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2021年韶关市曲江区司法局专项资金情况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13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37" w:leftChars="0" w:hanging="237" w:hangingChars="79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资金收入情况: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35" w:leftChars="0" w:firstLine="600" w:firstLineChars="200"/>
        <w:jc w:val="left"/>
        <w:textAlignment w:val="auto"/>
        <w:rPr>
          <w:rFonts w:hint="default" w:ascii="仿宋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2021年专项资金收入258万元；2020年结余资金73.85万元。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8" w:leftChars="104"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中央及省级下达20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年度政法转移支付资金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共计194万元</w:t>
      </w:r>
      <w:r>
        <w:rPr>
          <w:rFonts w:hint="eastAsia" w:ascii="仿宋" w:hAnsi="仿宋" w:eastAsia="仿宋" w:cs="仿宋"/>
          <w:sz w:val="30"/>
          <w:szCs w:val="30"/>
        </w:rPr>
        <w:t>，其中：业务办案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及装备</w:t>
      </w:r>
      <w:r>
        <w:rPr>
          <w:rFonts w:hint="eastAsia" w:ascii="仿宋" w:hAnsi="仿宋" w:eastAsia="仿宋" w:cs="仿宋"/>
          <w:sz w:val="30"/>
          <w:szCs w:val="30"/>
        </w:rPr>
        <w:t>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万元；一村（社区）一法律顾问工作补助经费55万元；省级法律援助及公职所补助经费38万元；省级普法专项经费7万元；省级社区矫正专项经费13万元；省级人民调解专项经费35万元；市级一村（社区）一法律顾问工作补助经费11万元；区级一村一法律顾问工作经费支出44万元；区级法律服务体系建设工作经费支出3万元；区级法律服务体系建设助理员补助经费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二、2021年度资金使用情况：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2021年度专项资金支出共203.19万元，其中：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1、一村（社区）一法律顾问工作补助经费55万元用于发放2021年下半年一村（社区）一法律顾问工作补助。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省级法律援助及公职所补助经费2021年实际支出36.05万元，用于法律援助办案补贴25.66万元；用于宣传费7.81万元。2020年实际支出21.34万元，用于法律援助办案补贴18.87万元；用于宣传费2.16万元，律师值班补贴0.32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3、省级普法专项经费实际支出7万元，用于普法宣传活动经费7万元。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4、省级社区矫正专项经费实际支出9.77万元，用于发放社区矫正工作人员劳务费9.3万元；社区矫正工作经费0.47万元。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省级人民调解专项经费2021实际支出10.01万元，用于发放人民调解补贴经费4.41万元；发放专职人民调解员工资2.8万元；人民调解培训费2.81万元。2020年实际支出20.29万元，用于发放人民调解补贴经费6.28万元；发放专职人民调解员工资11.74万元；规范化建设1.32万元；工作经费0.95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6、省级业务办案及装备经费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2021年实际支出21.36万元，用于业务办案普法宣传经费3.05万元；用于业务装备经费18.31万元。2020年实际支出业务办案22.99万元；业务装备经费8.46万元。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7、市级一村一法律顾问工作经费支出11万元，用于放2021年上半年一村（社区）一法律顾问工作补助。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8、区级一村一法律顾问工作经费支出44万元，放2021年上半年一村（社区）一法律顾问工作补助。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9、区级法律服务体系建设工作经费支出3万元，用于开展社区法律顾问工作经费，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9" w:leftChars="47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10、区级法律服务体系建设助理员补助经费6万元，用于发放人民调解员兼职村居法律顾问助理员补贴。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BC5E4"/>
    <w:multiLevelType w:val="singleLevel"/>
    <w:tmpl w:val="6C2BC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73991"/>
    <w:rsid w:val="0AB73991"/>
    <w:rsid w:val="384E7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1017</Characters>
  <Lines>0</Lines>
  <Paragraphs>0</Paragraphs>
  <TotalTime>8</TotalTime>
  <ScaleCrop>false</ScaleCrop>
  <LinksUpToDate>false</LinksUpToDate>
  <CharactersWithSpaces>1017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2022-04-21T02:45:00Z</dcterms:created>
  <dc:creator>勿忘我</dc:creator>
  <cp:lastModifiedBy>勿忘我</cp:lastModifiedBy>
  <dcterms:modified xsi:type="dcterms:W3CDTF">2022-04-21T03:11:48Z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F95F158161FE455482D09F2A0A3D8BC1</vt:lpwstr>
  </property>
</Properties>
</file>