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pPr>
    </w:p>
    <w:p>
      <w:pPr>
        <w:jc w:val="center"/>
      </w:pPr>
    </w:p>
    <w:p>
      <w:pPr>
        <w:jc w:val="center"/>
      </w:pPr>
    </w:p>
    <w:p>
      <w:pPr>
        <w:jc w:val="center"/>
      </w:pPr>
    </w:p>
    <w:p>
      <w:pPr>
        <w:spacing w:line="160" w:lineRule="exact"/>
      </w:pPr>
    </w:p>
    <w:p>
      <w:pPr>
        <w:spacing w:line="160" w:lineRule="exact"/>
      </w:pPr>
    </w:p>
    <w:p>
      <w:pPr>
        <w:spacing w:line="160" w:lineRule="exact"/>
      </w:pPr>
    </w:p>
    <w:p>
      <w:pPr>
        <w:spacing w:line="160" w:lineRule="exact"/>
      </w:pPr>
    </w:p>
    <w:p>
      <w:pPr>
        <w:spacing w:line="160" w:lineRule="exact"/>
      </w:pPr>
    </w:p>
    <w:p>
      <w:pPr>
        <w:spacing w:line="160" w:lineRule="exact"/>
      </w:pPr>
    </w:p>
    <w:p>
      <w:pPr>
        <w:spacing w:line="160" w:lineRule="exact"/>
      </w:pPr>
    </w:p>
    <w:p>
      <w:pPr>
        <w:spacing w:line="160" w:lineRule="exact"/>
      </w:pPr>
    </w:p>
    <w:p>
      <w:pPr>
        <w:spacing w:line="160" w:lineRule="exact"/>
      </w:pPr>
    </w:p>
    <w:p>
      <w:pPr>
        <w:spacing w:line="160" w:lineRule="exact"/>
      </w:pPr>
    </w:p>
    <w:p>
      <w:pPr>
        <w:spacing w:line="160" w:lineRule="exact"/>
      </w:pPr>
    </w:p>
    <w:p>
      <w:pPr>
        <w:spacing w:line="160" w:lineRule="exact"/>
        <w:rPr>
          <w:sz w:val="48"/>
          <w:szCs w:val="48"/>
        </w:rPr>
      </w:pPr>
    </w:p>
    <w:p>
      <w:pPr>
        <w:jc w:val="center"/>
        <w:rPr>
          <w:b/>
          <w:sz w:val="36"/>
          <w:szCs w:val="36"/>
        </w:rPr>
      </w:pPr>
      <w:r>
        <w:rPr>
          <w:rFonts w:hint="eastAsia"/>
          <w:b/>
          <w:sz w:val="36"/>
          <w:szCs w:val="36"/>
        </w:rPr>
        <w:t>始兴县教育局关于中小学校建设经费</w:t>
      </w:r>
    </w:p>
    <w:p>
      <w:pPr>
        <w:jc w:val="center"/>
        <w:rPr>
          <w:b/>
          <w:sz w:val="36"/>
          <w:szCs w:val="36"/>
        </w:rPr>
      </w:pPr>
      <w:r>
        <w:rPr>
          <w:rFonts w:hint="eastAsia"/>
          <w:b/>
          <w:sz w:val="36"/>
          <w:szCs w:val="36"/>
        </w:rPr>
        <w:t>（含中小学校厕所革命）（教育费附加）</w:t>
      </w:r>
    </w:p>
    <w:p>
      <w:pPr>
        <w:jc w:val="center"/>
        <w:rPr>
          <w:b/>
          <w:sz w:val="36"/>
          <w:szCs w:val="36"/>
        </w:rPr>
      </w:pPr>
      <w:r>
        <w:rPr>
          <w:rFonts w:hint="eastAsia"/>
          <w:b/>
          <w:sz w:val="36"/>
          <w:szCs w:val="36"/>
        </w:rPr>
        <w:t>项目资金绩效评价报告</w:t>
      </w:r>
    </w:p>
    <w:p>
      <w:pPr>
        <w:spacing w:before="312" w:beforeLines="100" w:after="312" w:afterLines="1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报告号：韶中一专字[2021]21013340099号</w:t>
      </w:r>
    </w:p>
    <w:p>
      <w:pPr>
        <w:spacing w:before="156" w:beforeLines="50" w:after="156" w:afterLines="50"/>
      </w:pPr>
    </w:p>
    <w:p/>
    <w:p/>
    <w:p/>
    <w:p/>
    <w:p/>
    <w:p/>
    <w:p/>
    <w:p/>
    <w:p/>
    <w:p/>
    <w:p/>
    <w:p/>
    <w:p/>
    <w:p/>
    <w:p/>
    <w:p/>
    <w:p>
      <w:pPr>
        <w:jc w:val="center"/>
        <w:rPr>
          <w:sz w:val="28"/>
          <w:szCs w:val="28"/>
        </w:rPr>
      </w:pPr>
      <w:r>
        <w:rPr>
          <w:rFonts w:hint="eastAsia"/>
          <w:sz w:val="28"/>
          <w:szCs w:val="28"/>
        </w:rPr>
        <w:t>委托单位：广东省始兴县财政局</w:t>
      </w:r>
    </w:p>
    <w:p>
      <w:pPr>
        <w:jc w:val="center"/>
        <w:rPr>
          <w:sz w:val="28"/>
          <w:szCs w:val="28"/>
        </w:rPr>
      </w:pPr>
      <w:r>
        <w:rPr>
          <w:rFonts w:hint="eastAsia"/>
          <w:sz w:val="28"/>
          <w:szCs w:val="28"/>
        </w:rPr>
        <w:t>评价机构：韶关中一会计师事务所有限公司</w:t>
      </w:r>
    </w:p>
    <w:p>
      <w:pPr>
        <w:spacing w:before="156" w:beforeLines="50" w:after="312" w:afterLines="100" w:line="500" w:lineRule="exact"/>
        <w:ind w:firstLine="560" w:firstLineChars="200"/>
        <w:jc w:val="center"/>
        <w:rPr>
          <w:sz w:val="28"/>
          <w:szCs w:val="28"/>
        </w:rPr>
      </w:pPr>
      <w:r>
        <w:rPr>
          <w:rFonts w:hint="eastAsia"/>
          <w:sz w:val="28"/>
          <w:szCs w:val="28"/>
        </w:rPr>
        <w:t>二〇二一年十二月三十一日</w:t>
      </w:r>
    </w:p>
    <w:p>
      <w:pPr>
        <w:spacing w:before="156" w:beforeLines="50" w:after="312" w:afterLines="100" w:line="500" w:lineRule="exact"/>
        <w:ind w:firstLine="643" w:firstLineChars="200"/>
        <w:jc w:val="center"/>
        <w:rPr>
          <w:rFonts w:asciiTheme="minorEastAsia" w:hAnsiTheme="minorEastAsia" w:eastAsiaTheme="minorEastAsia"/>
          <w:b/>
          <w:bCs/>
          <w:sz w:val="32"/>
          <w:szCs w:val="32"/>
          <w:lang w:val="zh-CN"/>
        </w:rPr>
      </w:pPr>
      <w:r>
        <w:rPr>
          <w:rFonts w:asciiTheme="minorEastAsia" w:hAnsiTheme="minorEastAsia" w:eastAsiaTheme="minorEastAsia"/>
          <w:b/>
          <w:bCs/>
          <w:sz w:val="32"/>
          <w:szCs w:val="32"/>
          <w:lang w:val="zh-CN"/>
        </w:rPr>
        <w:t>目</w:t>
      </w:r>
      <w:r>
        <w:rPr>
          <w:rFonts w:hint="eastAsia" w:asciiTheme="minorEastAsia" w:hAnsiTheme="minorEastAsia" w:eastAsiaTheme="minorEastAsia"/>
          <w:b/>
          <w:bCs/>
          <w:sz w:val="32"/>
          <w:szCs w:val="32"/>
        </w:rPr>
        <w:t xml:space="preserve">  </w:t>
      </w:r>
      <w:r>
        <w:rPr>
          <w:rFonts w:asciiTheme="minorEastAsia" w:hAnsiTheme="minorEastAsia" w:eastAsiaTheme="minorEastAsia"/>
          <w:b/>
          <w:bCs/>
          <w:sz w:val="32"/>
          <w:szCs w:val="32"/>
          <w:lang w:val="zh-CN"/>
        </w:rPr>
        <w:t>录</w:t>
      </w:r>
    </w:p>
    <w:p>
      <w:pPr>
        <w:spacing w:line="500" w:lineRule="exact"/>
        <w:ind w:firstLine="640" w:firstLineChars="200"/>
        <w:rPr>
          <w:rFonts w:ascii="仿宋" w:hAnsi="仿宋" w:eastAsia="仿宋"/>
          <w:bCs/>
          <w:sz w:val="32"/>
          <w:szCs w:val="32"/>
          <w:lang w:val="zh-CN"/>
        </w:rPr>
      </w:pPr>
      <w:r>
        <w:rPr>
          <w:rFonts w:hint="eastAsia" w:ascii="仿宋" w:hAnsi="仿宋" w:eastAsia="仿宋"/>
          <w:bCs/>
          <w:sz w:val="32"/>
          <w:szCs w:val="32"/>
          <w:lang w:val="zh-CN"/>
        </w:rPr>
        <w:t>说  明</w:t>
      </w:r>
      <w:r>
        <w:rPr>
          <w:rFonts w:hint="eastAsia" w:ascii="仿宋" w:hAnsi="仿宋" w:eastAsia="仿宋"/>
          <w:bCs/>
          <w:sz w:val="32"/>
          <w:szCs w:val="32"/>
          <w:lang w:val="zh-CN"/>
        </w:rPr>
        <w:tab/>
      </w:r>
      <w:r>
        <w:rPr>
          <w:rFonts w:ascii="仿宋" w:hAnsi="仿宋" w:eastAsia="仿宋"/>
          <w:bCs/>
          <w:sz w:val="32"/>
          <w:szCs w:val="32"/>
          <w:lang w:val="zh-CN"/>
        </w:rPr>
        <w:t>…………………………………………………</w:t>
      </w:r>
      <w:r>
        <w:rPr>
          <w:rFonts w:hint="eastAsia" w:ascii="仿宋" w:hAnsi="仿宋" w:eastAsia="仿宋"/>
          <w:bCs/>
          <w:sz w:val="32"/>
          <w:szCs w:val="32"/>
          <w:lang w:val="zh-CN"/>
        </w:rPr>
        <w:t>1</w:t>
      </w:r>
    </w:p>
    <w:p>
      <w:pPr>
        <w:spacing w:line="500" w:lineRule="exact"/>
        <w:ind w:firstLine="640" w:firstLineChars="200"/>
        <w:rPr>
          <w:rFonts w:ascii="仿宋" w:hAnsi="仿宋" w:eastAsia="仿宋"/>
          <w:bCs/>
          <w:sz w:val="32"/>
          <w:szCs w:val="32"/>
          <w:lang w:val="zh-CN"/>
        </w:rPr>
      </w:pPr>
    </w:p>
    <w:p>
      <w:pPr>
        <w:spacing w:line="500" w:lineRule="exact"/>
        <w:ind w:firstLine="640" w:firstLineChars="200"/>
        <w:rPr>
          <w:rFonts w:ascii="仿宋" w:hAnsi="仿宋" w:eastAsia="仿宋"/>
          <w:bCs/>
          <w:sz w:val="32"/>
          <w:szCs w:val="32"/>
          <w:lang w:val="zh-CN"/>
        </w:rPr>
      </w:pPr>
      <w:r>
        <w:rPr>
          <w:rFonts w:hint="eastAsia" w:ascii="仿宋" w:hAnsi="仿宋" w:eastAsia="仿宋"/>
          <w:bCs/>
          <w:sz w:val="32"/>
          <w:szCs w:val="32"/>
          <w:lang w:val="zh-CN"/>
        </w:rPr>
        <w:t>一、评价项目概要</w:t>
      </w:r>
      <w:r>
        <w:rPr>
          <w:rFonts w:ascii="仿宋" w:hAnsi="仿宋" w:eastAsia="仿宋"/>
          <w:bCs/>
          <w:sz w:val="32"/>
          <w:szCs w:val="32"/>
          <w:lang w:val="zh-CN"/>
        </w:rPr>
        <w:t>……………………………………</w:t>
      </w:r>
      <w:r>
        <w:rPr>
          <w:rFonts w:hint="eastAsia" w:ascii="仿宋" w:hAnsi="仿宋" w:eastAsia="仿宋"/>
          <w:bCs/>
          <w:sz w:val="32"/>
          <w:szCs w:val="32"/>
          <w:lang w:val="zh-CN"/>
        </w:rPr>
        <w:t>2</w:t>
      </w:r>
      <w:r>
        <w:rPr>
          <w:rFonts w:ascii="仿宋" w:hAnsi="仿宋" w:eastAsia="仿宋"/>
          <w:bCs/>
          <w:sz w:val="32"/>
          <w:szCs w:val="32"/>
          <w:lang w:val="zh-CN"/>
        </w:rPr>
        <w:t>-</w:t>
      </w:r>
      <w:r>
        <w:rPr>
          <w:rFonts w:hint="eastAsia" w:ascii="仿宋" w:hAnsi="仿宋" w:eastAsia="仿宋"/>
          <w:bCs/>
          <w:sz w:val="32"/>
          <w:szCs w:val="32"/>
          <w:lang w:val="zh-CN"/>
        </w:rPr>
        <w:t>5</w:t>
      </w:r>
    </w:p>
    <w:p>
      <w:pPr>
        <w:spacing w:line="500" w:lineRule="exact"/>
        <w:ind w:firstLine="640" w:firstLineChars="200"/>
        <w:rPr>
          <w:rFonts w:ascii="仿宋" w:hAnsi="仿宋" w:eastAsia="仿宋"/>
          <w:bCs/>
          <w:sz w:val="32"/>
          <w:szCs w:val="32"/>
          <w:lang w:val="zh-CN"/>
        </w:rPr>
      </w:pPr>
    </w:p>
    <w:p>
      <w:pPr>
        <w:spacing w:line="500" w:lineRule="exact"/>
        <w:ind w:firstLine="640" w:firstLineChars="200"/>
        <w:rPr>
          <w:rFonts w:ascii="仿宋" w:hAnsi="仿宋" w:eastAsia="仿宋"/>
          <w:bCs/>
          <w:sz w:val="32"/>
          <w:szCs w:val="32"/>
          <w:lang w:val="zh-CN"/>
        </w:rPr>
      </w:pPr>
      <w:r>
        <w:rPr>
          <w:rFonts w:hint="eastAsia" w:ascii="仿宋" w:hAnsi="仿宋" w:eastAsia="仿宋"/>
          <w:bCs/>
          <w:sz w:val="32"/>
          <w:szCs w:val="32"/>
          <w:lang w:val="zh-CN"/>
        </w:rPr>
        <w:t>二、评价结论与绩效分析</w:t>
      </w:r>
      <w:r>
        <w:rPr>
          <w:rFonts w:ascii="仿宋" w:hAnsi="仿宋" w:eastAsia="仿宋"/>
          <w:bCs/>
          <w:sz w:val="32"/>
          <w:szCs w:val="32"/>
          <w:lang w:val="zh-CN"/>
        </w:rPr>
        <w:t>……………………………</w:t>
      </w:r>
      <w:r>
        <w:rPr>
          <w:rFonts w:hint="eastAsia" w:ascii="仿宋" w:hAnsi="仿宋" w:eastAsia="仿宋"/>
          <w:bCs/>
          <w:sz w:val="32"/>
          <w:szCs w:val="32"/>
          <w:lang w:val="zh-CN"/>
        </w:rPr>
        <w:t>5</w:t>
      </w:r>
      <w:r>
        <w:rPr>
          <w:rFonts w:ascii="仿宋" w:hAnsi="仿宋" w:eastAsia="仿宋"/>
          <w:bCs/>
          <w:sz w:val="32"/>
          <w:szCs w:val="32"/>
          <w:lang w:val="zh-CN"/>
        </w:rPr>
        <w:t>-</w:t>
      </w:r>
      <w:r>
        <w:rPr>
          <w:rFonts w:hint="eastAsia" w:ascii="仿宋" w:hAnsi="仿宋" w:eastAsia="仿宋"/>
          <w:bCs/>
          <w:sz w:val="32"/>
          <w:szCs w:val="32"/>
          <w:lang w:val="zh-CN"/>
        </w:rPr>
        <w:t>8</w:t>
      </w:r>
    </w:p>
    <w:p>
      <w:pPr>
        <w:spacing w:line="500" w:lineRule="exact"/>
        <w:rPr>
          <w:rFonts w:ascii="仿宋" w:hAnsi="仿宋" w:eastAsia="仿宋"/>
          <w:bCs/>
          <w:sz w:val="32"/>
          <w:szCs w:val="32"/>
          <w:lang w:val="zh-CN"/>
        </w:rPr>
      </w:pPr>
    </w:p>
    <w:p>
      <w:pPr>
        <w:spacing w:line="500" w:lineRule="exact"/>
        <w:ind w:firstLine="640" w:firstLineChars="200"/>
        <w:rPr>
          <w:rFonts w:ascii="仿宋" w:hAnsi="仿宋" w:eastAsia="仿宋"/>
          <w:bCs/>
          <w:sz w:val="32"/>
          <w:szCs w:val="32"/>
          <w:lang w:val="zh-CN"/>
        </w:rPr>
      </w:pPr>
      <w:r>
        <w:rPr>
          <w:rFonts w:hint="eastAsia" w:ascii="仿宋" w:hAnsi="仿宋" w:eastAsia="仿宋"/>
          <w:bCs/>
          <w:sz w:val="32"/>
          <w:szCs w:val="32"/>
          <w:lang w:val="zh-CN"/>
        </w:rPr>
        <w:t>三、主要绩效</w:t>
      </w:r>
      <w:r>
        <w:rPr>
          <w:rFonts w:ascii="仿宋" w:hAnsi="仿宋" w:eastAsia="仿宋"/>
          <w:bCs/>
          <w:sz w:val="32"/>
          <w:szCs w:val="32"/>
          <w:lang w:val="zh-CN"/>
        </w:rPr>
        <w:t>……………………………………………</w:t>
      </w:r>
      <w:r>
        <w:rPr>
          <w:rFonts w:hint="eastAsia" w:ascii="仿宋" w:hAnsi="仿宋" w:eastAsia="仿宋"/>
          <w:bCs/>
          <w:sz w:val="32"/>
          <w:szCs w:val="32"/>
          <w:lang w:val="zh-CN"/>
        </w:rPr>
        <w:t>8</w:t>
      </w:r>
    </w:p>
    <w:p>
      <w:pPr>
        <w:spacing w:line="500" w:lineRule="exact"/>
        <w:ind w:firstLine="640" w:firstLineChars="200"/>
        <w:rPr>
          <w:rFonts w:ascii="仿宋" w:hAnsi="仿宋" w:eastAsia="仿宋"/>
          <w:bCs/>
          <w:sz w:val="32"/>
          <w:szCs w:val="32"/>
          <w:lang w:val="zh-CN"/>
        </w:rPr>
      </w:pPr>
    </w:p>
    <w:p>
      <w:pPr>
        <w:spacing w:line="500" w:lineRule="exact"/>
        <w:ind w:firstLine="640" w:firstLineChars="200"/>
        <w:rPr>
          <w:rFonts w:ascii="仿宋" w:hAnsi="仿宋" w:eastAsia="仿宋"/>
          <w:bCs/>
          <w:sz w:val="32"/>
          <w:szCs w:val="32"/>
          <w:lang w:val="zh-CN"/>
        </w:rPr>
      </w:pPr>
      <w:r>
        <w:rPr>
          <w:rFonts w:hint="eastAsia" w:ascii="仿宋" w:hAnsi="仿宋" w:eastAsia="仿宋"/>
          <w:bCs/>
          <w:sz w:val="32"/>
          <w:szCs w:val="32"/>
          <w:lang w:val="zh-CN"/>
        </w:rPr>
        <w:t>四、存在问题</w:t>
      </w:r>
      <w:r>
        <w:rPr>
          <w:rFonts w:ascii="仿宋" w:hAnsi="仿宋" w:eastAsia="仿宋"/>
          <w:bCs/>
          <w:sz w:val="32"/>
          <w:szCs w:val="32"/>
          <w:lang w:val="zh-CN"/>
        </w:rPr>
        <w:t>……………………………………………</w:t>
      </w:r>
      <w:r>
        <w:rPr>
          <w:rFonts w:hint="eastAsia" w:ascii="仿宋" w:hAnsi="仿宋" w:eastAsia="仿宋"/>
          <w:bCs/>
          <w:sz w:val="32"/>
          <w:szCs w:val="32"/>
          <w:lang w:val="zh-CN"/>
        </w:rPr>
        <w:t>9</w:t>
      </w:r>
    </w:p>
    <w:p>
      <w:pPr>
        <w:spacing w:line="500" w:lineRule="exact"/>
        <w:ind w:firstLine="960" w:firstLineChars="300"/>
        <w:rPr>
          <w:rFonts w:ascii="仿宋" w:hAnsi="仿宋" w:eastAsia="仿宋"/>
          <w:bCs/>
          <w:sz w:val="32"/>
          <w:szCs w:val="32"/>
          <w:lang w:val="zh-CN"/>
        </w:rPr>
      </w:pPr>
    </w:p>
    <w:p>
      <w:pPr>
        <w:spacing w:line="500" w:lineRule="exact"/>
        <w:ind w:firstLine="640" w:firstLineChars="200"/>
        <w:rPr>
          <w:rFonts w:ascii="仿宋" w:hAnsi="仿宋" w:eastAsia="仿宋"/>
          <w:bCs/>
          <w:sz w:val="32"/>
          <w:szCs w:val="32"/>
          <w:lang w:val="zh-CN"/>
        </w:rPr>
      </w:pPr>
      <w:r>
        <w:rPr>
          <w:rFonts w:hint="eastAsia" w:ascii="仿宋" w:hAnsi="仿宋" w:eastAsia="仿宋"/>
          <w:bCs/>
          <w:sz w:val="32"/>
          <w:szCs w:val="32"/>
          <w:lang w:val="zh-CN"/>
        </w:rPr>
        <w:t>五、相关建议</w:t>
      </w:r>
      <w:r>
        <w:rPr>
          <w:rFonts w:ascii="仿宋" w:hAnsi="仿宋" w:eastAsia="仿宋"/>
          <w:bCs/>
          <w:sz w:val="32"/>
          <w:szCs w:val="32"/>
          <w:lang w:val="zh-CN"/>
        </w:rPr>
        <w:t>……………………………………………</w:t>
      </w:r>
      <w:r>
        <w:rPr>
          <w:rFonts w:hint="eastAsia" w:ascii="仿宋" w:hAnsi="仿宋" w:eastAsia="仿宋"/>
          <w:bCs/>
          <w:sz w:val="32"/>
          <w:szCs w:val="32"/>
          <w:lang w:val="zh-CN"/>
        </w:rPr>
        <w:t>9</w:t>
      </w:r>
    </w:p>
    <w:p>
      <w:pPr>
        <w:spacing w:line="500" w:lineRule="exact"/>
        <w:ind w:firstLine="960" w:firstLineChars="300"/>
        <w:rPr>
          <w:rFonts w:ascii="仿宋" w:hAnsi="仿宋" w:eastAsia="仿宋"/>
          <w:bCs/>
          <w:sz w:val="32"/>
          <w:szCs w:val="32"/>
          <w:lang w:val="zh-CN"/>
        </w:rPr>
      </w:pPr>
    </w:p>
    <w:p>
      <w:pPr>
        <w:spacing w:line="500" w:lineRule="exact"/>
        <w:ind w:firstLine="640" w:firstLineChars="200"/>
        <w:rPr>
          <w:rFonts w:ascii="仿宋" w:hAnsi="仿宋" w:eastAsia="仿宋"/>
          <w:bCs/>
          <w:sz w:val="32"/>
          <w:szCs w:val="32"/>
          <w:lang w:val="zh-CN"/>
        </w:rPr>
      </w:pPr>
      <w:r>
        <w:rPr>
          <w:rFonts w:hint="eastAsia" w:ascii="仿宋" w:hAnsi="仿宋" w:eastAsia="仿宋"/>
          <w:bCs/>
          <w:sz w:val="32"/>
          <w:szCs w:val="32"/>
          <w:lang w:val="zh-CN"/>
        </w:rPr>
        <w:t xml:space="preserve">六、其他需要的说明 </w:t>
      </w:r>
      <w:r>
        <w:rPr>
          <w:rFonts w:ascii="仿宋" w:hAnsi="仿宋" w:eastAsia="仿宋"/>
          <w:bCs/>
          <w:sz w:val="32"/>
          <w:szCs w:val="32"/>
          <w:lang w:val="zh-CN"/>
        </w:rPr>
        <w:t>………………………………</w:t>
      </w:r>
      <w:r>
        <w:rPr>
          <w:rFonts w:hint="eastAsia" w:ascii="仿宋" w:hAnsi="仿宋" w:eastAsia="仿宋"/>
          <w:bCs/>
          <w:sz w:val="32"/>
          <w:szCs w:val="32"/>
          <w:lang w:val="zh-CN"/>
        </w:rPr>
        <w:t>9-10</w:t>
      </w:r>
    </w:p>
    <w:p>
      <w:pPr>
        <w:spacing w:line="500" w:lineRule="exact"/>
        <w:ind w:firstLine="640" w:firstLineChars="200"/>
        <w:rPr>
          <w:rFonts w:ascii="仿宋" w:hAnsi="仿宋" w:eastAsia="仿宋"/>
          <w:bCs/>
          <w:sz w:val="32"/>
          <w:szCs w:val="32"/>
          <w:lang w:val="zh-CN"/>
        </w:rPr>
      </w:pPr>
    </w:p>
    <w:p>
      <w:pPr>
        <w:rPr>
          <w:rFonts w:asciiTheme="minorEastAsia" w:hAnsiTheme="minorEastAsia"/>
          <w:b/>
          <w:spacing w:val="5"/>
          <w:kern w:val="0"/>
          <w:sz w:val="44"/>
          <w:szCs w:val="44"/>
        </w:rPr>
      </w:pPr>
      <w:bookmarkStart w:id="0" w:name="_GoBack"/>
      <w:bookmarkEnd w:id="0"/>
    </w:p>
    <w:p>
      <w:pPr>
        <w:rPr>
          <w:rFonts w:asciiTheme="minorEastAsia" w:hAnsiTheme="minorEastAsia"/>
          <w:b/>
          <w:spacing w:val="5"/>
          <w:kern w:val="0"/>
          <w:sz w:val="44"/>
          <w:szCs w:val="44"/>
        </w:rPr>
      </w:pPr>
    </w:p>
    <w:p>
      <w:pPr>
        <w:rPr>
          <w:rFonts w:asciiTheme="minorEastAsia" w:hAnsiTheme="minorEastAsia"/>
          <w:b/>
          <w:spacing w:val="5"/>
          <w:kern w:val="0"/>
          <w:sz w:val="44"/>
          <w:szCs w:val="44"/>
        </w:rPr>
      </w:pPr>
    </w:p>
    <w:p>
      <w:pPr>
        <w:rPr>
          <w:rFonts w:asciiTheme="minorEastAsia" w:hAnsiTheme="minorEastAsia"/>
          <w:b/>
          <w:spacing w:val="5"/>
          <w:kern w:val="0"/>
          <w:sz w:val="44"/>
          <w:szCs w:val="44"/>
        </w:rPr>
      </w:pPr>
    </w:p>
    <w:p>
      <w:pPr>
        <w:rPr>
          <w:rFonts w:asciiTheme="minorEastAsia" w:hAnsiTheme="minorEastAsia"/>
          <w:b/>
          <w:spacing w:val="5"/>
          <w:kern w:val="0"/>
          <w:sz w:val="44"/>
          <w:szCs w:val="44"/>
        </w:rPr>
      </w:pPr>
    </w:p>
    <w:p>
      <w:pPr>
        <w:rPr>
          <w:rFonts w:asciiTheme="minorEastAsia" w:hAnsiTheme="minorEastAsia"/>
          <w:b/>
          <w:spacing w:val="5"/>
          <w:kern w:val="0"/>
          <w:sz w:val="44"/>
          <w:szCs w:val="44"/>
        </w:rPr>
        <w:sectPr>
          <w:pgSz w:w="11906" w:h="16838"/>
          <w:pgMar w:top="1440" w:right="1800" w:bottom="1440" w:left="1800" w:header="851" w:footer="992" w:gutter="0"/>
          <w:cols w:space="425" w:num="1"/>
          <w:docGrid w:type="lines" w:linePitch="312" w:charSpace="0"/>
        </w:sectPr>
      </w:pPr>
    </w:p>
    <w:p>
      <w:pPr>
        <w:pStyle w:val="6"/>
        <w:spacing w:before="156" w:beforeLines="50" w:after="156" w:afterLines="50" w:line="560" w:lineRule="exact"/>
        <w:jc w:val="center"/>
        <w:rPr>
          <w:rFonts w:ascii="仿宋" w:hAnsi="仿宋" w:eastAsia="仿宋"/>
          <w:b/>
          <w:spacing w:val="5"/>
          <w:sz w:val="32"/>
          <w:szCs w:val="32"/>
        </w:rPr>
      </w:pPr>
      <w:r>
        <w:rPr>
          <w:rFonts w:hint="eastAsia" w:ascii="仿宋" w:hAnsi="仿宋" w:eastAsia="仿宋"/>
          <w:b/>
          <w:spacing w:val="5"/>
          <w:sz w:val="32"/>
          <w:szCs w:val="32"/>
        </w:rPr>
        <w:t>说  明</w:t>
      </w:r>
    </w:p>
    <w:p>
      <w:pPr>
        <w:pStyle w:val="6"/>
        <w:spacing w:before="0" w:beforeAutospacing="0" w:after="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为加强财政资金支出管理，促进资金主管部门树立绩效观念，进一步规范和完善财政资金支出绩效评价工作，始兴县财政局委托韶关中一会计师事务所有限公司（以下简称“中一事务所”）对始兴县教育局关于中小学校建设经费（含中小学校厕所革命）（教育费附加）项目资金支出开展绩效评价。</w:t>
      </w:r>
    </w:p>
    <w:p>
      <w:pPr>
        <w:pStyle w:val="6"/>
        <w:spacing w:before="0" w:beforeAutospacing="0" w:after="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2021年11月13日至2021年12月17日，中一事务所对始兴县教育局关于中小学校建设经费（含中小学校厕所革命）（教育费附加）项目资金支出绩效评价。</w:t>
      </w:r>
    </w:p>
    <w:p>
      <w:pPr>
        <w:pStyle w:val="6"/>
        <w:spacing w:before="0" w:beforeAutospacing="0" w:after="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本次部门整体支出绩效评价工作遵循“客观、公正、科学、规范”的原则，根据始兴县教育局2020年初设定的绩效目标，设置合理的评价指标及标准，运用比较法、成本效益分析法和公众评判法等评价方法，对始兴县教育局关于中小学校建设经费（含中小学校厕所革命）（教育费附加）项目资金支出的全过程及其履行职责的经济性、效率性、效果性和公平性进行评价。</w:t>
      </w:r>
    </w:p>
    <w:p>
      <w:pPr>
        <w:pStyle w:val="6"/>
        <w:spacing w:before="0" w:beforeAutospacing="0" w:after="0" w:afterAutospacing="0" w:line="560" w:lineRule="exact"/>
        <w:ind w:firstLine="660" w:firstLineChars="200"/>
        <w:rPr>
          <w:rFonts w:ascii="仿宋" w:hAnsi="仿宋" w:eastAsia="仿宋" w:cs="Times New Roman"/>
          <w:spacing w:val="5"/>
          <w:sz w:val="32"/>
          <w:szCs w:val="32"/>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仿宋" w:hAnsi="仿宋" w:eastAsia="仿宋" w:cs="Times New Roman"/>
          <w:spacing w:val="5"/>
          <w:sz w:val="32"/>
          <w:szCs w:val="32"/>
        </w:rPr>
        <w:t>本报告由中一事务所独立完成。</w:t>
      </w:r>
    </w:p>
    <w:p>
      <w:pPr>
        <w:pStyle w:val="6"/>
        <w:numPr>
          <w:ilvl w:val="0"/>
          <w:numId w:val="1"/>
        </w:numPr>
        <w:spacing w:before="0" w:beforeAutospacing="0" w:after="0" w:afterAutospacing="0" w:line="560" w:lineRule="exact"/>
        <w:rPr>
          <w:rFonts w:ascii="仿宋" w:hAnsi="仿宋" w:eastAsia="仿宋"/>
          <w:sz w:val="32"/>
          <w:szCs w:val="32"/>
        </w:rPr>
      </w:pPr>
      <w:r>
        <w:rPr>
          <w:rFonts w:hint="eastAsia" w:ascii="仿宋" w:hAnsi="仿宋" w:eastAsia="仿宋"/>
          <w:b/>
          <w:spacing w:val="5"/>
          <w:sz w:val="32"/>
          <w:szCs w:val="32"/>
        </w:rPr>
        <w:t>评价项目概要</w:t>
      </w:r>
    </w:p>
    <w:p>
      <w:pPr>
        <w:pStyle w:val="6"/>
        <w:spacing w:before="0" w:beforeAutospacing="0" w:after="0" w:afterAutospacing="0" w:line="560" w:lineRule="exact"/>
        <w:ind w:firstLine="660" w:firstLineChars="200"/>
        <w:rPr>
          <w:rFonts w:ascii="仿宋" w:hAnsi="仿宋" w:eastAsia="仿宋"/>
          <w:sz w:val="32"/>
          <w:szCs w:val="32"/>
        </w:rPr>
      </w:pPr>
      <w:r>
        <w:rPr>
          <w:rFonts w:hint="eastAsia" w:ascii="仿宋" w:hAnsi="仿宋" w:eastAsia="仿宋" w:cs="Times New Roman"/>
          <w:spacing w:val="5"/>
          <w:sz w:val="32"/>
          <w:szCs w:val="32"/>
        </w:rPr>
        <w:t>（一）项目背景</w:t>
      </w:r>
    </w:p>
    <w:p>
      <w:pPr>
        <w:pStyle w:val="6"/>
        <w:spacing w:before="0" w:beforeAutospacing="0" w:after="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始兴县教育局是始兴县教育事业行政主管部门。始兴县学前教育幼儿园有53所（包括在建园），其中：公办19所、普惠性民办园32所，在园幼儿8376人。义务教育学校25所，其中：初中学校11所（含九年一贯制学校2所）、小学14所，义务教育阶段学生29780人。普通高中有2所，学生3579人。本次项目主要实施学校有实验小学、丹凤小学、幸福学校、顿岗小学、太平镇小学、沈所镇中心小学、罗坝镇中心小学，目的是为了改善学校的校舍条件（含厕所）。</w:t>
      </w:r>
    </w:p>
    <w:p>
      <w:pPr>
        <w:pStyle w:val="6"/>
        <w:spacing w:before="0" w:beforeAutospacing="0" w:after="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（二）</w:t>
      </w:r>
      <w:r>
        <w:rPr>
          <w:rFonts w:ascii="仿宋" w:hAnsi="仿宋" w:eastAsia="仿宋" w:cs="Times New Roman"/>
          <w:spacing w:val="5"/>
          <w:sz w:val="32"/>
          <w:szCs w:val="32"/>
        </w:rPr>
        <w:t>绩效</w:t>
      </w:r>
      <w:r>
        <w:rPr>
          <w:rFonts w:hint="eastAsia" w:ascii="仿宋" w:hAnsi="仿宋" w:eastAsia="仿宋" w:cs="Times New Roman"/>
          <w:spacing w:val="5"/>
          <w:sz w:val="32"/>
          <w:szCs w:val="32"/>
        </w:rPr>
        <w:t>目</w:t>
      </w:r>
      <w:r>
        <w:rPr>
          <w:rFonts w:ascii="仿宋" w:hAnsi="仿宋" w:eastAsia="仿宋" w:cs="Times New Roman"/>
          <w:spacing w:val="5"/>
          <w:sz w:val="32"/>
          <w:szCs w:val="32"/>
        </w:rPr>
        <w:t>标</w:t>
      </w:r>
      <w:r>
        <w:rPr>
          <w:rFonts w:hint="eastAsia" w:ascii="仿宋" w:hAnsi="仿宋" w:eastAsia="仿宋" w:cs="Times New Roman"/>
          <w:spacing w:val="5"/>
          <w:sz w:val="32"/>
          <w:szCs w:val="32"/>
        </w:rPr>
        <w:t xml:space="preserve"> </w:t>
      </w:r>
    </w:p>
    <w:p>
      <w:pPr>
        <w:pStyle w:val="6"/>
        <w:spacing w:before="0" w:beforeAutospacing="0" w:after="0" w:afterAutospacing="0" w:line="560" w:lineRule="exact"/>
        <w:ind w:firstLine="660" w:firstLineChars="200"/>
        <w:rPr>
          <w:rFonts w:ascii="仿宋" w:hAnsi="仿宋" w:eastAsia="仿宋" w:cs="Times New Roman"/>
          <w:spacing w:val="5"/>
          <w:sz w:val="32"/>
          <w:szCs w:val="32"/>
        </w:rPr>
      </w:pPr>
      <w:r>
        <w:rPr>
          <w:rFonts w:ascii="仿宋" w:hAnsi="仿宋" w:eastAsia="仿宋" w:cs="Times New Roman"/>
          <w:spacing w:val="5"/>
          <w:sz w:val="32"/>
          <w:szCs w:val="32"/>
        </w:rPr>
        <w:t>根据</w:t>
      </w:r>
      <w:r>
        <w:rPr>
          <w:rFonts w:hint="eastAsia" w:ascii="仿宋" w:hAnsi="仿宋" w:eastAsia="仿宋" w:cs="Times New Roman"/>
          <w:spacing w:val="5"/>
          <w:sz w:val="32"/>
          <w:szCs w:val="32"/>
        </w:rPr>
        <w:t>始兴县财政局文件《关于批复下达始兴县预算单位2020年预算指标的通知》（始财预[2020]1号）的</w:t>
      </w:r>
      <w:r>
        <w:rPr>
          <w:rFonts w:ascii="仿宋" w:hAnsi="仿宋" w:eastAsia="仿宋" w:cs="Times New Roman"/>
          <w:spacing w:val="5"/>
          <w:sz w:val="32"/>
          <w:szCs w:val="32"/>
        </w:rPr>
        <w:t>要求，</w:t>
      </w:r>
      <w:r>
        <w:rPr>
          <w:rFonts w:hint="eastAsia" w:ascii="仿宋" w:hAnsi="仿宋" w:eastAsia="仿宋" w:cs="Times New Roman"/>
          <w:spacing w:val="5"/>
          <w:sz w:val="32"/>
          <w:szCs w:val="32"/>
        </w:rPr>
        <w:t>2020</w:t>
      </w:r>
      <w:r>
        <w:rPr>
          <w:rFonts w:ascii="仿宋" w:hAnsi="仿宋" w:eastAsia="仿宋" w:cs="Times New Roman"/>
          <w:spacing w:val="5"/>
          <w:sz w:val="32"/>
          <w:szCs w:val="32"/>
        </w:rPr>
        <w:t>年</w:t>
      </w:r>
      <w:r>
        <w:rPr>
          <w:rFonts w:hint="eastAsia" w:ascii="仿宋" w:hAnsi="仿宋" w:eastAsia="仿宋" w:cs="Times New Roman"/>
          <w:spacing w:val="5"/>
          <w:sz w:val="32"/>
          <w:szCs w:val="32"/>
        </w:rPr>
        <w:t>资金</w:t>
      </w:r>
      <w:r>
        <w:rPr>
          <w:rFonts w:ascii="仿宋" w:hAnsi="仿宋" w:eastAsia="仿宋" w:cs="Times New Roman"/>
          <w:spacing w:val="5"/>
          <w:sz w:val="32"/>
          <w:szCs w:val="32"/>
        </w:rPr>
        <w:t>绩效目标为:</w:t>
      </w:r>
      <w:r>
        <w:rPr>
          <w:rFonts w:hint="eastAsia" w:ascii="仿宋" w:hAnsi="仿宋" w:eastAsia="仿宋" w:cs="Times New Roman"/>
          <w:spacing w:val="5"/>
          <w:sz w:val="32"/>
          <w:szCs w:val="32"/>
        </w:rPr>
        <w:t>中小学校建设经费（含中小学校厕所革命）（教育费附加）项目经费使用补齐教育的短板，保证教育的正常运作，同时改善学校的基本办学条件，促进学校教育的发展。</w:t>
      </w:r>
    </w:p>
    <w:p>
      <w:pPr>
        <w:pStyle w:val="6"/>
        <w:spacing w:before="0" w:beforeAutospacing="0" w:after="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（三）</w:t>
      </w:r>
      <w:r>
        <w:rPr>
          <w:rFonts w:ascii="仿宋" w:hAnsi="仿宋" w:eastAsia="仿宋" w:cs="Times New Roman"/>
          <w:spacing w:val="5"/>
          <w:sz w:val="32"/>
          <w:szCs w:val="32"/>
        </w:rPr>
        <w:t>评价金额及支出情况</w:t>
      </w:r>
    </w:p>
    <w:p>
      <w:pPr>
        <w:pStyle w:val="6"/>
        <w:spacing w:before="0" w:beforeAutospacing="0" w:after="0" w:afterAutospacing="0" w:line="560" w:lineRule="exact"/>
        <w:ind w:firstLine="660" w:firstLineChars="200"/>
        <w:rPr>
          <w:rFonts w:ascii="仿宋" w:hAnsi="仿宋" w:eastAsia="仿宋" w:cs="Times New Roman"/>
          <w:spacing w:val="5"/>
          <w:sz w:val="32"/>
          <w:szCs w:val="32"/>
        </w:rPr>
      </w:pPr>
      <w:r>
        <w:rPr>
          <w:rFonts w:ascii="仿宋" w:hAnsi="仿宋" w:eastAsia="仿宋" w:cs="Times New Roman"/>
          <w:spacing w:val="5"/>
          <w:sz w:val="32"/>
          <w:szCs w:val="32"/>
        </w:rPr>
        <w:t>经</w:t>
      </w:r>
      <w:r>
        <w:rPr>
          <w:rFonts w:hint="eastAsia" w:ascii="仿宋" w:hAnsi="仿宋" w:eastAsia="仿宋" w:cs="Times New Roman"/>
          <w:spacing w:val="5"/>
          <w:sz w:val="32"/>
          <w:szCs w:val="32"/>
        </w:rPr>
        <w:t>县财政</w:t>
      </w:r>
      <w:r>
        <w:rPr>
          <w:rFonts w:ascii="仿宋" w:hAnsi="仿宋" w:eastAsia="仿宋" w:cs="Times New Roman"/>
          <w:spacing w:val="5"/>
          <w:sz w:val="32"/>
          <w:szCs w:val="32"/>
        </w:rPr>
        <w:t>同意，</w:t>
      </w:r>
      <w:r>
        <w:rPr>
          <w:rFonts w:hint="eastAsia" w:ascii="仿宋" w:hAnsi="仿宋" w:eastAsia="仿宋" w:cs="Times New Roman"/>
          <w:spacing w:val="5"/>
          <w:sz w:val="32"/>
          <w:szCs w:val="32"/>
        </w:rPr>
        <w:t>2020</w:t>
      </w:r>
      <w:r>
        <w:rPr>
          <w:rFonts w:ascii="仿宋" w:hAnsi="仿宋" w:eastAsia="仿宋" w:cs="Times New Roman"/>
          <w:spacing w:val="5"/>
          <w:sz w:val="32"/>
          <w:szCs w:val="32"/>
        </w:rPr>
        <w:t>年</w:t>
      </w:r>
      <w:r>
        <w:rPr>
          <w:rFonts w:hint="eastAsia" w:ascii="仿宋" w:hAnsi="仿宋" w:eastAsia="仿宋" w:cs="Times New Roman"/>
          <w:spacing w:val="5"/>
          <w:sz w:val="32"/>
          <w:szCs w:val="32"/>
        </w:rPr>
        <w:t>中小学校建设经费（含中小学校厕所革命）</w:t>
      </w:r>
      <w:r>
        <w:rPr>
          <w:rFonts w:ascii="仿宋" w:hAnsi="仿宋" w:eastAsia="仿宋" w:cs="Times New Roman"/>
          <w:spacing w:val="5"/>
          <w:sz w:val="32"/>
          <w:szCs w:val="32"/>
        </w:rPr>
        <w:t>专项资金</w:t>
      </w:r>
      <w:r>
        <w:rPr>
          <w:rFonts w:hint="eastAsia" w:ascii="仿宋" w:hAnsi="仿宋" w:eastAsia="仿宋" w:cs="Times New Roman"/>
          <w:spacing w:val="5"/>
          <w:sz w:val="32"/>
          <w:szCs w:val="32"/>
        </w:rPr>
        <w:t>预算为1,000,000.00</w:t>
      </w:r>
      <w:r>
        <w:rPr>
          <w:rFonts w:ascii="仿宋" w:hAnsi="仿宋" w:eastAsia="仿宋" w:cs="Times New Roman"/>
          <w:spacing w:val="5"/>
          <w:sz w:val="32"/>
          <w:szCs w:val="32"/>
        </w:rPr>
        <w:t>元</w:t>
      </w:r>
      <w:r>
        <w:rPr>
          <w:rFonts w:hint="eastAsia" w:ascii="仿宋" w:hAnsi="仿宋" w:eastAsia="仿宋" w:cs="Times New Roman"/>
          <w:spacing w:val="5"/>
          <w:sz w:val="32"/>
          <w:szCs w:val="32"/>
        </w:rPr>
        <w:t>。依据资金的使用范围进行安排和使用，主要用于学校项目建设、校舍的维护维修、教学设备购置、厕所革命等。</w:t>
      </w:r>
    </w:p>
    <w:p>
      <w:pPr>
        <w:spacing w:line="620" w:lineRule="exact"/>
        <w:ind w:firstLine="660" w:firstLineChars="200"/>
        <w:rPr>
          <w:rFonts w:ascii="仿宋" w:hAnsi="仿宋" w:eastAsia="仿宋"/>
          <w:spacing w:val="5"/>
          <w:kern w:val="0"/>
          <w:sz w:val="32"/>
          <w:szCs w:val="32"/>
        </w:rPr>
      </w:pPr>
      <w:r>
        <w:rPr>
          <w:rFonts w:hint="eastAsia" w:ascii="仿宋" w:hAnsi="仿宋" w:eastAsia="仿宋"/>
          <w:spacing w:val="5"/>
          <w:sz w:val="32"/>
          <w:szCs w:val="32"/>
        </w:rPr>
        <w:t>截至2020年12月31日， 2020年中小学校建设经费（含中小学校厕所革命）（教育费附加）整体支出为1,000,000.00元。</w:t>
      </w:r>
      <w:r>
        <w:rPr>
          <w:rFonts w:hint="eastAsia" w:ascii="仿宋" w:hAnsi="仿宋" w:eastAsia="仿宋"/>
          <w:spacing w:val="5"/>
          <w:kern w:val="0"/>
          <w:sz w:val="32"/>
          <w:szCs w:val="32"/>
        </w:rPr>
        <w:t>主要列支范围如下：</w:t>
      </w:r>
    </w:p>
    <w:p>
      <w:pPr>
        <w:spacing w:line="620" w:lineRule="exact"/>
        <w:ind w:firstLine="660" w:firstLineChars="200"/>
        <w:rPr>
          <w:rFonts w:ascii="仿宋" w:hAnsi="仿宋" w:eastAsia="仿宋"/>
          <w:spacing w:val="5"/>
          <w:kern w:val="0"/>
          <w:sz w:val="32"/>
          <w:szCs w:val="32"/>
        </w:rPr>
      </w:pPr>
      <w:r>
        <w:rPr>
          <w:rFonts w:hint="eastAsia" w:ascii="仿宋" w:hAnsi="仿宋" w:eastAsia="仿宋"/>
          <w:spacing w:val="5"/>
          <w:sz w:val="32"/>
          <w:szCs w:val="32"/>
        </w:rPr>
        <w:t>（1）县财政直接支付始兴县实验小学采购款</w:t>
      </w:r>
      <w:r>
        <w:rPr>
          <w:rFonts w:ascii="仿宋" w:hAnsi="仿宋" w:eastAsia="仿宋"/>
          <w:spacing w:val="5"/>
          <w:sz w:val="32"/>
          <w:szCs w:val="32"/>
        </w:rPr>
        <w:t>350,160.00</w:t>
      </w:r>
      <w:r>
        <w:rPr>
          <w:rFonts w:hint="eastAsia" w:ascii="仿宋" w:hAnsi="仿宋" w:eastAsia="仿宋"/>
          <w:spacing w:val="5"/>
          <w:sz w:val="32"/>
          <w:szCs w:val="32"/>
        </w:rPr>
        <w:t>元，收款单位为广东拓思软件科学园有限公司，采购内容为视频监控设备，已验收合格。</w:t>
      </w:r>
    </w:p>
    <w:p>
      <w:pPr>
        <w:spacing w:line="620" w:lineRule="exact"/>
        <w:ind w:firstLine="660" w:firstLineChars="200"/>
        <w:rPr>
          <w:rFonts w:ascii="仿宋" w:hAnsi="仿宋" w:eastAsia="仿宋"/>
          <w:spacing w:val="5"/>
          <w:kern w:val="0"/>
          <w:sz w:val="32"/>
          <w:szCs w:val="32"/>
        </w:rPr>
      </w:pPr>
      <w:r>
        <w:rPr>
          <w:rFonts w:hint="eastAsia" w:ascii="仿宋" w:hAnsi="仿宋" w:eastAsia="仿宋"/>
          <w:spacing w:val="5"/>
          <w:sz w:val="32"/>
          <w:szCs w:val="32"/>
        </w:rPr>
        <w:t>（2）县财政直接支付丹凤小学采购款</w:t>
      </w:r>
      <w:r>
        <w:rPr>
          <w:rFonts w:ascii="仿宋" w:hAnsi="仿宋" w:eastAsia="仿宋"/>
          <w:spacing w:val="5"/>
          <w:sz w:val="32"/>
          <w:szCs w:val="32"/>
        </w:rPr>
        <w:t>5,210.54</w:t>
      </w:r>
      <w:r>
        <w:rPr>
          <w:rFonts w:hint="eastAsia" w:ascii="仿宋" w:hAnsi="仿宋" w:eastAsia="仿宋"/>
          <w:spacing w:val="5"/>
          <w:sz w:val="32"/>
          <w:szCs w:val="32"/>
        </w:rPr>
        <w:t>元，收款单位为始兴县京音科技有限公司，采购内容为新增课室及办公系统设施设备，已验收合格。</w:t>
      </w:r>
    </w:p>
    <w:p>
      <w:pPr>
        <w:spacing w:line="620" w:lineRule="exact"/>
        <w:ind w:firstLine="660" w:firstLineChars="200"/>
        <w:rPr>
          <w:rFonts w:ascii="仿宋" w:hAnsi="仿宋" w:eastAsia="仿宋"/>
          <w:spacing w:val="5"/>
          <w:kern w:val="0"/>
          <w:sz w:val="32"/>
          <w:szCs w:val="32"/>
        </w:rPr>
      </w:pPr>
      <w:r>
        <w:rPr>
          <w:rFonts w:hint="eastAsia" w:ascii="仿宋" w:hAnsi="仿宋" w:eastAsia="仿宋"/>
          <w:spacing w:val="5"/>
          <w:sz w:val="32"/>
          <w:szCs w:val="32"/>
        </w:rPr>
        <w:t>（3）县财政直接支付沈所镇中心小学厕所改造款</w:t>
      </w:r>
      <w:r>
        <w:rPr>
          <w:rFonts w:ascii="仿宋" w:hAnsi="仿宋" w:eastAsia="仿宋"/>
          <w:spacing w:val="5"/>
          <w:sz w:val="32"/>
          <w:szCs w:val="32"/>
        </w:rPr>
        <w:t>113,589.29</w:t>
      </w:r>
      <w:r>
        <w:rPr>
          <w:rFonts w:hint="eastAsia" w:ascii="仿宋" w:hAnsi="仿宋" w:eastAsia="仿宋"/>
          <w:spacing w:val="5"/>
          <w:sz w:val="32"/>
          <w:szCs w:val="32"/>
        </w:rPr>
        <w:t>元，收款单位为广东锦中景建设工程有限公司，完成了厕所改造工程，已验收合格。</w:t>
      </w:r>
    </w:p>
    <w:p>
      <w:pPr>
        <w:spacing w:line="620" w:lineRule="exact"/>
        <w:ind w:firstLine="660" w:firstLineChars="200"/>
        <w:rPr>
          <w:rFonts w:ascii="仿宋" w:hAnsi="仿宋" w:eastAsia="仿宋"/>
          <w:spacing w:val="5"/>
          <w:sz w:val="32"/>
          <w:szCs w:val="32"/>
        </w:rPr>
      </w:pPr>
      <w:r>
        <w:rPr>
          <w:rFonts w:hint="eastAsia" w:ascii="仿宋" w:hAnsi="仿宋" w:eastAsia="仿宋"/>
          <w:spacing w:val="5"/>
          <w:sz w:val="32"/>
          <w:szCs w:val="32"/>
        </w:rPr>
        <w:t>（4）县财政直接支付罗坝都亨小学厕所改造工程款</w:t>
      </w:r>
      <w:r>
        <w:rPr>
          <w:rFonts w:ascii="仿宋" w:hAnsi="仿宋" w:eastAsia="仿宋"/>
          <w:spacing w:val="5"/>
          <w:sz w:val="32"/>
          <w:szCs w:val="32"/>
        </w:rPr>
        <w:t>3,741.26</w:t>
      </w:r>
      <w:r>
        <w:rPr>
          <w:rFonts w:hint="eastAsia" w:ascii="仿宋" w:hAnsi="仿宋" w:eastAsia="仿宋"/>
          <w:spacing w:val="5"/>
          <w:sz w:val="32"/>
          <w:szCs w:val="32"/>
        </w:rPr>
        <w:t>元，收款单位为韶关市建韶工程造价咨询有限公司。</w:t>
      </w:r>
    </w:p>
    <w:p>
      <w:pPr>
        <w:spacing w:line="620" w:lineRule="exact"/>
        <w:ind w:firstLine="660" w:firstLineChars="200"/>
        <w:rPr>
          <w:rFonts w:ascii="仿宋" w:hAnsi="仿宋" w:eastAsia="仿宋"/>
          <w:spacing w:val="5"/>
          <w:sz w:val="32"/>
          <w:szCs w:val="32"/>
        </w:rPr>
      </w:pPr>
      <w:r>
        <w:rPr>
          <w:rFonts w:hint="eastAsia" w:ascii="仿宋" w:hAnsi="仿宋" w:eastAsia="仿宋"/>
          <w:spacing w:val="5"/>
          <w:sz w:val="32"/>
          <w:szCs w:val="32"/>
        </w:rPr>
        <w:t>（5）县财政直接支付隘子镇中心小学附属设施和景观提升工程项目设计方案编制费</w:t>
      </w:r>
      <w:r>
        <w:rPr>
          <w:rFonts w:ascii="仿宋" w:hAnsi="仿宋" w:eastAsia="仿宋"/>
          <w:spacing w:val="5"/>
          <w:sz w:val="32"/>
          <w:szCs w:val="32"/>
        </w:rPr>
        <w:t>28,000.00</w:t>
      </w:r>
      <w:r>
        <w:rPr>
          <w:rFonts w:hint="eastAsia" w:ascii="仿宋" w:hAnsi="仿宋" w:eastAsia="仿宋"/>
          <w:spacing w:val="5"/>
          <w:sz w:val="32"/>
          <w:szCs w:val="32"/>
        </w:rPr>
        <w:t>元，收款单位为四川省远景建筑园林设计研究院有限公司。</w:t>
      </w:r>
    </w:p>
    <w:p>
      <w:pPr>
        <w:spacing w:line="620" w:lineRule="exact"/>
        <w:ind w:firstLine="660" w:firstLineChars="200"/>
        <w:rPr>
          <w:rFonts w:ascii="仿宋" w:hAnsi="仿宋" w:eastAsia="仿宋"/>
          <w:spacing w:val="5"/>
          <w:sz w:val="32"/>
          <w:szCs w:val="32"/>
        </w:rPr>
      </w:pPr>
      <w:r>
        <w:rPr>
          <w:rFonts w:hint="eastAsia" w:ascii="仿宋" w:hAnsi="仿宋" w:eastAsia="仿宋"/>
          <w:spacing w:val="5"/>
          <w:sz w:val="32"/>
          <w:szCs w:val="32"/>
        </w:rPr>
        <w:t>（6）县财政直接支付始兴县幸福学校审核费</w:t>
      </w:r>
      <w:r>
        <w:rPr>
          <w:rFonts w:ascii="仿宋" w:hAnsi="仿宋" w:eastAsia="仿宋"/>
          <w:spacing w:val="5"/>
          <w:sz w:val="32"/>
          <w:szCs w:val="32"/>
        </w:rPr>
        <w:t>12,265.00</w:t>
      </w:r>
      <w:r>
        <w:rPr>
          <w:rFonts w:hint="eastAsia" w:ascii="仿宋" w:hAnsi="仿宋" w:eastAsia="仿宋"/>
          <w:spacing w:val="5"/>
          <w:sz w:val="32"/>
          <w:szCs w:val="32"/>
        </w:rPr>
        <w:t>元，收款单位为韶关市建韶工程造价咨询有限公司，主要内容对幸福学校校舍维修工程预算审核。</w:t>
      </w:r>
    </w:p>
    <w:p>
      <w:pPr>
        <w:spacing w:line="620" w:lineRule="exact"/>
        <w:ind w:firstLine="660" w:firstLineChars="200"/>
        <w:rPr>
          <w:rFonts w:ascii="仿宋" w:hAnsi="仿宋" w:eastAsia="仿宋"/>
          <w:spacing w:val="5"/>
          <w:sz w:val="32"/>
          <w:szCs w:val="32"/>
        </w:rPr>
      </w:pPr>
      <w:r>
        <w:rPr>
          <w:rFonts w:hint="eastAsia" w:ascii="仿宋" w:hAnsi="仿宋" w:eastAsia="仿宋"/>
          <w:spacing w:val="5"/>
          <w:sz w:val="32"/>
          <w:szCs w:val="32"/>
        </w:rPr>
        <w:t>（7）县财政直接支付教育局付输变电管理所第二期搬迁费用</w:t>
      </w:r>
      <w:r>
        <w:rPr>
          <w:rFonts w:ascii="仿宋" w:hAnsi="仿宋" w:eastAsia="仿宋"/>
          <w:spacing w:val="5"/>
          <w:sz w:val="32"/>
          <w:szCs w:val="32"/>
        </w:rPr>
        <w:t>61,233.91</w:t>
      </w:r>
      <w:r>
        <w:rPr>
          <w:rFonts w:hint="eastAsia" w:ascii="仿宋" w:hAnsi="仿宋" w:eastAsia="仿宋"/>
          <w:spacing w:val="5"/>
          <w:sz w:val="32"/>
          <w:szCs w:val="32"/>
        </w:rPr>
        <w:t>元，收款单位为始兴县诚信人力资源服务有限公司，已搬迁完成，验收备案。</w:t>
      </w:r>
    </w:p>
    <w:p>
      <w:pPr>
        <w:spacing w:line="620" w:lineRule="exact"/>
        <w:ind w:firstLine="660" w:firstLineChars="200"/>
        <w:rPr>
          <w:rFonts w:ascii="仿宋" w:hAnsi="仿宋" w:eastAsia="仿宋"/>
          <w:spacing w:val="5"/>
          <w:sz w:val="32"/>
          <w:szCs w:val="32"/>
        </w:rPr>
      </w:pPr>
      <w:r>
        <w:rPr>
          <w:rFonts w:hint="eastAsia" w:ascii="仿宋" w:hAnsi="仿宋" w:eastAsia="仿宋"/>
          <w:spacing w:val="5"/>
          <w:sz w:val="32"/>
          <w:szCs w:val="32"/>
        </w:rPr>
        <w:t>（8）县财政直接支付电教平台采购项目监理费</w:t>
      </w:r>
      <w:r>
        <w:rPr>
          <w:rFonts w:ascii="仿宋" w:hAnsi="仿宋" w:eastAsia="仿宋"/>
          <w:spacing w:val="5"/>
          <w:sz w:val="32"/>
          <w:szCs w:val="32"/>
        </w:rPr>
        <w:t>38,000.00</w:t>
      </w:r>
      <w:r>
        <w:rPr>
          <w:rFonts w:hint="eastAsia" w:ascii="仿宋" w:hAnsi="仿宋" w:eastAsia="仿宋"/>
          <w:spacing w:val="5"/>
          <w:sz w:val="32"/>
          <w:szCs w:val="32"/>
        </w:rPr>
        <w:t>元，收款单位为广州市汇源通信建设监理有限公司。</w:t>
      </w:r>
    </w:p>
    <w:p>
      <w:pPr>
        <w:spacing w:line="620" w:lineRule="exact"/>
        <w:ind w:firstLine="660" w:firstLineChars="200"/>
        <w:rPr>
          <w:rFonts w:ascii="仿宋" w:hAnsi="仿宋" w:eastAsia="仿宋"/>
          <w:spacing w:val="5"/>
          <w:sz w:val="32"/>
          <w:szCs w:val="32"/>
        </w:rPr>
      </w:pPr>
      <w:r>
        <w:rPr>
          <w:rFonts w:hint="eastAsia" w:ascii="仿宋" w:hAnsi="仿宋" w:eastAsia="仿宋"/>
          <w:spacing w:val="5"/>
          <w:sz w:val="32"/>
          <w:szCs w:val="32"/>
        </w:rPr>
        <w:t>（9）县财政直接支付太平镇小学监理费</w:t>
      </w:r>
      <w:r>
        <w:rPr>
          <w:rFonts w:ascii="仿宋" w:hAnsi="仿宋" w:eastAsia="仿宋"/>
          <w:spacing w:val="5"/>
          <w:sz w:val="32"/>
          <w:szCs w:val="32"/>
        </w:rPr>
        <w:t>50,000.00</w:t>
      </w:r>
      <w:r>
        <w:rPr>
          <w:rFonts w:hint="eastAsia" w:ascii="仿宋" w:hAnsi="仿宋" w:eastAsia="仿宋"/>
          <w:spacing w:val="5"/>
          <w:sz w:val="32"/>
          <w:szCs w:val="32"/>
        </w:rPr>
        <w:t>元，收款单位为珠海品成建设有限公司，主要内容对太平镇中心小学扩建项目监理。</w:t>
      </w:r>
    </w:p>
    <w:p>
      <w:pPr>
        <w:spacing w:line="620" w:lineRule="exact"/>
        <w:ind w:firstLine="660" w:firstLineChars="200"/>
        <w:rPr>
          <w:rFonts w:ascii="仿宋" w:hAnsi="仿宋" w:eastAsia="仿宋"/>
          <w:spacing w:val="5"/>
          <w:sz w:val="32"/>
          <w:szCs w:val="32"/>
        </w:rPr>
      </w:pPr>
      <w:r>
        <w:rPr>
          <w:rFonts w:hint="eastAsia" w:ascii="仿宋" w:hAnsi="仿宋" w:eastAsia="仿宋"/>
          <w:spacing w:val="5"/>
          <w:sz w:val="32"/>
          <w:szCs w:val="32"/>
        </w:rPr>
        <w:t>（10）县财政直接支付顿岗小学监理费</w:t>
      </w:r>
      <w:r>
        <w:rPr>
          <w:rFonts w:ascii="仿宋" w:hAnsi="仿宋" w:eastAsia="仿宋"/>
          <w:spacing w:val="5"/>
          <w:sz w:val="32"/>
          <w:szCs w:val="32"/>
        </w:rPr>
        <w:t>25,000.00</w:t>
      </w:r>
      <w:r>
        <w:rPr>
          <w:rFonts w:hint="eastAsia" w:ascii="仿宋" w:hAnsi="仿宋" w:eastAsia="仿宋"/>
          <w:spacing w:val="5"/>
          <w:sz w:val="32"/>
          <w:szCs w:val="32"/>
        </w:rPr>
        <w:t>元，收款单位为广东志达建设监理有限公司，主要内容对始兴县顿岗镇中心小学新建教学楼监理。</w:t>
      </w:r>
    </w:p>
    <w:p>
      <w:pPr>
        <w:spacing w:line="620" w:lineRule="exact"/>
        <w:ind w:firstLine="660" w:firstLineChars="200"/>
        <w:rPr>
          <w:rFonts w:ascii="仿宋" w:hAnsi="仿宋" w:eastAsia="仿宋"/>
          <w:spacing w:val="5"/>
          <w:sz w:val="32"/>
          <w:szCs w:val="32"/>
        </w:rPr>
      </w:pPr>
      <w:r>
        <w:rPr>
          <w:rFonts w:hint="eastAsia" w:ascii="仿宋" w:hAnsi="仿宋" w:eastAsia="仿宋"/>
          <w:spacing w:val="5"/>
          <w:sz w:val="32"/>
          <w:szCs w:val="32"/>
        </w:rPr>
        <w:t>（1</w:t>
      </w:r>
      <w:r>
        <w:rPr>
          <w:rFonts w:ascii="仿宋" w:hAnsi="仿宋" w:eastAsia="仿宋"/>
          <w:spacing w:val="5"/>
          <w:sz w:val="32"/>
          <w:szCs w:val="32"/>
        </w:rPr>
        <w:t>1</w:t>
      </w:r>
      <w:r>
        <w:rPr>
          <w:rFonts w:hint="eastAsia" w:ascii="仿宋" w:hAnsi="仿宋" w:eastAsia="仿宋"/>
          <w:spacing w:val="5"/>
          <w:sz w:val="32"/>
          <w:szCs w:val="32"/>
        </w:rPr>
        <w:t>）县财政直接支付隘子镇中心小学监理费</w:t>
      </w:r>
      <w:r>
        <w:rPr>
          <w:rFonts w:ascii="仿宋" w:hAnsi="仿宋" w:eastAsia="仿宋"/>
          <w:spacing w:val="5"/>
          <w:sz w:val="32"/>
          <w:szCs w:val="32"/>
        </w:rPr>
        <w:t>2</w:t>
      </w:r>
      <w:r>
        <w:rPr>
          <w:rFonts w:hint="eastAsia" w:ascii="仿宋" w:hAnsi="仿宋" w:eastAsia="仿宋"/>
          <w:spacing w:val="5"/>
          <w:sz w:val="32"/>
          <w:szCs w:val="32"/>
        </w:rPr>
        <w:t>2</w:t>
      </w:r>
      <w:r>
        <w:rPr>
          <w:rFonts w:ascii="仿宋" w:hAnsi="仿宋" w:eastAsia="仿宋"/>
          <w:spacing w:val="5"/>
          <w:sz w:val="32"/>
          <w:szCs w:val="32"/>
        </w:rPr>
        <w:t>,000.00</w:t>
      </w:r>
      <w:r>
        <w:rPr>
          <w:rFonts w:hint="eastAsia" w:ascii="仿宋" w:hAnsi="仿宋" w:eastAsia="仿宋"/>
          <w:spacing w:val="5"/>
          <w:sz w:val="32"/>
          <w:szCs w:val="32"/>
        </w:rPr>
        <w:t>元，收款单位为广东志达建设监理有限公司，主要内容对隘子镇中心小学扩建项目工程监理，已验收合格。</w:t>
      </w:r>
    </w:p>
    <w:p>
      <w:pPr>
        <w:spacing w:line="620" w:lineRule="exact"/>
        <w:ind w:firstLine="660" w:firstLineChars="200"/>
        <w:rPr>
          <w:rFonts w:ascii="仿宋" w:hAnsi="仿宋" w:eastAsia="仿宋"/>
          <w:spacing w:val="5"/>
          <w:sz w:val="32"/>
          <w:szCs w:val="32"/>
        </w:rPr>
      </w:pPr>
      <w:r>
        <w:rPr>
          <w:rFonts w:hint="eastAsia" w:ascii="仿宋" w:hAnsi="仿宋" w:eastAsia="仿宋"/>
          <w:spacing w:val="5"/>
          <w:sz w:val="32"/>
          <w:szCs w:val="32"/>
        </w:rPr>
        <w:t>（12）县财政直接支付隘子镇中心小学监理服务费</w:t>
      </w:r>
      <w:r>
        <w:rPr>
          <w:rFonts w:ascii="仿宋" w:hAnsi="仿宋" w:eastAsia="仿宋"/>
          <w:spacing w:val="5"/>
          <w:sz w:val="32"/>
          <w:szCs w:val="32"/>
        </w:rPr>
        <w:t>10,000.00</w:t>
      </w:r>
      <w:r>
        <w:rPr>
          <w:rFonts w:hint="eastAsia" w:ascii="仿宋" w:hAnsi="仿宋" w:eastAsia="仿宋"/>
          <w:spacing w:val="5"/>
          <w:sz w:val="32"/>
          <w:szCs w:val="32"/>
        </w:rPr>
        <w:t>元，收款单位为亿诚建设项目管理有限公司始兴分公司，主要内容对隘子镇中心小学和隘子镇中心幼儿园新建围墙项目施工监理。</w:t>
      </w:r>
    </w:p>
    <w:p>
      <w:pPr>
        <w:spacing w:line="620" w:lineRule="exact"/>
        <w:ind w:firstLine="660" w:firstLineChars="200"/>
        <w:rPr>
          <w:rFonts w:ascii="仿宋" w:hAnsi="仿宋" w:eastAsia="仿宋"/>
          <w:spacing w:val="5"/>
          <w:sz w:val="32"/>
          <w:szCs w:val="32"/>
        </w:rPr>
      </w:pPr>
      <w:r>
        <w:rPr>
          <w:rFonts w:hint="eastAsia" w:ascii="仿宋" w:hAnsi="仿宋" w:eastAsia="仿宋"/>
          <w:spacing w:val="5"/>
          <w:sz w:val="32"/>
          <w:szCs w:val="32"/>
        </w:rPr>
        <w:t>（13）县财政直接支付教育局付司前庚靖学校监理服务费</w:t>
      </w:r>
      <w:r>
        <w:rPr>
          <w:rFonts w:ascii="仿宋" w:hAnsi="仿宋" w:eastAsia="仿宋"/>
          <w:spacing w:val="5"/>
          <w:sz w:val="32"/>
          <w:szCs w:val="32"/>
        </w:rPr>
        <w:t>80,000.00</w:t>
      </w:r>
      <w:r>
        <w:rPr>
          <w:rFonts w:hint="eastAsia" w:ascii="仿宋" w:hAnsi="仿宋" w:eastAsia="仿宋"/>
          <w:spacing w:val="5"/>
          <w:sz w:val="32"/>
          <w:szCs w:val="32"/>
        </w:rPr>
        <w:t>元，收款单位为深圳科宇工程顾问有限公司韶关分公司，主要内容对司前庚靖学校拆建教学楼项目监理。</w:t>
      </w:r>
    </w:p>
    <w:p>
      <w:pPr>
        <w:spacing w:line="620" w:lineRule="exact"/>
        <w:ind w:firstLine="660" w:firstLineChars="200"/>
        <w:rPr>
          <w:rFonts w:ascii="仿宋" w:hAnsi="仿宋" w:eastAsia="仿宋"/>
          <w:spacing w:val="5"/>
          <w:sz w:val="32"/>
          <w:szCs w:val="32"/>
        </w:rPr>
      </w:pPr>
      <w:r>
        <w:rPr>
          <w:rFonts w:hint="eastAsia" w:ascii="仿宋" w:hAnsi="仿宋" w:eastAsia="仿宋"/>
          <w:spacing w:val="5"/>
          <w:sz w:val="32"/>
          <w:szCs w:val="32"/>
        </w:rPr>
        <w:t>（14）县财政直接支付始兴县幸福学校勘察费用</w:t>
      </w:r>
      <w:r>
        <w:rPr>
          <w:rFonts w:ascii="仿宋" w:hAnsi="仿宋" w:eastAsia="仿宋"/>
          <w:spacing w:val="5"/>
          <w:sz w:val="32"/>
          <w:szCs w:val="32"/>
        </w:rPr>
        <w:t>15,000.00</w:t>
      </w:r>
      <w:r>
        <w:rPr>
          <w:rFonts w:hint="eastAsia" w:ascii="仿宋" w:hAnsi="仿宋" w:eastAsia="仿宋"/>
          <w:spacing w:val="5"/>
          <w:sz w:val="32"/>
          <w:szCs w:val="32"/>
        </w:rPr>
        <w:t>元，收款单位为核工业衡阳第二地质工程勘察有限公司韶关分公司，主要内容对幸福学校加装电梯项目勘察。</w:t>
      </w:r>
    </w:p>
    <w:p>
      <w:pPr>
        <w:spacing w:line="620" w:lineRule="exact"/>
        <w:ind w:firstLine="660" w:firstLineChars="200"/>
        <w:rPr>
          <w:rFonts w:ascii="仿宋" w:hAnsi="仿宋" w:eastAsia="仿宋"/>
          <w:spacing w:val="5"/>
          <w:sz w:val="32"/>
          <w:szCs w:val="32"/>
        </w:rPr>
      </w:pPr>
      <w:r>
        <w:rPr>
          <w:rFonts w:hint="eastAsia" w:ascii="仿宋" w:hAnsi="仿宋" w:eastAsia="仿宋"/>
          <w:spacing w:val="5"/>
          <w:sz w:val="32"/>
          <w:szCs w:val="32"/>
        </w:rPr>
        <w:t>（15）县财政直接支付太平镇中心小学造价咨询费</w:t>
      </w:r>
      <w:r>
        <w:rPr>
          <w:rFonts w:ascii="仿宋" w:hAnsi="仿宋" w:eastAsia="仿宋"/>
          <w:spacing w:val="5"/>
          <w:sz w:val="32"/>
          <w:szCs w:val="32"/>
        </w:rPr>
        <w:t>35,000.00</w:t>
      </w:r>
      <w:r>
        <w:rPr>
          <w:rFonts w:hint="eastAsia" w:ascii="仿宋" w:hAnsi="仿宋" w:eastAsia="仿宋"/>
          <w:spacing w:val="5"/>
          <w:sz w:val="32"/>
          <w:szCs w:val="32"/>
        </w:rPr>
        <w:t>元，收款单位为湖南宏源中柱工程项目管理有限公司，主要内容对太平镇中心小学扩建项目工程造价咨询。</w:t>
      </w:r>
    </w:p>
    <w:p>
      <w:pPr>
        <w:spacing w:line="620" w:lineRule="exact"/>
        <w:ind w:firstLine="660" w:firstLineChars="200"/>
        <w:rPr>
          <w:rFonts w:ascii="仿宋" w:hAnsi="仿宋" w:eastAsia="仿宋"/>
          <w:spacing w:val="5"/>
          <w:sz w:val="32"/>
          <w:szCs w:val="32"/>
        </w:rPr>
      </w:pPr>
      <w:r>
        <w:rPr>
          <w:rFonts w:hint="eastAsia" w:ascii="仿宋" w:hAnsi="仿宋" w:eastAsia="仿宋"/>
          <w:spacing w:val="5"/>
          <w:sz w:val="32"/>
          <w:szCs w:val="32"/>
        </w:rPr>
        <w:t>（16）县财政直接支付太平镇小学设计费</w:t>
      </w:r>
      <w:r>
        <w:rPr>
          <w:rFonts w:ascii="仿宋" w:hAnsi="仿宋" w:eastAsia="仿宋"/>
          <w:spacing w:val="5"/>
          <w:sz w:val="32"/>
          <w:szCs w:val="32"/>
        </w:rPr>
        <w:t>138,000.00</w:t>
      </w:r>
      <w:r>
        <w:rPr>
          <w:rFonts w:hint="eastAsia" w:ascii="仿宋" w:hAnsi="仿宋" w:eastAsia="仿宋"/>
          <w:spacing w:val="5"/>
          <w:sz w:val="32"/>
          <w:szCs w:val="32"/>
        </w:rPr>
        <w:t>元，收款单位为深圳建昌工程设计有限公司韶关分公司，主要内容对太平镇中心小学建设项目规划建筑方案设计。</w:t>
      </w:r>
    </w:p>
    <w:p>
      <w:pPr>
        <w:spacing w:line="620" w:lineRule="exact"/>
        <w:ind w:firstLine="660" w:firstLineChars="200"/>
        <w:rPr>
          <w:rFonts w:ascii="仿宋" w:hAnsi="仿宋" w:eastAsia="仿宋"/>
          <w:spacing w:val="5"/>
          <w:sz w:val="32"/>
          <w:szCs w:val="32"/>
        </w:rPr>
      </w:pPr>
      <w:r>
        <w:rPr>
          <w:rFonts w:hint="eastAsia" w:ascii="仿宋" w:hAnsi="仿宋" w:eastAsia="仿宋"/>
          <w:spacing w:val="5"/>
          <w:sz w:val="32"/>
          <w:szCs w:val="32"/>
        </w:rPr>
        <w:t>（17）县财政直接支付幸福学校空气治理和检测费</w:t>
      </w:r>
      <w:r>
        <w:rPr>
          <w:rFonts w:ascii="仿宋" w:hAnsi="仿宋" w:eastAsia="仿宋"/>
          <w:spacing w:val="5"/>
          <w:sz w:val="32"/>
          <w:szCs w:val="32"/>
        </w:rPr>
        <w:t>12,800.00</w:t>
      </w:r>
      <w:r>
        <w:rPr>
          <w:rFonts w:hint="eastAsia" w:ascii="仿宋" w:hAnsi="仿宋" w:eastAsia="仿宋"/>
          <w:spacing w:val="5"/>
          <w:sz w:val="32"/>
          <w:szCs w:val="32"/>
        </w:rPr>
        <w:t>元，收款单位为始兴县爱我佳环保工作室。</w:t>
      </w:r>
    </w:p>
    <w:p>
      <w:pPr>
        <w:pStyle w:val="6"/>
        <w:numPr>
          <w:ilvl w:val="0"/>
          <w:numId w:val="1"/>
        </w:numPr>
        <w:spacing w:before="156" w:beforeLines="50" w:beforeAutospacing="0" w:after="156" w:afterLines="50" w:afterAutospacing="0" w:line="560" w:lineRule="exact"/>
        <w:rPr>
          <w:rFonts w:ascii="仿宋" w:hAnsi="仿宋" w:eastAsia="仿宋" w:cs="Times New Roman"/>
          <w:b/>
          <w:spacing w:val="5"/>
          <w:sz w:val="32"/>
          <w:szCs w:val="32"/>
        </w:rPr>
      </w:pPr>
      <w:r>
        <w:rPr>
          <w:rFonts w:hint="eastAsia" w:ascii="仿宋" w:hAnsi="仿宋" w:eastAsia="仿宋" w:cs="Times New Roman"/>
          <w:b/>
          <w:spacing w:val="5"/>
          <w:sz w:val="32"/>
          <w:szCs w:val="32"/>
        </w:rPr>
        <w:t>评价结论与绩效分析</w:t>
      </w:r>
    </w:p>
    <w:p>
      <w:pPr>
        <w:pStyle w:val="6"/>
        <w:spacing w:before="0" w:beforeAutospacing="0" w:after="0" w:afterAutospacing="0" w:line="560" w:lineRule="exact"/>
        <w:jc w:val="center"/>
        <w:rPr>
          <w:rFonts w:ascii="仿宋" w:hAnsi="仿宋" w:eastAsia="仿宋" w:cs="Times New Roman"/>
          <w:b/>
          <w:spacing w:val="5"/>
          <w:sz w:val="32"/>
          <w:szCs w:val="32"/>
        </w:rPr>
      </w:pPr>
      <w:r>
        <w:rPr>
          <w:rFonts w:hint="eastAsia" w:ascii="仿宋" w:hAnsi="仿宋" w:eastAsia="仿宋" w:cs="Times New Roman"/>
          <w:b/>
          <w:spacing w:val="5"/>
          <w:sz w:val="32"/>
          <w:szCs w:val="32"/>
        </w:rPr>
        <w:t>评审得分情况汇总表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9"/>
        <w:gridCol w:w="1546"/>
        <w:gridCol w:w="1825"/>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trPr>
        <w:tc>
          <w:tcPr>
            <w:tcW w:w="1906" w:type="pct"/>
          </w:tcPr>
          <w:p>
            <w:pPr>
              <w:pStyle w:val="6"/>
              <w:spacing w:before="0" w:beforeAutospacing="0" w:after="0" w:afterAutospacing="0" w:line="560" w:lineRule="exact"/>
              <w:rPr>
                <w:rFonts w:ascii="仿宋" w:hAnsi="仿宋" w:eastAsia="仿宋" w:cs="Times New Roman"/>
                <w:spacing w:val="5"/>
                <w:sz w:val="32"/>
                <w:szCs w:val="32"/>
              </w:rPr>
            </w:pPr>
            <w:r>
              <w:rPr>
                <w:rFonts w:hint="eastAsia" w:ascii="仿宋" w:hAnsi="仿宋" w:eastAsia="仿宋" w:cs="Times New Roman"/>
                <w:spacing w:val="5"/>
                <w:sz w:val="32"/>
                <w:szCs w:val="32"/>
              </w:rPr>
              <w:t>评价因素</w:t>
            </w:r>
          </w:p>
        </w:tc>
        <w:tc>
          <w:tcPr>
            <w:tcW w:w="907" w:type="pct"/>
          </w:tcPr>
          <w:p>
            <w:pPr>
              <w:pStyle w:val="6"/>
              <w:spacing w:before="0" w:beforeAutospacing="0" w:after="0" w:afterAutospacing="0" w:line="560" w:lineRule="exact"/>
              <w:rPr>
                <w:rFonts w:ascii="仿宋" w:hAnsi="仿宋" w:eastAsia="仿宋" w:cs="Times New Roman"/>
                <w:spacing w:val="5"/>
                <w:sz w:val="32"/>
                <w:szCs w:val="32"/>
              </w:rPr>
            </w:pPr>
            <w:r>
              <w:rPr>
                <w:rFonts w:hint="eastAsia" w:ascii="仿宋" w:hAnsi="仿宋" w:eastAsia="仿宋" w:cs="Times New Roman"/>
                <w:spacing w:val="5"/>
                <w:sz w:val="32"/>
                <w:szCs w:val="32"/>
              </w:rPr>
              <w:t>分值</w:t>
            </w:r>
          </w:p>
        </w:tc>
        <w:tc>
          <w:tcPr>
            <w:tcW w:w="1071" w:type="pct"/>
          </w:tcPr>
          <w:p>
            <w:pPr>
              <w:pStyle w:val="6"/>
              <w:spacing w:before="0" w:beforeAutospacing="0" w:after="0" w:afterAutospacing="0" w:line="560" w:lineRule="exact"/>
              <w:rPr>
                <w:rFonts w:ascii="仿宋" w:hAnsi="仿宋" w:eastAsia="仿宋" w:cs="Times New Roman"/>
                <w:spacing w:val="5"/>
                <w:sz w:val="32"/>
                <w:szCs w:val="32"/>
              </w:rPr>
            </w:pPr>
            <w:r>
              <w:rPr>
                <w:rFonts w:hint="eastAsia" w:ascii="仿宋" w:hAnsi="仿宋" w:eastAsia="仿宋" w:cs="Times New Roman"/>
                <w:spacing w:val="5"/>
                <w:sz w:val="32"/>
                <w:szCs w:val="32"/>
              </w:rPr>
              <w:t>评价得分</w:t>
            </w:r>
          </w:p>
        </w:tc>
        <w:tc>
          <w:tcPr>
            <w:tcW w:w="1116" w:type="pct"/>
          </w:tcPr>
          <w:p>
            <w:pPr>
              <w:pStyle w:val="6"/>
              <w:spacing w:before="0" w:beforeAutospacing="0" w:after="0" w:afterAutospacing="0" w:line="560" w:lineRule="exact"/>
              <w:rPr>
                <w:rFonts w:ascii="仿宋" w:hAnsi="仿宋" w:eastAsia="仿宋" w:cs="Times New Roman"/>
                <w:spacing w:val="5"/>
                <w:sz w:val="32"/>
                <w:szCs w:val="32"/>
              </w:rPr>
            </w:pPr>
            <w:r>
              <w:rPr>
                <w:rFonts w:hint="eastAsia" w:ascii="仿宋" w:hAnsi="仿宋" w:eastAsia="仿宋" w:cs="Times New Roman"/>
                <w:spacing w:val="5"/>
                <w:sz w:val="32"/>
                <w:szCs w:val="32"/>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trPr>
        <w:tc>
          <w:tcPr>
            <w:tcW w:w="1906" w:type="pct"/>
          </w:tcPr>
          <w:p>
            <w:pPr>
              <w:pStyle w:val="6"/>
              <w:spacing w:before="0" w:beforeAutospacing="0" w:after="0" w:afterAutospacing="0" w:line="560" w:lineRule="exact"/>
              <w:rPr>
                <w:rFonts w:ascii="仿宋" w:hAnsi="仿宋" w:eastAsia="仿宋" w:cs="Times New Roman"/>
                <w:b/>
                <w:spacing w:val="5"/>
                <w:sz w:val="32"/>
                <w:szCs w:val="32"/>
              </w:rPr>
            </w:pPr>
            <w:r>
              <w:rPr>
                <w:rFonts w:hint="eastAsia" w:ascii="仿宋" w:hAnsi="仿宋" w:eastAsia="仿宋" w:cs="Times New Roman"/>
                <w:b/>
                <w:spacing w:val="5"/>
                <w:sz w:val="32"/>
                <w:szCs w:val="32"/>
              </w:rPr>
              <w:t>评价总得分</w:t>
            </w:r>
          </w:p>
        </w:tc>
        <w:tc>
          <w:tcPr>
            <w:tcW w:w="907" w:type="pct"/>
          </w:tcPr>
          <w:p>
            <w:pPr>
              <w:pStyle w:val="6"/>
              <w:spacing w:before="0" w:beforeAutospacing="0" w:after="0" w:afterAutospacing="0" w:line="560" w:lineRule="exact"/>
              <w:rPr>
                <w:rFonts w:ascii="仿宋" w:hAnsi="仿宋" w:eastAsia="仿宋" w:cs="Times New Roman"/>
                <w:b/>
                <w:spacing w:val="5"/>
                <w:sz w:val="32"/>
                <w:szCs w:val="32"/>
              </w:rPr>
            </w:pPr>
            <w:r>
              <w:rPr>
                <w:rFonts w:hint="eastAsia" w:ascii="仿宋" w:hAnsi="仿宋" w:eastAsia="仿宋" w:cs="Times New Roman"/>
                <w:b/>
                <w:spacing w:val="5"/>
                <w:sz w:val="32"/>
                <w:szCs w:val="32"/>
              </w:rPr>
              <w:t>100</w:t>
            </w:r>
          </w:p>
        </w:tc>
        <w:tc>
          <w:tcPr>
            <w:tcW w:w="1071" w:type="pct"/>
          </w:tcPr>
          <w:p>
            <w:pPr>
              <w:pStyle w:val="6"/>
              <w:spacing w:before="0" w:beforeAutospacing="0" w:after="0" w:afterAutospacing="0" w:line="560" w:lineRule="exact"/>
              <w:rPr>
                <w:rFonts w:ascii="仿宋" w:hAnsi="仿宋" w:eastAsia="仿宋" w:cs="Times New Roman"/>
                <w:b/>
                <w:spacing w:val="5"/>
                <w:sz w:val="32"/>
                <w:szCs w:val="32"/>
              </w:rPr>
            </w:pPr>
            <w:r>
              <w:rPr>
                <w:rFonts w:hint="eastAsia" w:ascii="仿宋" w:hAnsi="仿宋" w:eastAsia="仿宋" w:cs="Times New Roman"/>
                <w:b/>
                <w:spacing w:val="5"/>
                <w:sz w:val="32"/>
                <w:szCs w:val="32"/>
              </w:rPr>
              <w:t>98</w:t>
            </w:r>
          </w:p>
        </w:tc>
        <w:tc>
          <w:tcPr>
            <w:tcW w:w="1116" w:type="pct"/>
          </w:tcPr>
          <w:p>
            <w:pPr>
              <w:pStyle w:val="6"/>
              <w:spacing w:before="0" w:beforeAutospacing="0" w:after="0" w:afterAutospacing="0" w:line="560" w:lineRule="exact"/>
              <w:rPr>
                <w:rFonts w:ascii="仿宋" w:hAnsi="仿宋" w:eastAsia="仿宋" w:cs="Times New Roman"/>
                <w:b/>
                <w:spacing w:val="5"/>
                <w:sz w:val="32"/>
                <w:szCs w:val="32"/>
              </w:rPr>
            </w:pPr>
            <w:r>
              <w:rPr>
                <w:rFonts w:hint="eastAsia" w:ascii="仿宋" w:hAnsi="仿宋" w:eastAsia="仿宋" w:cs="Times New Roman"/>
                <w:b/>
                <w:spacing w:val="5"/>
                <w:sz w:val="32"/>
                <w:szCs w:val="32"/>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trPr>
        <w:tc>
          <w:tcPr>
            <w:tcW w:w="1906" w:type="pct"/>
          </w:tcPr>
          <w:p>
            <w:pPr>
              <w:pStyle w:val="6"/>
              <w:spacing w:before="0" w:beforeAutospacing="0" w:after="0" w:afterAutospacing="0" w:line="560" w:lineRule="exact"/>
              <w:rPr>
                <w:rFonts w:ascii="仿宋" w:hAnsi="仿宋" w:eastAsia="仿宋" w:cs="Times New Roman"/>
                <w:spacing w:val="5"/>
                <w:sz w:val="32"/>
                <w:szCs w:val="32"/>
              </w:rPr>
            </w:pPr>
            <w:r>
              <w:rPr>
                <w:rFonts w:hint="eastAsia" w:ascii="仿宋" w:hAnsi="仿宋" w:eastAsia="仿宋" w:cs="Times New Roman"/>
                <w:spacing w:val="5"/>
                <w:sz w:val="32"/>
                <w:szCs w:val="32"/>
              </w:rPr>
              <w:t>一、投入</w:t>
            </w:r>
          </w:p>
        </w:tc>
        <w:tc>
          <w:tcPr>
            <w:tcW w:w="907" w:type="pct"/>
          </w:tcPr>
          <w:p>
            <w:pPr>
              <w:pStyle w:val="6"/>
              <w:spacing w:before="0" w:beforeAutospacing="0" w:after="0" w:afterAutospacing="0" w:line="560" w:lineRule="exact"/>
              <w:rPr>
                <w:rFonts w:ascii="仿宋" w:hAnsi="仿宋" w:eastAsia="仿宋" w:cs="Times New Roman"/>
                <w:spacing w:val="5"/>
                <w:sz w:val="32"/>
                <w:szCs w:val="32"/>
              </w:rPr>
            </w:pPr>
            <w:r>
              <w:rPr>
                <w:rFonts w:hint="eastAsia" w:ascii="仿宋" w:hAnsi="仿宋" w:eastAsia="仿宋" w:cs="Times New Roman"/>
                <w:spacing w:val="5"/>
                <w:sz w:val="32"/>
                <w:szCs w:val="32"/>
              </w:rPr>
              <w:t>20</w:t>
            </w:r>
          </w:p>
        </w:tc>
        <w:tc>
          <w:tcPr>
            <w:tcW w:w="1071" w:type="pct"/>
          </w:tcPr>
          <w:p>
            <w:pPr>
              <w:pStyle w:val="6"/>
              <w:spacing w:before="0" w:beforeAutospacing="0" w:after="0" w:afterAutospacing="0" w:line="560" w:lineRule="exact"/>
              <w:rPr>
                <w:rFonts w:ascii="仿宋" w:hAnsi="仿宋" w:eastAsia="仿宋" w:cs="Times New Roman"/>
                <w:spacing w:val="5"/>
                <w:sz w:val="32"/>
                <w:szCs w:val="32"/>
              </w:rPr>
            </w:pPr>
            <w:r>
              <w:rPr>
                <w:rFonts w:hint="eastAsia" w:ascii="仿宋" w:hAnsi="仿宋" w:eastAsia="仿宋" w:cs="Times New Roman"/>
                <w:spacing w:val="5"/>
                <w:sz w:val="32"/>
                <w:szCs w:val="32"/>
              </w:rPr>
              <w:t>20</w:t>
            </w:r>
          </w:p>
        </w:tc>
        <w:tc>
          <w:tcPr>
            <w:tcW w:w="1116" w:type="pct"/>
          </w:tcPr>
          <w:p>
            <w:pPr>
              <w:pStyle w:val="6"/>
              <w:spacing w:before="0" w:beforeAutospacing="0" w:after="0" w:afterAutospacing="0" w:line="560" w:lineRule="exact"/>
              <w:rPr>
                <w:rFonts w:ascii="仿宋" w:hAnsi="仿宋" w:eastAsia="仿宋" w:cs="Times New Roman"/>
                <w:spacing w:val="5"/>
                <w:sz w:val="32"/>
                <w:szCs w:val="32"/>
              </w:rPr>
            </w:pPr>
            <w:r>
              <w:rPr>
                <w:rFonts w:hint="eastAsia" w:ascii="仿宋" w:hAnsi="仿宋" w:eastAsia="仿宋" w:cs="Times New Roman"/>
                <w:spacing w:val="5"/>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trPr>
        <w:tc>
          <w:tcPr>
            <w:tcW w:w="1906" w:type="pct"/>
          </w:tcPr>
          <w:p>
            <w:pPr>
              <w:pStyle w:val="6"/>
              <w:spacing w:before="0" w:beforeAutospacing="0" w:after="0" w:afterAutospacing="0" w:line="560" w:lineRule="exact"/>
              <w:rPr>
                <w:rFonts w:ascii="仿宋" w:hAnsi="仿宋" w:eastAsia="仿宋" w:cs="Times New Roman"/>
                <w:spacing w:val="5"/>
                <w:sz w:val="32"/>
                <w:szCs w:val="32"/>
              </w:rPr>
            </w:pPr>
            <w:r>
              <w:rPr>
                <w:rFonts w:hint="eastAsia" w:ascii="仿宋" w:hAnsi="仿宋" w:eastAsia="仿宋" w:cs="Times New Roman"/>
                <w:spacing w:val="5"/>
                <w:sz w:val="32"/>
                <w:szCs w:val="32"/>
              </w:rPr>
              <w:t>二、过程</w:t>
            </w:r>
          </w:p>
        </w:tc>
        <w:tc>
          <w:tcPr>
            <w:tcW w:w="907" w:type="pct"/>
          </w:tcPr>
          <w:p>
            <w:pPr>
              <w:pStyle w:val="6"/>
              <w:spacing w:before="0" w:beforeAutospacing="0" w:after="0" w:afterAutospacing="0" w:line="560" w:lineRule="exact"/>
              <w:rPr>
                <w:rFonts w:ascii="仿宋" w:hAnsi="仿宋" w:eastAsia="仿宋" w:cs="Times New Roman"/>
                <w:spacing w:val="5"/>
                <w:sz w:val="32"/>
                <w:szCs w:val="32"/>
              </w:rPr>
            </w:pPr>
            <w:r>
              <w:rPr>
                <w:rFonts w:hint="eastAsia" w:ascii="仿宋" w:hAnsi="仿宋" w:eastAsia="仿宋" w:cs="Times New Roman"/>
                <w:spacing w:val="5"/>
                <w:sz w:val="32"/>
                <w:szCs w:val="32"/>
              </w:rPr>
              <w:t>20</w:t>
            </w:r>
          </w:p>
        </w:tc>
        <w:tc>
          <w:tcPr>
            <w:tcW w:w="1071" w:type="pct"/>
          </w:tcPr>
          <w:p>
            <w:pPr>
              <w:pStyle w:val="6"/>
              <w:spacing w:before="0" w:beforeAutospacing="0" w:after="0" w:afterAutospacing="0" w:line="560" w:lineRule="exact"/>
              <w:rPr>
                <w:rFonts w:ascii="仿宋" w:hAnsi="仿宋" w:eastAsia="仿宋" w:cs="Times New Roman"/>
                <w:spacing w:val="5"/>
                <w:sz w:val="32"/>
                <w:szCs w:val="32"/>
              </w:rPr>
            </w:pPr>
            <w:r>
              <w:rPr>
                <w:rFonts w:hint="eastAsia" w:ascii="仿宋" w:hAnsi="仿宋" w:eastAsia="仿宋" w:cs="Times New Roman"/>
                <w:spacing w:val="5"/>
                <w:sz w:val="32"/>
                <w:szCs w:val="32"/>
              </w:rPr>
              <w:t>18</w:t>
            </w:r>
          </w:p>
        </w:tc>
        <w:tc>
          <w:tcPr>
            <w:tcW w:w="1116" w:type="pct"/>
          </w:tcPr>
          <w:p>
            <w:pPr>
              <w:pStyle w:val="6"/>
              <w:spacing w:before="0" w:beforeAutospacing="0" w:after="0" w:afterAutospacing="0" w:line="560" w:lineRule="exact"/>
              <w:rPr>
                <w:rFonts w:ascii="仿宋" w:hAnsi="仿宋" w:eastAsia="仿宋" w:cs="Times New Roman"/>
                <w:spacing w:val="5"/>
                <w:sz w:val="32"/>
                <w:szCs w:val="32"/>
              </w:rPr>
            </w:pPr>
            <w:r>
              <w:rPr>
                <w:rFonts w:hint="eastAsia" w:ascii="仿宋" w:hAnsi="仿宋" w:eastAsia="仿宋" w:cs="Times New Roman"/>
                <w:spacing w:val="5"/>
                <w:sz w:val="32"/>
                <w:szCs w:val="32"/>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trPr>
        <w:tc>
          <w:tcPr>
            <w:tcW w:w="1906" w:type="pct"/>
          </w:tcPr>
          <w:p>
            <w:pPr>
              <w:pStyle w:val="6"/>
              <w:spacing w:before="0" w:beforeAutospacing="0" w:after="0" w:afterAutospacing="0" w:line="560" w:lineRule="exact"/>
              <w:rPr>
                <w:rFonts w:ascii="仿宋" w:hAnsi="仿宋" w:eastAsia="仿宋" w:cs="Times New Roman"/>
                <w:spacing w:val="5"/>
                <w:sz w:val="32"/>
                <w:szCs w:val="32"/>
              </w:rPr>
            </w:pPr>
            <w:r>
              <w:rPr>
                <w:rFonts w:hint="eastAsia" w:ascii="仿宋" w:hAnsi="仿宋" w:eastAsia="仿宋" w:cs="Times New Roman"/>
                <w:spacing w:val="5"/>
                <w:sz w:val="32"/>
                <w:szCs w:val="32"/>
              </w:rPr>
              <w:t>三、产出</w:t>
            </w:r>
          </w:p>
        </w:tc>
        <w:tc>
          <w:tcPr>
            <w:tcW w:w="907" w:type="pct"/>
          </w:tcPr>
          <w:p>
            <w:pPr>
              <w:pStyle w:val="6"/>
              <w:spacing w:before="0" w:beforeAutospacing="0" w:after="0" w:afterAutospacing="0" w:line="560" w:lineRule="exact"/>
              <w:rPr>
                <w:rFonts w:ascii="仿宋" w:hAnsi="仿宋" w:eastAsia="仿宋" w:cs="Times New Roman"/>
                <w:spacing w:val="5"/>
                <w:sz w:val="32"/>
                <w:szCs w:val="32"/>
              </w:rPr>
            </w:pPr>
            <w:r>
              <w:rPr>
                <w:rFonts w:hint="eastAsia" w:ascii="仿宋" w:hAnsi="仿宋" w:eastAsia="仿宋" w:cs="Times New Roman"/>
                <w:spacing w:val="5"/>
                <w:sz w:val="32"/>
                <w:szCs w:val="32"/>
              </w:rPr>
              <w:t>30</w:t>
            </w:r>
          </w:p>
        </w:tc>
        <w:tc>
          <w:tcPr>
            <w:tcW w:w="1071" w:type="pct"/>
          </w:tcPr>
          <w:p>
            <w:pPr>
              <w:pStyle w:val="6"/>
              <w:spacing w:before="0" w:beforeAutospacing="0" w:after="0" w:afterAutospacing="0" w:line="560" w:lineRule="exact"/>
              <w:rPr>
                <w:rFonts w:ascii="仿宋" w:hAnsi="仿宋" w:eastAsia="仿宋" w:cs="Times New Roman"/>
                <w:spacing w:val="5"/>
                <w:sz w:val="32"/>
                <w:szCs w:val="32"/>
              </w:rPr>
            </w:pPr>
            <w:r>
              <w:rPr>
                <w:rFonts w:hint="eastAsia" w:ascii="仿宋" w:hAnsi="仿宋" w:eastAsia="仿宋" w:cs="Times New Roman"/>
                <w:spacing w:val="5"/>
                <w:sz w:val="32"/>
                <w:szCs w:val="32"/>
              </w:rPr>
              <w:t>30</w:t>
            </w:r>
          </w:p>
        </w:tc>
        <w:tc>
          <w:tcPr>
            <w:tcW w:w="1116" w:type="pct"/>
          </w:tcPr>
          <w:p>
            <w:pPr>
              <w:pStyle w:val="6"/>
              <w:spacing w:before="0" w:beforeAutospacing="0" w:after="0" w:afterAutospacing="0" w:line="560" w:lineRule="exact"/>
              <w:rPr>
                <w:rFonts w:ascii="仿宋" w:hAnsi="仿宋" w:eastAsia="仿宋" w:cs="Times New Roman"/>
                <w:spacing w:val="5"/>
                <w:sz w:val="32"/>
                <w:szCs w:val="32"/>
              </w:rPr>
            </w:pPr>
            <w:r>
              <w:rPr>
                <w:rFonts w:hint="eastAsia" w:ascii="仿宋" w:hAnsi="仿宋" w:eastAsia="仿宋" w:cs="Times New Roman"/>
                <w:spacing w:val="5"/>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906" w:type="pct"/>
          </w:tcPr>
          <w:p>
            <w:pPr>
              <w:pStyle w:val="6"/>
              <w:spacing w:before="0" w:beforeAutospacing="0" w:after="0" w:afterAutospacing="0" w:line="560" w:lineRule="exact"/>
              <w:rPr>
                <w:rFonts w:ascii="仿宋" w:hAnsi="仿宋" w:eastAsia="仿宋" w:cs="Times New Roman"/>
                <w:spacing w:val="5"/>
                <w:sz w:val="32"/>
                <w:szCs w:val="32"/>
              </w:rPr>
            </w:pPr>
            <w:r>
              <w:rPr>
                <w:rFonts w:hint="eastAsia" w:ascii="仿宋" w:hAnsi="仿宋" w:eastAsia="仿宋" w:cs="Times New Roman"/>
                <w:spacing w:val="5"/>
                <w:sz w:val="32"/>
                <w:szCs w:val="32"/>
              </w:rPr>
              <w:t>四、效益</w:t>
            </w:r>
          </w:p>
        </w:tc>
        <w:tc>
          <w:tcPr>
            <w:tcW w:w="907" w:type="pct"/>
          </w:tcPr>
          <w:p>
            <w:pPr>
              <w:pStyle w:val="6"/>
              <w:spacing w:before="0" w:beforeAutospacing="0" w:after="0" w:afterAutospacing="0" w:line="560" w:lineRule="exact"/>
              <w:rPr>
                <w:rFonts w:ascii="仿宋" w:hAnsi="仿宋" w:eastAsia="仿宋" w:cs="Times New Roman"/>
                <w:spacing w:val="5"/>
                <w:sz w:val="32"/>
                <w:szCs w:val="32"/>
              </w:rPr>
            </w:pPr>
            <w:r>
              <w:rPr>
                <w:rFonts w:hint="eastAsia" w:ascii="仿宋" w:hAnsi="仿宋" w:eastAsia="仿宋" w:cs="Times New Roman"/>
                <w:spacing w:val="5"/>
                <w:sz w:val="32"/>
                <w:szCs w:val="32"/>
              </w:rPr>
              <w:t>30</w:t>
            </w:r>
          </w:p>
        </w:tc>
        <w:tc>
          <w:tcPr>
            <w:tcW w:w="1071" w:type="pct"/>
          </w:tcPr>
          <w:p>
            <w:pPr>
              <w:pStyle w:val="6"/>
              <w:spacing w:before="0" w:beforeAutospacing="0" w:after="0" w:afterAutospacing="0" w:line="560" w:lineRule="exact"/>
              <w:rPr>
                <w:rFonts w:ascii="仿宋" w:hAnsi="仿宋" w:eastAsia="仿宋" w:cs="Times New Roman"/>
                <w:spacing w:val="5"/>
                <w:sz w:val="32"/>
                <w:szCs w:val="32"/>
              </w:rPr>
            </w:pPr>
            <w:r>
              <w:rPr>
                <w:rFonts w:hint="eastAsia" w:ascii="仿宋" w:hAnsi="仿宋" w:eastAsia="仿宋" w:cs="Times New Roman"/>
                <w:spacing w:val="5"/>
                <w:sz w:val="32"/>
                <w:szCs w:val="32"/>
              </w:rPr>
              <w:t>30</w:t>
            </w:r>
          </w:p>
        </w:tc>
        <w:tc>
          <w:tcPr>
            <w:tcW w:w="1116" w:type="pct"/>
          </w:tcPr>
          <w:p>
            <w:pPr>
              <w:pStyle w:val="6"/>
              <w:spacing w:before="0" w:beforeAutospacing="0" w:after="0" w:afterAutospacing="0" w:line="560" w:lineRule="exact"/>
              <w:rPr>
                <w:rFonts w:ascii="仿宋" w:hAnsi="仿宋" w:eastAsia="仿宋" w:cs="Times New Roman"/>
                <w:spacing w:val="5"/>
                <w:sz w:val="32"/>
                <w:szCs w:val="32"/>
              </w:rPr>
            </w:pPr>
            <w:r>
              <w:rPr>
                <w:rFonts w:hint="eastAsia" w:ascii="仿宋" w:hAnsi="仿宋" w:eastAsia="仿宋" w:cs="Times New Roman"/>
                <w:spacing w:val="5"/>
                <w:sz w:val="32"/>
                <w:szCs w:val="32"/>
              </w:rPr>
              <w:t>100%</w:t>
            </w:r>
          </w:p>
        </w:tc>
      </w:tr>
    </w:tbl>
    <w:p>
      <w:pPr>
        <w:widowControl/>
        <w:adjustRightInd w:val="0"/>
        <w:spacing w:line="560" w:lineRule="exact"/>
        <w:ind w:firstLine="660" w:firstLineChars="200"/>
        <w:jc w:val="left"/>
        <w:rPr>
          <w:rFonts w:ascii="仿宋" w:hAnsi="仿宋" w:eastAsia="仿宋"/>
          <w:spacing w:val="5"/>
          <w:kern w:val="0"/>
          <w:sz w:val="32"/>
          <w:szCs w:val="32"/>
        </w:rPr>
      </w:pPr>
    </w:p>
    <w:p>
      <w:pPr>
        <w:widowControl/>
        <w:adjustRightInd w:val="0"/>
        <w:spacing w:line="560" w:lineRule="exact"/>
        <w:ind w:firstLine="660" w:firstLineChars="200"/>
        <w:jc w:val="left"/>
        <w:rPr>
          <w:rFonts w:ascii="仿宋" w:hAnsi="仿宋" w:eastAsia="仿宋"/>
          <w:spacing w:val="5"/>
          <w:kern w:val="0"/>
          <w:sz w:val="32"/>
          <w:szCs w:val="32"/>
        </w:rPr>
      </w:pPr>
      <w:r>
        <w:rPr>
          <w:rFonts w:hint="eastAsia" w:ascii="仿宋" w:hAnsi="仿宋" w:eastAsia="仿宋"/>
          <w:spacing w:val="5"/>
          <w:kern w:val="0"/>
          <w:sz w:val="32"/>
          <w:szCs w:val="32"/>
        </w:rPr>
        <w:t>（一）总体结论</w:t>
      </w:r>
    </w:p>
    <w:p>
      <w:pPr>
        <w:widowControl/>
        <w:adjustRightInd w:val="0"/>
        <w:spacing w:line="560" w:lineRule="exact"/>
        <w:ind w:firstLine="660" w:firstLineChars="200"/>
        <w:jc w:val="left"/>
        <w:rPr>
          <w:rFonts w:ascii="仿宋" w:hAnsi="仿宋" w:eastAsia="仿宋"/>
          <w:spacing w:val="5"/>
          <w:kern w:val="0"/>
          <w:sz w:val="32"/>
          <w:szCs w:val="32"/>
        </w:rPr>
      </w:pPr>
      <w:r>
        <w:rPr>
          <w:rFonts w:hint="eastAsia" w:ascii="仿宋" w:hAnsi="仿宋" w:eastAsia="仿宋"/>
          <w:spacing w:val="5"/>
          <w:kern w:val="0"/>
          <w:sz w:val="32"/>
          <w:szCs w:val="32"/>
        </w:rPr>
        <w:t>通过对项目主管部门、资金使用单位提供的相关材料进行书面评价，总体看来，项目主管单位对加强中小学校建设持续发力，补齐了教育的短板，保证了学校教育的正常运转，同时改善了各个学校的基本办学条件，但在资金支出规范性存在一定的问题。本项目自评得分为100分，评审得分为98分，等级为“优”。</w:t>
      </w:r>
    </w:p>
    <w:p>
      <w:pPr>
        <w:widowControl/>
        <w:adjustRightInd w:val="0"/>
        <w:spacing w:line="560" w:lineRule="exact"/>
        <w:ind w:firstLine="660" w:firstLineChars="200"/>
        <w:jc w:val="left"/>
        <w:rPr>
          <w:rFonts w:ascii="仿宋" w:hAnsi="仿宋" w:eastAsia="仿宋"/>
          <w:spacing w:val="5"/>
          <w:kern w:val="0"/>
          <w:sz w:val="32"/>
          <w:szCs w:val="32"/>
        </w:rPr>
      </w:pPr>
      <w:r>
        <w:rPr>
          <w:rFonts w:hint="eastAsia" w:ascii="仿宋" w:hAnsi="仿宋" w:eastAsia="仿宋"/>
          <w:spacing w:val="5"/>
          <w:kern w:val="0"/>
          <w:sz w:val="32"/>
          <w:szCs w:val="32"/>
        </w:rPr>
        <w:t>（二）各项目评价指标分析</w:t>
      </w:r>
    </w:p>
    <w:p>
      <w:pPr>
        <w:widowControl/>
        <w:adjustRightInd w:val="0"/>
        <w:spacing w:line="560" w:lineRule="exact"/>
        <w:ind w:firstLine="660" w:firstLineChars="200"/>
        <w:jc w:val="left"/>
        <w:rPr>
          <w:rFonts w:ascii="仿宋" w:hAnsi="仿宋" w:eastAsia="仿宋"/>
          <w:spacing w:val="5"/>
          <w:kern w:val="0"/>
          <w:sz w:val="32"/>
          <w:szCs w:val="32"/>
        </w:rPr>
      </w:pPr>
      <w:r>
        <w:rPr>
          <w:rFonts w:hint="eastAsia" w:ascii="仿宋" w:hAnsi="仿宋" w:eastAsia="仿宋"/>
          <w:spacing w:val="5"/>
          <w:kern w:val="0"/>
          <w:sz w:val="32"/>
          <w:szCs w:val="32"/>
        </w:rPr>
        <w:t>1、投入合理性分析</w:t>
      </w:r>
    </w:p>
    <w:p>
      <w:pPr>
        <w:widowControl/>
        <w:adjustRightInd w:val="0"/>
        <w:spacing w:line="560" w:lineRule="exact"/>
        <w:ind w:firstLine="660" w:firstLineChars="200"/>
        <w:jc w:val="left"/>
        <w:rPr>
          <w:rFonts w:ascii="仿宋" w:hAnsi="仿宋" w:eastAsia="仿宋"/>
          <w:spacing w:val="5"/>
          <w:kern w:val="0"/>
          <w:sz w:val="32"/>
          <w:szCs w:val="32"/>
        </w:rPr>
      </w:pPr>
      <w:r>
        <w:rPr>
          <w:rFonts w:hint="eastAsia" w:ascii="仿宋" w:hAnsi="仿宋" w:eastAsia="仿宋"/>
          <w:spacing w:val="5"/>
          <w:kern w:val="0"/>
          <w:sz w:val="32"/>
          <w:szCs w:val="32"/>
        </w:rPr>
        <w:t>该指标分值20分，评审得分20分，得分率为100%。从评价指标得分情况看，在论证决策上，论证充分性方面完成较好，论证决策过程完备，提供了向上级请示经费的申请；在目标设置上，完整性、合理性、可衡量性达到预期效果；在资金落实上，计划安排合理性，资金到位及时、资金分配合理。</w:t>
      </w:r>
    </w:p>
    <w:p>
      <w:pPr>
        <w:widowControl/>
        <w:adjustRightInd w:val="0"/>
        <w:spacing w:line="560" w:lineRule="exact"/>
        <w:ind w:firstLine="660" w:firstLineChars="200"/>
        <w:jc w:val="left"/>
        <w:rPr>
          <w:rFonts w:ascii="仿宋" w:hAnsi="仿宋" w:eastAsia="仿宋"/>
          <w:spacing w:val="5"/>
          <w:kern w:val="0"/>
          <w:sz w:val="32"/>
          <w:szCs w:val="32"/>
        </w:rPr>
      </w:pPr>
      <w:r>
        <w:rPr>
          <w:rFonts w:hint="eastAsia" w:ascii="仿宋" w:hAnsi="仿宋" w:eastAsia="仿宋"/>
          <w:spacing w:val="5"/>
          <w:kern w:val="0"/>
          <w:sz w:val="32"/>
          <w:szCs w:val="32"/>
        </w:rPr>
        <w:t>2、过程分析</w:t>
      </w:r>
    </w:p>
    <w:p>
      <w:pPr>
        <w:widowControl/>
        <w:adjustRightInd w:val="0"/>
        <w:spacing w:line="560" w:lineRule="exact"/>
        <w:ind w:firstLine="660" w:firstLineChars="200"/>
        <w:jc w:val="left"/>
        <w:rPr>
          <w:rFonts w:ascii="仿宋" w:hAnsi="仿宋" w:eastAsia="仿宋"/>
          <w:spacing w:val="5"/>
          <w:kern w:val="0"/>
          <w:sz w:val="32"/>
          <w:szCs w:val="32"/>
        </w:rPr>
      </w:pPr>
      <w:r>
        <w:rPr>
          <w:rFonts w:hint="eastAsia" w:ascii="仿宋" w:hAnsi="仿宋" w:eastAsia="仿宋"/>
          <w:spacing w:val="5"/>
          <w:kern w:val="0"/>
          <w:sz w:val="32"/>
          <w:szCs w:val="32"/>
        </w:rPr>
        <w:t>该指标分值20分，评审得分18分，得分率为90%。主要绩效改善了中小学校的校舍条件，含厕所革命。从评价指标得分情况看，该项目在资金支出率高，资金支出金额达到预算额度；但在资金规范性存在一定的问题，会计核算未设专账核算。在程序规范性和监管有效性方面做得较好，制定了资金使用方案，按照项目计划和规定专款专用。项目合同程序管理较为规范，设备购置有预算、招标、合同、结算、财审和备案，还有验收报告。资金拨付时，由各服务单位申请、领导复核签字后，提供正规发票、合同以及相关附件。</w:t>
      </w:r>
    </w:p>
    <w:p>
      <w:pPr>
        <w:widowControl/>
        <w:adjustRightInd w:val="0"/>
        <w:spacing w:line="560" w:lineRule="exact"/>
        <w:ind w:firstLine="660" w:firstLineChars="200"/>
        <w:jc w:val="left"/>
        <w:rPr>
          <w:rFonts w:ascii="仿宋" w:hAnsi="仿宋" w:eastAsia="仿宋"/>
          <w:spacing w:val="5"/>
          <w:kern w:val="0"/>
          <w:sz w:val="32"/>
          <w:szCs w:val="32"/>
        </w:rPr>
      </w:pPr>
      <w:r>
        <w:rPr>
          <w:rFonts w:hint="eastAsia" w:ascii="仿宋" w:hAnsi="仿宋" w:eastAsia="仿宋"/>
          <w:spacing w:val="5"/>
          <w:kern w:val="0"/>
          <w:sz w:val="32"/>
          <w:szCs w:val="32"/>
        </w:rPr>
        <w:t>3、产出分析</w:t>
      </w:r>
    </w:p>
    <w:p>
      <w:pPr>
        <w:widowControl/>
        <w:adjustRightInd w:val="0"/>
        <w:spacing w:line="560" w:lineRule="exact"/>
        <w:ind w:firstLine="660" w:firstLineChars="200"/>
        <w:jc w:val="left"/>
        <w:rPr>
          <w:rFonts w:ascii="仿宋" w:hAnsi="仿宋" w:eastAsia="仿宋"/>
          <w:spacing w:val="5"/>
          <w:kern w:val="0"/>
          <w:sz w:val="32"/>
          <w:szCs w:val="32"/>
        </w:rPr>
      </w:pPr>
      <w:r>
        <w:rPr>
          <w:rFonts w:hint="eastAsia" w:ascii="仿宋" w:hAnsi="仿宋" w:eastAsia="仿宋"/>
          <w:spacing w:val="5"/>
          <w:kern w:val="0"/>
          <w:sz w:val="32"/>
          <w:szCs w:val="32"/>
        </w:rPr>
        <w:t>该指标分值30分，评审得分30分，得分率为100%。主要绩效通过中小学校建设经费（含中小学校厕所革命）（教育费附加）改善各个学校的基本办学条件，该项目在预算控制和成本控制方面较好，实际支出未超过预算计划。</w:t>
      </w:r>
    </w:p>
    <w:p>
      <w:pPr>
        <w:widowControl/>
        <w:adjustRightInd w:val="0"/>
        <w:spacing w:line="560" w:lineRule="exact"/>
        <w:ind w:firstLine="660" w:firstLineChars="200"/>
        <w:jc w:val="left"/>
        <w:rPr>
          <w:rFonts w:ascii="仿宋" w:hAnsi="仿宋" w:eastAsia="仿宋"/>
          <w:spacing w:val="5"/>
          <w:kern w:val="0"/>
          <w:sz w:val="32"/>
          <w:szCs w:val="32"/>
        </w:rPr>
      </w:pPr>
      <w:r>
        <w:rPr>
          <w:rFonts w:hint="eastAsia" w:ascii="仿宋" w:hAnsi="仿宋" w:eastAsia="仿宋"/>
          <w:spacing w:val="5"/>
          <w:kern w:val="0"/>
          <w:sz w:val="32"/>
          <w:szCs w:val="32"/>
        </w:rPr>
        <w:t>4、效益分析</w:t>
      </w:r>
    </w:p>
    <w:p>
      <w:pPr>
        <w:widowControl/>
        <w:adjustRightInd w:val="0"/>
        <w:spacing w:line="560" w:lineRule="exact"/>
        <w:ind w:firstLine="660" w:firstLineChars="200"/>
        <w:jc w:val="left"/>
        <w:rPr>
          <w:rFonts w:ascii="仿宋" w:hAnsi="仿宋" w:eastAsia="仿宋"/>
          <w:spacing w:val="5"/>
          <w:kern w:val="0"/>
          <w:sz w:val="32"/>
          <w:szCs w:val="32"/>
        </w:rPr>
      </w:pPr>
      <w:r>
        <w:rPr>
          <w:rFonts w:hint="eastAsia" w:ascii="仿宋" w:hAnsi="仿宋" w:eastAsia="仿宋"/>
          <w:spacing w:val="5"/>
          <w:kern w:val="0"/>
          <w:sz w:val="32"/>
          <w:szCs w:val="32"/>
        </w:rPr>
        <w:t>该指标分值30分，评审得分30分，得分率为100%。产出效益情况较好。主要起到以下方面的作用：</w:t>
      </w:r>
    </w:p>
    <w:p>
      <w:pPr>
        <w:widowControl/>
        <w:adjustRightInd w:val="0"/>
        <w:spacing w:line="560" w:lineRule="exact"/>
        <w:ind w:firstLine="660" w:firstLineChars="200"/>
        <w:jc w:val="left"/>
        <w:rPr>
          <w:rFonts w:ascii="仿宋" w:hAnsi="仿宋" w:eastAsia="仿宋"/>
          <w:spacing w:val="5"/>
          <w:kern w:val="0"/>
          <w:sz w:val="32"/>
          <w:szCs w:val="32"/>
        </w:rPr>
      </w:pPr>
      <w:r>
        <w:rPr>
          <w:rFonts w:hint="eastAsia" w:ascii="仿宋" w:hAnsi="仿宋" w:eastAsia="仿宋"/>
          <w:spacing w:val="5"/>
          <w:kern w:val="0"/>
          <w:sz w:val="32"/>
          <w:szCs w:val="32"/>
        </w:rPr>
        <w:t>经济效益：通过县财政项目资金的投入，对各学校校安工程建设的经费补助，很大程度地保障了校安工程建设项目的顺利实施，为项目实施单位解决了项目经费问题。</w:t>
      </w:r>
    </w:p>
    <w:p>
      <w:pPr>
        <w:widowControl/>
        <w:adjustRightInd w:val="0"/>
        <w:spacing w:line="560" w:lineRule="exact"/>
        <w:ind w:firstLine="660" w:firstLineChars="200"/>
        <w:jc w:val="left"/>
        <w:rPr>
          <w:rFonts w:ascii="仿宋" w:hAnsi="仿宋" w:eastAsia="仿宋"/>
          <w:spacing w:val="5"/>
          <w:kern w:val="0"/>
          <w:sz w:val="32"/>
          <w:szCs w:val="32"/>
        </w:rPr>
      </w:pPr>
      <w:r>
        <w:rPr>
          <w:rFonts w:hint="eastAsia" w:ascii="仿宋" w:hAnsi="仿宋" w:eastAsia="仿宋"/>
          <w:spacing w:val="5"/>
          <w:kern w:val="0"/>
          <w:sz w:val="32"/>
          <w:szCs w:val="32"/>
        </w:rPr>
        <w:t>社会效益：通过对县中小学建设经费（含中小学厕所革命）（教育费附加）项目经费使用，改善了始兴县中小学校舍条件，补齐了教育的短板，保证了教学的正常运作，促进学校教育改革的深入，教育事业的质量进一步得到提升，实现始兴教育资源公平合理分配。</w:t>
      </w:r>
    </w:p>
    <w:p>
      <w:pPr>
        <w:widowControl/>
        <w:adjustRightInd w:val="0"/>
        <w:spacing w:line="560" w:lineRule="exact"/>
        <w:ind w:firstLine="660" w:firstLineChars="200"/>
        <w:jc w:val="left"/>
        <w:rPr>
          <w:rFonts w:ascii="仿宋" w:hAnsi="仿宋" w:eastAsia="仿宋"/>
          <w:spacing w:val="5"/>
          <w:kern w:val="0"/>
          <w:sz w:val="32"/>
          <w:szCs w:val="32"/>
        </w:rPr>
      </w:pPr>
      <w:r>
        <w:rPr>
          <w:rFonts w:hint="eastAsia" w:ascii="仿宋" w:hAnsi="仿宋" w:eastAsia="仿宋"/>
          <w:spacing w:val="5"/>
          <w:kern w:val="0"/>
          <w:sz w:val="32"/>
          <w:szCs w:val="32"/>
        </w:rPr>
        <w:t>生态效益：县中小学建设经费（含中小学厕所革命）（教育费附加）项目经费使用，改善了校舍的条件，在一定程度上给师生教育生活提供了便利，优化了师生的教学及居住环境。</w:t>
      </w:r>
    </w:p>
    <w:p>
      <w:pPr>
        <w:widowControl/>
        <w:adjustRightInd w:val="0"/>
        <w:spacing w:line="560" w:lineRule="exact"/>
        <w:ind w:firstLine="660" w:firstLineChars="200"/>
        <w:jc w:val="left"/>
        <w:rPr>
          <w:rFonts w:ascii="仿宋" w:hAnsi="仿宋" w:eastAsia="仿宋"/>
          <w:spacing w:val="5"/>
          <w:kern w:val="0"/>
          <w:sz w:val="32"/>
          <w:szCs w:val="32"/>
        </w:rPr>
      </w:pPr>
      <w:r>
        <w:rPr>
          <w:rFonts w:hint="eastAsia" w:ascii="仿宋" w:hAnsi="仿宋" w:eastAsia="仿宋"/>
          <w:spacing w:val="5"/>
          <w:kern w:val="0"/>
          <w:sz w:val="32"/>
          <w:szCs w:val="32"/>
        </w:rPr>
        <w:t>可持续发展：本项目从解决中小学校基础设施建设入手，改善了学校的办学条件，为始兴县实施基本均衡发展提供保障，进一步提升教学质量，为提升始兴县教育总水平打下坚实的基础。</w:t>
      </w:r>
    </w:p>
    <w:p>
      <w:pPr>
        <w:widowControl/>
        <w:adjustRightInd w:val="0"/>
        <w:spacing w:line="560" w:lineRule="exact"/>
        <w:ind w:firstLine="660" w:firstLineChars="200"/>
        <w:jc w:val="left"/>
        <w:rPr>
          <w:rFonts w:ascii="仿宋" w:hAnsi="仿宋" w:eastAsia="仿宋"/>
          <w:spacing w:val="5"/>
          <w:kern w:val="0"/>
          <w:sz w:val="32"/>
          <w:szCs w:val="32"/>
        </w:rPr>
      </w:pPr>
      <w:r>
        <w:rPr>
          <w:rFonts w:hint="eastAsia" w:ascii="仿宋" w:hAnsi="仿宋" w:eastAsia="仿宋"/>
          <w:spacing w:val="5"/>
          <w:kern w:val="0"/>
          <w:sz w:val="32"/>
          <w:szCs w:val="32"/>
        </w:rPr>
        <w:t>5、总体分析</w:t>
      </w:r>
    </w:p>
    <w:p>
      <w:pPr>
        <w:widowControl/>
        <w:adjustRightInd w:val="0"/>
        <w:spacing w:line="560" w:lineRule="exact"/>
        <w:ind w:firstLine="660" w:firstLineChars="200"/>
        <w:jc w:val="left"/>
        <w:rPr>
          <w:rFonts w:ascii="仿宋" w:hAnsi="仿宋" w:eastAsia="仿宋"/>
          <w:spacing w:val="5"/>
          <w:kern w:val="0"/>
          <w:sz w:val="32"/>
          <w:szCs w:val="32"/>
        </w:rPr>
      </w:pPr>
      <w:r>
        <w:rPr>
          <w:rFonts w:hint="eastAsia" w:ascii="仿宋" w:hAnsi="仿宋" w:eastAsia="仿宋"/>
          <w:spacing w:val="5"/>
          <w:kern w:val="0"/>
          <w:sz w:val="32"/>
          <w:szCs w:val="32"/>
        </w:rPr>
        <w:t>综合投入、过程、产出、效益四方面综合对项目资金使用进行比较分析，评价工作认为：总体上，项目在投入、产出方面表现较好，但在资金方面会计核算未设专账核算。本项目最后评价得分为98分，等级为“优”。</w:t>
      </w:r>
    </w:p>
    <w:p>
      <w:pPr>
        <w:pStyle w:val="6"/>
        <w:numPr>
          <w:ilvl w:val="0"/>
          <w:numId w:val="1"/>
        </w:numPr>
        <w:spacing w:before="156" w:beforeLines="50" w:beforeAutospacing="0" w:after="156" w:afterLines="50" w:afterAutospacing="0" w:line="560" w:lineRule="exact"/>
        <w:rPr>
          <w:rFonts w:ascii="仿宋" w:hAnsi="仿宋" w:eastAsia="仿宋" w:cs="Times New Roman"/>
          <w:b/>
          <w:spacing w:val="5"/>
          <w:sz w:val="32"/>
          <w:szCs w:val="32"/>
        </w:rPr>
      </w:pPr>
      <w:r>
        <w:rPr>
          <w:rFonts w:hint="eastAsia" w:ascii="仿宋" w:hAnsi="仿宋" w:eastAsia="仿宋" w:cs="Times New Roman"/>
          <w:b/>
          <w:spacing w:val="5"/>
          <w:sz w:val="32"/>
          <w:szCs w:val="32"/>
        </w:rPr>
        <w:t>主要绩效</w:t>
      </w:r>
    </w:p>
    <w:p>
      <w:pPr>
        <w:pStyle w:val="6"/>
        <w:spacing w:before="0" w:beforeAutospacing="0" w:after="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2020年，县中小学校建设经费</w:t>
      </w:r>
      <w:r>
        <w:rPr>
          <w:rFonts w:hint="eastAsia" w:ascii="仿宋" w:hAnsi="仿宋" w:eastAsia="仿宋"/>
          <w:spacing w:val="5"/>
          <w:sz w:val="32"/>
          <w:szCs w:val="32"/>
        </w:rPr>
        <w:t>（含中小学厕所革命）（教育费附加）项目经费使用补齐了教育的短板，目标明确，资金到位及时，使用按计划进行，实施程序规范，项目的组织管理基本有效；产出达到预期目标，改善了学校的校舍环境，效果良好，绩效基本实现。</w:t>
      </w:r>
    </w:p>
    <w:p>
      <w:pPr>
        <w:pStyle w:val="6"/>
        <w:spacing w:before="0" w:beforeAutospacing="0" w:after="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（一）财务管理规范有序。</w:t>
      </w:r>
    </w:p>
    <w:p>
      <w:pPr>
        <w:pStyle w:val="6"/>
        <w:spacing w:before="0" w:beforeAutospacing="0" w:after="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2020年县级财政预算资金1,000,000.00元，截止2020年12月31日，资金全部拨付到位，2020年12月专项资金全部支付完毕。设备购置有预算、论证或报告，采购严格按照政府采购程序进行，制订预算、有招标、合同、结算、财审和备案，有验收报告。专项资金专款专用，由县财政直接支付到供应商。</w:t>
      </w:r>
    </w:p>
    <w:p>
      <w:pPr>
        <w:pStyle w:val="6"/>
        <w:spacing w:before="0" w:beforeAutospacing="0" w:after="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（二）项目预期目标完成程度。</w:t>
      </w:r>
    </w:p>
    <w:p>
      <w:pPr>
        <w:pStyle w:val="6"/>
        <w:spacing w:before="0" w:beforeAutospacing="0" w:after="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截止2020年12月31日，县教育局较好的完成中小学校基础设施建设项目的实施，主要体现：始兴县实验小学采购视频监控设备，已付款和验收合格；丹凤小学采购新增课室及办公系统设施设备，已付款和验收合格；沈所镇中心小学完成了厕所改造工程，已付款和验收合格。项目的实施改善了学校办学的基本条件，保证了教育的正常运作。</w:t>
      </w:r>
    </w:p>
    <w:p>
      <w:pPr>
        <w:pStyle w:val="6"/>
        <w:numPr>
          <w:ilvl w:val="0"/>
          <w:numId w:val="1"/>
        </w:numPr>
        <w:spacing w:before="156" w:beforeLines="50" w:beforeAutospacing="0" w:after="156" w:afterLines="50" w:afterAutospacing="0" w:line="560" w:lineRule="exact"/>
        <w:rPr>
          <w:rFonts w:ascii="仿宋" w:hAnsi="仿宋" w:eastAsia="仿宋" w:cs="Times New Roman"/>
          <w:b/>
          <w:spacing w:val="5"/>
          <w:sz w:val="32"/>
          <w:szCs w:val="32"/>
        </w:rPr>
      </w:pPr>
      <w:r>
        <w:rPr>
          <w:rFonts w:hint="eastAsia" w:ascii="仿宋" w:hAnsi="仿宋" w:eastAsia="仿宋" w:cs="Times New Roman"/>
          <w:b/>
          <w:spacing w:val="5"/>
          <w:sz w:val="32"/>
          <w:szCs w:val="32"/>
        </w:rPr>
        <w:t>存在问题</w:t>
      </w:r>
    </w:p>
    <w:p>
      <w:pPr>
        <w:spacing w:line="620" w:lineRule="exact"/>
        <w:ind w:firstLine="660" w:firstLineChars="200"/>
        <w:rPr>
          <w:rFonts w:ascii="仿宋" w:hAnsi="仿宋" w:eastAsia="仿宋"/>
          <w:b/>
          <w:spacing w:val="5"/>
          <w:kern w:val="0"/>
          <w:sz w:val="32"/>
          <w:szCs w:val="32"/>
        </w:rPr>
      </w:pPr>
      <w:r>
        <w:rPr>
          <w:rFonts w:hint="eastAsia" w:ascii="仿宋" w:hAnsi="仿宋" w:eastAsia="仿宋"/>
          <w:spacing w:val="5"/>
          <w:kern w:val="0"/>
          <w:sz w:val="32"/>
          <w:szCs w:val="32"/>
        </w:rPr>
        <w:t>始兴县教育局中小学校建设经费（含中小学厕所革命）（教育费附加）项目基本实现了绩效目标，但仍存在一定的问题和不足，未设立专账或设立专项科目进行核算，项目资金支付未作相关的账务处理。</w:t>
      </w:r>
    </w:p>
    <w:p>
      <w:pPr>
        <w:widowControl/>
        <w:adjustRightInd w:val="0"/>
        <w:spacing w:before="156" w:beforeLines="50" w:after="156" w:afterLines="50" w:line="560" w:lineRule="exact"/>
        <w:jc w:val="left"/>
        <w:rPr>
          <w:rFonts w:ascii="仿宋" w:hAnsi="仿宋" w:eastAsia="仿宋"/>
          <w:b/>
          <w:spacing w:val="5"/>
          <w:kern w:val="0"/>
          <w:sz w:val="32"/>
          <w:szCs w:val="32"/>
        </w:rPr>
      </w:pPr>
      <w:r>
        <w:rPr>
          <w:rFonts w:hint="eastAsia" w:ascii="仿宋" w:hAnsi="仿宋" w:eastAsia="仿宋"/>
          <w:b/>
          <w:spacing w:val="5"/>
          <w:kern w:val="0"/>
          <w:sz w:val="32"/>
          <w:szCs w:val="32"/>
        </w:rPr>
        <w:t>五、相关建议</w:t>
      </w:r>
    </w:p>
    <w:p>
      <w:pPr>
        <w:pStyle w:val="6"/>
        <w:spacing w:before="0" w:beforeAutospacing="0" w:after="0" w:afterAutospacing="0" w:line="560" w:lineRule="exact"/>
        <w:ind w:firstLine="660"/>
        <w:rPr>
          <w:rFonts w:ascii="仿宋" w:hAnsi="仿宋" w:eastAsia="仿宋"/>
          <w:spacing w:val="5"/>
          <w:sz w:val="32"/>
          <w:szCs w:val="32"/>
        </w:rPr>
      </w:pPr>
      <w:r>
        <w:rPr>
          <w:rFonts w:hint="eastAsia" w:ascii="仿宋" w:hAnsi="仿宋" w:eastAsia="仿宋"/>
          <w:spacing w:val="5"/>
          <w:sz w:val="32"/>
          <w:szCs w:val="32"/>
        </w:rPr>
        <w:t>加强财政专项资金管理水平。通过加强会计人员培训，规范会计核算，提高专项资金管理水平，对于财政专项资金设立专账或设立专项科目进行核算。针对目前专项资金预算指标的性质，始兴县教育局财务人员在执行财政一体化支付的基础上，应严格按照专项资金管理办法设立专户核算，如实反映资金支付的实际情况，根据项目资金的类型和财政管理的要求确定核算项目及其内容，严格执行财务制度，必须专款专用，有迹可循。</w:t>
      </w:r>
    </w:p>
    <w:p>
      <w:pPr>
        <w:widowControl/>
        <w:adjustRightInd w:val="0"/>
        <w:spacing w:before="156" w:beforeLines="50" w:after="156" w:afterLines="50" w:line="560" w:lineRule="exact"/>
        <w:jc w:val="left"/>
        <w:rPr>
          <w:rFonts w:ascii="仿宋" w:hAnsi="仿宋" w:eastAsia="仿宋"/>
          <w:b/>
          <w:spacing w:val="5"/>
          <w:kern w:val="0"/>
          <w:sz w:val="32"/>
          <w:szCs w:val="32"/>
        </w:rPr>
      </w:pPr>
      <w:r>
        <w:rPr>
          <w:rFonts w:hint="eastAsia" w:ascii="仿宋" w:hAnsi="仿宋" w:eastAsia="仿宋"/>
          <w:b/>
          <w:spacing w:val="5"/>
          <w:kern w:val="0"/>
          <w:sz w:val="32"/>
          <w:szCs w:val="32"/>
        </w:rPr>
        <w:t>六、其他需要说明的问题</w:t>
      </w:r>
    </w:p>
    <w:p>
      <w:pPr>
        <w:widowControl/>
        <w:adjustRightInd w:val="0"/>
        <w:spacing w:before="156" w:beforeLines="50" w:after="156" w:afterLines="50" w:line="560" w:lineRule="exact"/>
        <w:ind w:firstLine="660" w:firstLineChars="200"/>
        <w:jc w:val="left"/>
        <w:rPr>
          <w:rFonts w:ascii="仿宋" w:hAnsi="仿宋" w:eastAsia="仿宋"/>
          <w:b/>
          <w:spacing w:val="5"/>
          <w:kern w:val="0"/>
          <w:sz w:val="32"/>
          <w:szCs w:val="32"/>
        </w:rPr>
      </w:pPr>
      <w:r>
        <w:rPr>
          <w:rFonts w:hint="eastAsia" w:ascii="仿宋" w:hAnsi="仿宋" w:eastAsia="仿宋"/>
          <w:spacing w:val="5"/>
          <w:sz w:val="32"/>
          <w:szCs w:val="32"/>
        </w:rPr>
        <w:t>（一）有关评价责任的说明</w:t>
      </w:r>
    </w:p>
    <w:p>
      <w:pPr>
        <w:pStyle w:val="6"/>
        <w:spacing w:before="0" w:beforeAutospacing="0" w:after="0" w:afterAutospacing="0" w:line="560" w:lineRule="exact"/>
        <w:ind w:firstLine="660" w:firstLineChars="200"/>
        <w:rPr>
          <w:rFonts w:ascii="仿宋" w:hAnsi="仿宋" w:eastAsia="仿宋" w:cs="Times New Roman"/>
          <w:spacing w:val="5"/>
          <w:sz w:val="32"/>
          <w:szCs w:val="32"/>
        </w:rPr>
      </w:pPr>
      <w:r>
        <w:rPr>
          <w:rFonts w:hint="eastAsia" w:ascii="仿宋" w:hAnsi="仿宋" w:eastAsia="仿宋"/>
          <w:spacing w:val="5"/>
          <w:sz w:val="32"/>
          <w:szCs w:val="32"/>
        </w:rPr>
        <w:t>始兴县教育局的责任是:提供与本次绩效评价相关的资料和数据，并对其真实性、准确性、完整性负责；</w:t>
      </w:r>
    </w:p>
    <w:p>
      <w:pPr>
        <w:widowControl/>
        <w:adjustRightInd w:val="0"/>
        <w:spacing w:line="560" w:lineRule="exact"/>
        <w:ind w:firstLine="660" w:firstLineChars="200"/>
        <w:jc w:val="left"/>
        <w:rPr>
          <w:rFonts w:ascii="仿宋" w:hAnsi="仿宋" w:eastAsia="仿宋"/>
          <w:spacing w:val="5"/>
          <w:kern w:val="0"/>
          <w:sz w:val="32"/>
          <w:szCs w:val="32"/>
        </w:rPr>
      </w:pPr>
      <w:r>
        <w:rPr>
          <w:rFonts w:hint="eastAsia" w:ascii="仿宋" w:hAnsi="仿宋" w:eastAsia="仿宋"/>
          <w:spacing w:val="5"/>
          <w:kern w:val="0"/>
          <w:sz w:val="32"/>
          <w:szCs w:val="32"/>
        </w:rPr>
        <w:t xml:space="preserve">中一事务所的责任是：在绩效评价工作中遵循绩效评价基本原则，采用科学的评价方法，实施合理的评价程序，保证评价结论的客观、公正。 </w:t>
      </w:r>
    </w:p>
    <w:p>
      <w:pPr>
        <w:widowControl/>
        <w:adjustRightInd w:val="0"/>
        <w:spacing w:line="560" w:lineRule="exact"/>
        <w:ind w:firstLine="660" w:firstLineChars="200"/>
        <w:jc w:val="left"/>
        <w:rPr>
          <w:rFonts w:ascii="仿宋" w:hAnsi="仿宋" w:eastAsia="仿宋"/>
          <w:spacing w:val="5"/>
          <w:kern w:val="0"/>
          <w:sz w:val="32"/>
          <w:szCs w:val="32"/>
        </w:rPr>
      </w:pPr>
      <w:r>
        <w:rPr>
          <w:rFonts w:hint="eastAsia" w:ascii="仿宋" w:hAnsi="仿宋" w:eastAsia="仿宋"/>
          <w:spacing w:val="5"/>
          <w:kern w:val="0"/>
          <w:sz w:val="32"/>
          <w:szCs w:val="32"/>
        </w:rPr>
        <w:t>（二）本次绩效评价的局限性</w:t>
      </w:r>
    </w:p>
    <w:p>
      <w:pPr>
        <w:widowControl/>
        <w:adjustRightInd w:val="0"/>
        <w:spacing w:line="560" w:lineRule="exact"/>
        <w:ind w:firstLine="660" w:firstLineChars="200"/>
        <w:jc w:val="left"/>
        <w:rPr>
          <w:rFonts w:ascii="仿宋" w:hAnsi="仿宋" w:eastAsia="仿宋"/>
          <w:spacing w:val="5"/>
          <w:kern w:val="0"/>
          <w:sz w:val="32"/>
          <w:szCs w:val="32"/>
        </w:rPr>
      </w:pPr>
      <w:r>
        <w:rPr>
          <w:rFonts w:hint="eastAsia" w:ascii="仿宋" w:hAnsi="仿宋" w:eastAsia="仿宋"/>
          <w:spacing w:val="5"/>
          <w:kern w:val="0"/>
          <w:sz w:val="32"/>
          <w:szCs w:val="32"/>
        </w:rPr>
        <w:t>1、由于时间关系，中一事务所采取抽样的方式核查，样本点绩效优劣直接关系到整体绩效综合评分。</w:t>
      </w:r>
    </w:p>
    <w:p>
      <w:pPr>
        <w:widowControl/>
        <w:adjustRightInd w:val="0"/>
        <w:spacing w:line="560" w:lineRule="exact"/>
        <w:ind w:firstLine="660" w:firstLineChars="200"/>
        <w:jc w:val="left"/>
        <w:rPr>
          <w:rFonts w:ascii="仿宋" w:hAnsi="仿宋" w:eastAsia="仿宋"/>
          <w:spacing w:val="5"/>
          <w:kern w:val="0"/>
          <w:sz w:val="32"/>
          <w:szCs w:val="32"/>
        </w:rPr>
      </w:pPr>
      <w:r>
        <w:rPr>
          <w:rFonts w:hint="eastAsia" w:ascii="仿宋" w:hAnsi="仿宋" w:eastAsia="仿宋"/>
          <w:spacing w:val="5"/>
          <w:kern w:val="0"/>
          <w:sz w:val="32"/>
          <w:szCs w:val="32"/>
        </w:rPr>
        <w:t>2、中一事务所的评价依据是被评价单位提供的资料和基础数据，其真实性、完整性、准确性受到资料提供方制约。</w:t>
      </w:r>
    </w:p>
    <w:p>
      <w:pPr>
        <w:widowControl/>
        <w:adjustRightInd w:val="0"/>
        <w:spacing w:line="560" w:lineRule="exact"/>
        <w:jc w:val="left"/>
        <w:rPr>
          <w:rFonts w:ascii="仿宋" w:hAnsi="仿宋" w:eastAsia="仿宋"/>
          <w:spacing w:val="5"/>
          <w:kern w:val="0"/>
          <w:sz w:val="32"/>
          <w:szCs w:val="32"/>
        </w:rPr>
      </w:pPr>
    </w:p>
    <w:p>
      <w:pPr>
        <w:widowControl/>
        <w:adjustRightInd w:val="0"/>
        <w:spacing w:line="560" w:lineRule="exact"/>
        <w:jc w:val="left"/>
        <w:rPr>
          <w:rFonts w:ascii="仿宋" w:hAnsi="仿宋" w:eastAsia="仿宋"/>
          <w:spacing w:val="5"/>
          <w:kern w:val="0"/>
          <w:sz w:val="32"/>
          <w:szCs w:val="32"/>
        </w:rPr>
      </w:pPr>
    </w:p>
    <w:p>
      <w:pPr>
        <w:widowControl/>
        <w:adjustRightInd w:val="0"/>
        <w:spacing w:line="560" w:lineRule="exact"/>
        <w:jc w:val="left"/>
        <w:rPr>
          <w:rFonts w:ascii="仿宋" w:hAnsi="仿宋" w:eastAsia="仿宋"/>
          <w:spacing w:val="5"/>
          <w:kern w:val="0"/>
          <w:sz w:val="32"/>
          <w:szCs w:val="32"/>
        </w:rPr>
      </w:pPr>
    </w:p>
    <w:p>
      <w:pPr>
        <w:widowControl/>
        <w:adjustRightInd w:val="0"/>
        <w:spacing w:line="560" w:lineRule="exact"/>
        <w:jc w:val="left"/>
        <w:rPr>
          <w:rFonts w:ascii="仿宋" w:hAnsi="仿宋" w:eastAsia="仿宋"/>
          <w:spacing w:val="5"/>
          <w:kern w:val="0"/>
          <w:sz w:val="32"/>
          <w:szCs w:val="32"/>
        </w:rPr>
      </w:pPr>
    </w:p>
    <w:p>
      <w:pPr>
        <w:widowControl/>
        <w:adjustRightInd w:val="0"/>
        <w:spacing w:line="560" w:lineRule="exact"/>
        <w:jc w:val="left"/>
        <w:rPr>
          <w:rFonts w:ascii="仿宋" w:hAnsi="仿宋" w:eastAsia="仿宋"/>
          <w:spacing w:val="5"/>
          <w:kern w:val="0"/>
          <w:sz w:val="32"/>
          <w:szCs w:val="32"/>
        </w:rPr>
      </w:pPr>
    </w:p>
    <w:p>
      <w:pPr>
        <w:widowControl/>
        <w:adjustRightInd w:val="0"/>
        <w:spacing w:line="560" w:lineRule="exact"/>
        <w:jc w:val="left"/>
        <w:rPr>
          <w:rFonts w:ascii="仿宋" w:hAnsi="仿宋" w:eastAsia="仿宋"/>
          <w:spacing w:val="5"/>
          <w:kern w:val="0"/>
          <w:sz w:val="32"/>
          <w:szCs w:val="32"/>
        </w:rPr>
      </w:pPr>
    </w:p>
    <w:p>
      <w:pPr>
        <w:widowControl/>
        <w:adjustRightInd w:val="0"/>
        <w:spacing w:line="560" w:lineRule="exact"/>
        <w:jc w:val="left"/>
        <w:rPr>
          <w:rFonts w:ascii="仿宋" w:hAnsi="仿宋" w:eastAsia="仿宋"/>
          <w:spacing w:val="5"/>
          <w:kern w:val="0"/>
          <w:sz w:val="32"/>
          <w:szCs w:val="32"/>
        </w:rPr>
      </w:pPr>
    </w:p>
    <w:p>
      <w:pPr>
        <w:widowControl/>
        <w:adjustRightInd w:val="0"/>
        <w:spacing w:before="156" w:beforeLines="50" w:after="156" w:afterLines="50" w:line="560" w:lineRule="exact"/>
        <w:jc w:val="left"/>
        <w:rPr>
          <w:rFonts w:ascii="仿宋" w:hAnsi="仿宋" w:eastAsia="仿宋"/>
          <w:spacing w:val="5"/>
          <w:kern w:val="0"/>
          <w:sz w:val="32"/>
          <w:szCs w:val="32"/>
        </w:rPr>
      </w:pPr>
    </w:p>
    <w:p>
      <w:pPr>
        <w:widowControl/>
        <w:adjustRightInd w:val="0"/>
        <w:spacing w:before="156" w:beforeLines="50" w:after="156" w:afterLines="50" w:line="560" w:lineRule="exact"/>
        <w:jc w:val="left"/>
        <w:rPr>
          <w:rFonts w:ascii="仿宋" w:hAnsi="仿宋" w:eastAsia="仿宋"/>
          <w:spacing w:val="5"/>
          <w:kern w:val="0"/>
          <w:sz w:val="32"/>
          <w:szCs w:val="32"/>
        </w:rPr>
      </w:pPr>
    </w:p>
    <w:p>
      <w:pPr>
        <w:widowControl/>
        <w:adjustRightInd w:val="0"/>
        <w:spacing w:before="156" w:beforeLines="50" w:after="156" w:afterLines="50" w:line="560" w:lineRule="exact"/>
        <w:jc w:val="left"/>
        <w:rPr>
          <w:rFonts w:ascii="仿宋" w:hAnsi="仿宋" w:eastAsia="仿宋"/>
          <w:spacing w:val="5"/>
          <w:kern w:val="0"/>
          <w:sz w:val="32"/>
          <w:szCs w:val="32"/>
        </w:rPr>
      </w:pPr>
    </w:p>
    <w:p>
      <w:pPr>
        <w:pStyle w:val="6"/>
        <w:spacing w:before="156" w:beforeLines="50" w:beforeAutospacing="0" w:after="156" w:afterLines="50" w:afterAutospacing="0" w:line="560" w:lineRule="exact"/>
        <w:rPr>
          <w:rFonts w:ascii="仿宋" w:hAnsi="仿宋" w:eastAsia="仿宋" w:cs="Times New Roman"/>
          <w:spacing w:val="5"/>
          <w:sz w:val="32"/>
          <w:szCs w:val="32"/>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10</w:t>
                    </w:r>
                    <w:r>
                      <w:fldChar w:fldCharType="end"/>
                    </w:r>
                  </w:p>
                </w:txbxContent>
              </v:textbox>
            </v:shape>
          </w:pict>
        </mc:Fallback>
      </mc:AlternateContent>
    </w:r>
    <w:sdt>
      <w:sdtPr>
        <w:id w:val="-591859876"/>
      </w:sdtPr>
      <w:sdtContent/>
    </w:sdt>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466D49"/>
    <w:multiLevelType w:val="multilevel"/>
    <w:tmpl w:val="3D466D49"/>
    <w:lvl w:ilvl="0" w:tentative="0">
      <w:start w:val="1"/>
      <w:numFmt w:val="japaneseCounting"/>
      <w:lvlText w:val="%1、"/>
      <w:lvlJc w:val="left"/>
      <w:pPr>
        <w:ind w:left="720" w:hanging="720"/>
      </w:pPr>
      <w:rPr>
        <w:rFonts w:hint="default" w:ascii="仿宋" w:hAnsi="仿宋" w:eastAsia="仿宋"/>
        <w:b/>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1D3"/>
    <w:rsid w:val="000270EC"/>
    <w:rsid w:val="0003096E"/>
    <w:rsid w:val="00052D11"/>
    <w:rsid w:val="00054569"/>
    <w:rsid w:val="000850F2"/>
    <w:rsid w:val="00086C20"/>
    <w:rsid w:val="000F2FB3"/>
    <w:rsid w:val="00113049"/>
    <w:rsid w:val="001478C0"/>
    <w:rsid w:val="00150826"/>
    <w:rsid w:val="00150AF2"/>
    <w:rsid w:val="0015694A"/>
    <w:rsid w:val="00182196"/>
    <w:rsid w:val="001D0F51"/>
    <w:rsid w:val="001F00CC"/>
    <w:rsid w:val="00207A39"/>
    <w:rsid w:val="00213DAF"/>
    <w:rsid w:val="002A413A"/>
    <w:rsid w:val="002A7BB3"/>
    <w:rsid w:val="002D5BB6"/>
    <w:rsid w:val="00315800"/>
    <w:rsid w:val="003929AC"/>
    <w:rsid w:val="003B48D3"/>
    <w:rsid w:val="003D48C9"/>
    <w:rsid w:val="003E2C05"/>
    <w:rsid w:val="003E7A17"/>
    <w:rsid w:val="00413E73"/>
    <w:rsid w:val="0044300F"/>
    <w:rsid w:val="004B2124"/>
    <w:rsid w:val="004E60AE"/>
    <w:rsid w:val="004E6AD8"/>
    <w:rsid w:val="005134F5"/>
    <w:rsid w:val="00556ACB"/>
    <w:rsid w:val="00560E95"/>
    <w:rsid w:val="00570808"/>
    <w:rsid w:val="005911D3"/>
    <w:rsid w:val="005A3F76"/>
    <w:rsid w:val="005A3FFA"/>
    <w:rsid w:val="005B1F0A"/>
    <w:rsid w:val="005C597C"/>
    <w:rsid w:val="005E2F36"/>
    <w:rsid w:val="0062045C"/>
    <w:rsid w:val="00635D8E"/>
    <w:rsid w:val="0064366D"/>
    <w:rsid w:val="0067071D"/>
    <w:rsid w:val="00674585"/>
    <w:rsid w:val="006F5B39"/>
    <w:rsid w:val="007063F8"/>
    <w:rsid w:val="00773E78"/>
    <w:rsid w:val="00786290"/>
    <w:rsid w:val="007A2ED2"/>
    <w:rsid w:val="007B32EE"/>
    <w:rsid w:val="007D18C1"/>
    <w:rsid w:val="007F1DA8"/>
    <w:rsid w:val="008265E3"/>
    <w:rsid w:val="00834534"/>
    <w:rsid w:val="00870C93"/>
    <w:rsid w:val="00871C3D"/>
    <w:rsid w:val="00884A5E"/>
    <w:rsid w:val="008D1B5F"/>
    <w:rsid w:val="008D231D"/>
    <w:rsid w:val="008E2F27"/>
    <w:rsid w:val="008E3B4F"/>
    <w:rsid w:val="008E6670"/>
    <w:rsid w:val="00924555"/>
    <w:rsid w:val="0092785F"/>
    <w:rsid w:val="0094131F"/>
    <w:rsid w:val="00950627"/>
    <w:rsid w:val="009840AE"/>
    <w:rsid w:val="009B32C8"/>
    <w:rsid w:val="009B799F"/>
    <w:rsid w:val="009D436C"/>
    <w:rsid w:val="009D49C8"/>
    <w:rsid w:val="009E7874"/>
    <w:rsid w:val="00A25303"/>
    <w:rsid w:val="00A76DFD"/>
    <w:rsid w:val="00A76E69"/>
    <w:rsid w:val="00A84ADB"/>
    <w:rsid w:val="00A91E17"/>
    <w:rsid w:val="00A97D9F"/>
    <w:rsid w:val="00AD4885"/>
    <w:rsid w:val="00AD6F08"/>
    <w:rsid w:val="00B05CFC"/>
    <w:rsid w:val="00B22962"/>
    <w:rsid w:val="00B41FAF"/>
    <w:rsid w:val="00B423F9"/>
    <w:rsid w:val="00B549F3"/>
    <w:rsid w:val="00B74F67"/>
    <w:rsid w:val="00B77478"/>
    <w:rsid w:val="00B843C5"/>
    <w:rsid w:val="00BD6782"/>
    <w:rsid w:val="00BE77D7"/>
    <w:rsid w:val="00C01EA9"/>
    <w:rsid w:val="00CA172D"/>
    <w:rsid w:val="00CB78AA"/>
    <w:rsid w:val="00CC10ED"/>
    <w:rsid w:val="00CD2D6B"/>
    <w:rsid w:val="00CE6DD7"/>
    <w:rsid w:val="00D24DA9"/>
    <w:rsid w:val="00D65B2C"/>
    <w:rsid w:val="00D751F3"/>
    <w:rsid w:val="00D9403B"/>
    <w:rsid w:val="00DD3BF3"/>
    <w:rsid w:val="00E206DC"/>
    <w:rsid w:val="00E41459"/>
    <w:rsid w:val="00E51759"/>
    <w:rsid w:val="00E5361A"/>
    <w:rsid w:val="00E6062E"/>
    <w:rsid w:val="00E62B16"/>
    <w:rsid w:val="00E65B5A"/>
    <w:rsid w:val="00E67A40"/>
    <w:rsid w:val="00EA1CFD"/>
    <w:rsid w:val="00EA6D3F"/>
    <w:rsid w:val="00EB7591"/>
    <w:rsid w:val="00ED3228"/>
    <w:rsid w:val="00F2752A"/>
    <w:rsid w:val="00F31CB5"/>
    <w:rsid w:val="00F67DDC"/>
    <w:rsid w:val="00F76552"/>
    <w:rsid w:val="00F767C1"/>
    <w:rsid w:val="00F77345"/>
    <w:rsid w:val="00F94C3D"/>
    <w:rsid w:val="012A6238"/>
    <w:rsid w:val="241A0448"/>
    <w:rsid w:val="41BA4030"/>
    <w:rsid w:val="45A53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4"/>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adjustRightInd w:val="0"/>
      <w:spacing w:before="100" w:beforeAutospacing="1" w:after="100" w:afterAutospacing="1" w:line="312" w:lineRule="atLeast"/>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character" w:customStyle="1" w:styleId="11">
    <w:name w:val="页眉 Char"/>
    <w:basedOn w:val="9"/>
    <w:link w:val="5"/>
    <w:qFormat/>
    <w:uiPriority w:val="99"/>
    <w:rPr>
      <w:rFonts w:ascii="Times New Roman" w:hAnsi="Times New Roman" w:eastAsia="宋体" w:cs="Times New Roman"/>
      <w:sz w:val="18"/>
      <w:szCs w:val="18"/>
    </w:rPr>
  </w:style>
  <w:style w:type="character" w:customStyle="1" w:styleId="12">
    <w:name w:val="页脚 Char"/>
    <w:basedOn w:val="9"/>
    <w:link w:val="4"/>
    <w:qFormat/>
    <w:uiPriority w:val="99"/>
    <w:rPr>
      <w:rFonts w:ascii="Times New Roman" w:hAnsi="Times New Roman" w:eastAsia="宋体" w:cs="Times New Roman"/>
      <w:sz w:val="18"/>
      <w:szCs w:val="18"/>
    </w:rPr>
  </w:style>
  <w:style w:type="character" w:customStyle="1" w:styleId="13">
    <w:name w:val="日期 Char"/>
    <w:basedOn w:val="9"/>
    <w:link w:val="2"/>
    <w:semiHidden/>
    <w:qFormat/>
    <w:uiPriority w:val="99"/>
    <w:rPr>
      <w:rFonts w:ascii="Times New Roman" w:hAnsi="Times New Roman" w:eastAsia="宋体" w:cs="Times New Roman"/>
      <w:szCs w:val="20"/>
    </w:rPr>
  </w:style>
  <w:style w:type="character" w:customStyle="1" w:styleId="14">
    <w:name w:val="批注框文本 Char"/>
    <w:basedOn w:val="9"/>
    <w:link w:val="3"/>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ky</Company>
  <Pages>12</Pages>
  <Words>726</Words>
  <Characters>4140</Characters>
  <Lines>34</Lines>
  <Paragraphs>9</Paragraphs>
  <TotalTime>70</TotalTime>
  <ScaleCrop>false</ScaleCrop>
  <LinksUpToDate>false</LinksUpToDate>
  <CharactersWithSpaces>4857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2021-11-09T08:03:00Z</dcterms:created>
  <dc:creator>Administrator</dc:creator>
  <cp:lastModifiedBy>Administrator</cp:lastModifiedBy>
  <dcterms:modified xsi:type="dcterms:W3CDTF">2021-12-30T01:02:51Z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9E79D08C468145A8B794805027FDEFDA</vt:lpwstr>
  </property>
</Properties>
</file>