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2021年韶关市工程技术研究中心（第三批）拟认定名单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lang w:val="en-US" w:eastAsia="zh-CN"/>
        </w:rPr>
      </w:pPr>
    </w:p>
    <w:tbl>
      <w:tblPr>
        <w:tblStyle w:val="2"/>
        <w:tblW w:w="84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3844"/>
        <w:gridCol w:w="2523"/>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3" w:type="dxa"/>
            <w:tcBorders>
              <w:bottom w:val="single" w:color="000000" w:sz="12" w:space="0"/>
              <w:right w:val="single" w:color="000000" w:sz="12" w:space="0"/>
              <w:tl2br w:val="nil"/>
              <w:tr2bl w:val="nil"/>
            </w:tcBorders>
            <w:shd w:val="solid" w:color="FFFFFF" w:fill="auto"/>
            <w:vAlign w:val="top"/>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3844" w:type="dxa"/>
            <w:tcBorders>
              <w:left w:val="nil"/>
              <w:bottom w:val="single" w:color="000000" w:sz="12" w:space="0"/>
              <w:right w:val="single" w:color="000000" w:sz="12" w:space="0"/>
              <w:tl2br w:val="nil"/>
              <w:tr2bl w:val="nil"/>
            </w:tcBorders>
            <w:shd w:val="solid" w:color="FFFFFF" w:fill="auto"/>
            <w:vAlign w:val="top"/>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企业研发机构名称</w:t>
            </w:r>
          </w:p>
        </w:tc>
        <w:tc>
          <w:tcPr>
            <w:tcW w:w="2523" w:type="dxa"/>
            <w:tcBorders>
              <w:left w:val="nil"/>
              <w:bottom w:val="single" w:color="000000" w:sz="12" w:space="0"/>
              <w:right w:val="single" w:color="000000" w:sz="12" w:space="0"/>
              <w:tl2br w:val="nil"/>
              <w:tr2bl w:val="nil"/>
            </w:tcBorders>
            <w:shd w:val="solid" w:color="FFFFFF" w:fill="auto"/>
            <w:vAlign w:val="top"/>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依 托 企 业</w:t>
            </w:r>
          </w:p>
        </w:tc>
        <w:tc>
          <w:tcPr>
            <w:tcW w:w="1363" w:type="dxa"/>
            <w:tcBorders>
              <w:left w:val="nil"/>
              <w:bottom w:val="single" w:color="000000" w:sz="12" w:space="0"/>
              <w:tl2br w:val="nil"/>
              <w:tr2bl w:val="nil"/>
            </w:tcBorders>
            <w:shd w:val="solid" w:color="FFFFFF" w:fill="auto"/>
            <w:vAlign w:val="top"/>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县（市、区）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韶关市汽车防护杠自动化生产工程技术研究中心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乐昌市鑫东穗汽车用品有限公司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乐昌市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韶关市城乡及工业固废资源综合利用工程技术研究中心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广东华电韶关热电有限公司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韶关市新型千页轮工程技术研究中心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韶关辰锐研磨材料有限公司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乳源瑶族自治县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韶关市环保家</w:t>
            </w:r>
            <w:bookmarkStart w:id="0" w:name="_GoBack"/>
            <w:bookmarkEnd w:id="0"/>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具漆工程技术研究中心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南雄市双溪丽盈化工涂料有限公司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韶关市石灰石矿产资源综合利用（龙韶）工程技术研究中心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韶关市龙韶实业有限公司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武江区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韶关市PCB电子化学品工程技术研究中心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南雄市科鼎化工有限公司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韶关市绿色地坪涂料工程技术研究中心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新丰见微化工实业有限公司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新丰县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韶关市全自动水平造型机工程技术研究中心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韶关一本机械设备有限公司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曲江区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3" w:type="dxa"/>
            <w:tcBorders>
              <w:top w:val="nil"/>
              <w:bottom w:val="single" w:color="auto" w:sz="4"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3844" w:type="dxa"/>
            <w:tcBorders>
              <w:top w:val="nil"/>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韶关市聚酰胺材料研究工程中心</w:t>
            </w:r>
          </w:p>
        </w:tc>
        <w:tc>
          <w:tcPr>
            <w:tcW w:w="2523" w:type="dxa"/>
            <w:tcBorders>
              <w:top w:val="nil"/>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广东沃府实业有限公司</w:t>
            </w:r>
          </w:p>
        </w:tc>
        <w:tc>
          <w:tcPr>
            <w:tcW w:w="1363" w:type="dxa"/>
            <w:tcBorders>
              <w:top w:val="nil"/>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乐昌市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韶关市无纺布制品工程技术研究中心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联丰医用卫生材料（始兴）有限公司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始兴县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韶关市清洗剂专用表面活性剂工程技术研究中心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广东荣强化学有限公司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韶关市球墨铸铁金属材料工程技术研究中心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广东金志利科技有限公司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曲江区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韶关市热固性树脂浸渍纸高压层积板工程技术研究中心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广东兆盈合成新材有限公司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新丰县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韶关市功能性萜烯树脂（林和）工程技术研究中心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韶关林和林产科技有限公司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新丰县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韶关市全透明水晶钢琴工程技术研究中心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南雄市海伦罗曼钢琴有限公司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韶关市不饱和聚酯树脂工程技术研究中心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广东汇泉联骏化学工业有限公司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翁源县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韶关市污染土壤及固体废物污染控制与资源化综合利用工程技术研究中心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广东韶科环保科技有限公司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韶关新区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3" w:type="dxa"/>
            <w:tcBorders>
              <w:top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18</w:t>
            </w:r>
          </w:p>
        </w:tc>
        <w:tc>
          <w:tcPr>
            <w:tcW w:w="3844" w:type="dxa"/>
            <w:tcBorders>
              <w:top w:val="single" w:color="auto" w:sz="4" w:space="0"/>
              <w:left w:val="nil"/>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韶关市水性树脂及水性涂料工程技术研究中心</w:t>
            </w:r>
          </w:p>
        </w:tc>
        <w:tc>
          <w:tcPr>
            <w:tcW w:w="2523" w:type="dxa"/>
            <w:tcBorders>
              <w:top w:val="single" w:color="auto" w:sz="4" w:space="0"/>
              <w:left w:val="nil"/>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科控环保材料（韶关）有限公司</w:t>
            </w:r>
          </w:p>
        </w:tc>
        <w:tc>
          <w:tcPr>
            <w:tcW w:w="1363" w:type="dxa"/>
            <w:tcBorders>
              <w:top w:val="single" w:color="auto" w:sz="4" w:space="0"/>
              <w:left w:val="nil"/>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韶关新区</w:t>
            </w:r>
          </w:p>
        </w:tc>
      </w:tr>
    </w:tbl>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34AC5"/>
    <w:rsid w:val="28730734"/>
    <w:rsid w:val="2DC01468"/>
    <w:rsid w:val="3BA12313"/>
    <w:rsid w:val="40A379DD"/>
    <w:rsid w:val="43FA2DBE"/>
    <w:rsid w:val="4E1818DA"/>
    <w:rsid w:val="59B30ABC"/>
    <w:rsid w:val="5EEF5FC6"/>
    <w:rsid w:val="5FF7AAA5"/>
    <w:rsid w:val="615619DA"/>
    <w:rsid w:val="618C2B61"/>
    <w:rsid w:val="6A942A3C"/>
    <w:rsid w:val="6BBB4626"/>
    <w:rsid w:val="6BFF6412"/>
    <w:rsid w:val="6D9D0ACA"/>
    <w:rsid w:val="7BFFB6B9"/>
    <w:rsid w:val="7E594CE0"/>
    <w:rsid w:val="7FFC8679"/>
    <w:rsid w:val="B67D10AB"/>
    <w:rsid w:val="F3F7E673"/>
    <w:rsid w:val="F7FAB22A"/>
    <w:rsid w:val="FDF7B2E1"/>
    <w:rsid w:val="FFEFD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kjjzbb</dc:creator>
  <cp:lastModifiedBy>user</cp:lastModifiedBy>
  <cp:lastPrinted>2021-11-22T17:16:00Z</cp:lastPrinted>
  <dcterms:modified xsi:type="dcterms:W3CDTF">2021-11-29T14:53:35Z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ribbonExt">
    <vt:lpwstr>{"WPSExtOfficeTab":{"OnGetEnabled":false,"OnGetVisible":false}}</vt:lpwstr>
  </property>
</Properties>
</file>