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6"/>
          <w:rFonts w:hint="eastAsia" w:ascii="方正小标宋简体" w:hAnsi="方正小标宋简体" w:eastAsia="方正小标宋简体" w:cs="方正小标宋简体"/>
          <w:i w:val="0"/>
          <w:caps w:val="0"/>
          <w:color w:val="333333"/>
          <w:spacing w:val="0"/>
          <w:sz w:val="44"/>
          <w:szCs w:val="44"/>
          <w:shd w:val="clear" w:fill="FFFFFF"/>
          <w:lang w:eastAsia="zh-CN"/>
        </w:r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韶关市医疗保障局</w:t>
      </w:r>
      <w:r>
        <w:rPr>
          <w:rFonts w:hint="eastAsia" w:ascii="方正小标宋简体" w:hAnsi="方正小标宋简体" w:eastAsia="方正小标宋简体" w:cs="方正小标宋简体"/>
          <w:sz w:val="44"/>
          <w:szCs w:val="44"/>
        </w:rPr>
        <w:t>主动公开</w:t>
      </w:r>
      <w:r>
        <w:rPr>
          <w:rFonts w:hint="eastAsia" w:ascii="方正小标宋简体" w:hAnsi="方正小标宋简体" w:eastAsia="方正小标宋简体" w:cs="方正小标宋简体"/>
          <w:sz w:val="44"/>
          <w:szCs w:val="44"/>
          <w:lang w:val="en-US" w:eastAsia="zh-CN"/>
        </w:rPr>
        <w:t>政府信息</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基本目录</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w:t>
      </w:r>
      <w:r>
        <w:rPr>
          <w:rFonts w:hint="eastAsia" w:ascii="方正小标宋简体" w:hAnsi="方正小标宋简体" w:eastAsia="方正小标宋简体" w:cs="方正小标宋简体"/>
          <w:sz w:val="44"/>
          <w:szCs w:val="44"/>
          <w:lang w:val="en-US" w:eastAsia="zh-CN"/>
        </w:rPr>
        <w:t>21</w:t>
      </w:r>
      <w:r>
        <w:rPr>
          <w:rFonts w:hint="eastAsia" w:ascii="方正小标宋简体" w:hAnsi="方正小标宋简体" w:eastAsia="方正小标宋简体" w:cs="方正小标宋简体"/>
          <w:sz w:val="44"/>
          <w:szCs w:val="44"/>
        </w:rPr>
        <w:t>年版）</w:t>
      </w:r>
    </w:p>
    <w:p>
      <w:pPr>
        <w:jc w:val="center"/>
        <w:rPr>
          <w:rFonts w:hint="eastAsia" w:ascii="方正小标宋简体" w:hAnsi="方正小标宋简体" w:eastAsia="方正小标宋简体" w:cs="方正小标宋简体"/>
          <w:sz w:val="44"/>
          <w:szCs w:val="44"/>
        </w:rPr>
      </w:pPr>
    </w:p>
    <w:sdt>
      <w:sdtPr>
        <w:rPr>
          <w:rFonts w:ascii="宋体" w:hAnsi="宋体" w:eastAsia="宋体" w:cstheme="minorBidi"/>
          <w:kern w:val="2"/>
          <w:sz w:val="36"/>
          <w:szCs w:val="36"/>
          <w:lang w:val="en-US" w:eastAsia="zh-CN" w:bidi="ar-SA"/>
        </w:rPr>
        <w:id w:val="147452395"/>
        <w15:color w:val="DBDBDB"/>
        <w:docPartObj>
          <w:docPartGallery w:val="Table of Contents"/>
          <w:docPartUnique/>
        </w:docPartObj>
      </w:sdtPr>
      <w:sdtEndPr>
        <w:rPr>
          <w:rFonts w:ascii="宋体" w:hAnsi="宋体" w:eastAsia="宋体" w:cstheme="minorBidi"/>
          <w:kern w:val="2"/>
          <w:sz w:val="36"/>
          <w:szCs w:val="36"/>
          <w:lang w:val="en-US" w:eastAsia="zh-CN" w:bidi="ar-SA"/>
        </w:rPr>
      </w:sdtEndPr>
      <w:sdtContent>
        <w:p>
          <w:pPr>
            <w:spacing w:before="0" w:beforeLines="0" w:after="0" w:afterLines="0" w:line="240" w:lineRule="auto"/>
            <w:ind w:left="0" w:leftChars="0" w:right="0" w:rightChars="0" w:firstLine="0" w:firstLineChars="0"/>
            <w:jc w:val="center"/>
            <w:rPr>
              <w:sz w:val="36"/>
              <w:szCs w:val="36"/>
            </w:rPr>
          </w:pPr>
          <w:r>
            <w:rPr>
              <w:rFonts w:ascii="宋体" w:hAnsi="宋体" w:eastAsia="宋体"/>
              <w:sz w:val="36"/>
              <w:szCs w:val="36"/>
            </w:rPr>
            <w:t>目录</w:t>
          </w:r>
          <w:bookmarkStart w:id="0" w:name="_GoBack"/>
          <w:bookmarkEnd w:id="0"/>
        </w:p>
        <w:p>
          <w:pPr>
            <w:pStyle w:val="2"/>
            <w:tabs>
              <w:tab w:val="right" w:leader="dot" w:pos="8306"/>
            </w:tabs>
            <w:rPr>
              <w:sz w:val="32"/>
              <w:szCs w:val="32"/>
            </w:rPr>
          </w:pPr>
          <w:r>
            <w:rPr>
              <w:sz w:val="32"/>
              <w:szCs w:val="32"/>
            </w:rPr>
            <w:fldChar w:fldCharType="begin"/>
          </w:r>
          <w:r>
            <w:rPr>
              <w:sz w:val="32"/>
              <w:szCs w:val="32"/>
            </w:rPr>
            <w:instrText xml:space="preserve">TOC \o "1-3" \h \u </w:instrText>
          </w:r>
          <w:r>
            <w:rPr>
              <w:sz w:val="32"/>
              <w:szCs w:val="32"/>
            </w:rPr>
            <w:fldChar w:fldCharType="separate"/>
          </w:r>
          <w:r>
            <w:rPr>
              <w:b/>
              <w:bCs/>
              <w:sz w:val="32"/>
              <w:szCs w:val="32"/>
            </w:rPr>
            <w:fldChar w:fldCharType="begin"/>
          </w:r>
          <w:r>
            <w:rPr>
              <w:b/>
              <w:bCs/>
              <w:sz w:val="32"/>
              <w:szCs w:val="32"/>
            </w:rPr>
            <w:instrText xml:space="preserve"> HYPERLINK \l _Toc19413 </w:instrText>
          </w:r>
          <w:r>
            <w:rPr>
              <w:b/>
              <w:bCs/>
              <w:sz w:val="32"/>
              <w:szCs w:val="32"/>
            </w:rPr>
            <w:fldChar w:fldCharType="separate"/>
          </w:r>
          <w:r>
            <w:rPr>
              <w:rFonts w:hint="eastAsia"/>
              <w:b/>
              <w:bCs/>
              <w:sz w:val="32"/>
              <w:szCs w:val="32"/>
              <w:lang w:eastAsia="zh-CN"/>
            </w:rPr>
            <w:t>第一部分</w:t>
          </w:r>
          <w:r>
            <w:rPr>
              <w:rFonts w:hint="eastAsia"/>
              <w:b/>
              <w:bCs/>
              <w:sz w:val="32"/>
              <w:szCs w:val="32"/>
              <w:lang w:val="en-US" w:eastAsia="zh-CN"/>
            </w:rPr>
            <w:t xml:space="preserve">  概述</w:t>
          </w:r>
          <w:r>
            <w:rPr>
              <w:b w:val="0"/>
              <w:bCs w:val="0"/>
              <w:sz w:val="32"/>
              <w:szCs w:val="32"/>
            </w:rPr>
            <w:tab/>
          </w:r>
          <w:r>
            <w:rPr>
              <w:rFonts w:ascii="Times New Roman" w:hAnsi="Times New Roman" w:cs="Times New Roman"/>
              <w:b w:val="0"/>
              <w:bCs w:val="0"/>
              <w:sz w:val="32"/>
              <w:szCs w:val="32"/>
            </w:rPr>
            <w:fldChar w:fldCharType="begin"/>
          </w:r>
          <w:r>
            <w:rPr>
              <w:rFonts w:ascii="Times New Roman" w:hAnsi="Times New Roman" w:cs="Times New Roman"/>
              <w:b w:val="0"/>
              <w:bCs w:val="0"/>
              <w:sz w:val="32"/>
              <w:szCs w:val="32"/>
            </w:rPr>
            <w:instrText xml:space="preserve"> PAGEREF _Toc19413 \h </w:instrText>
          </w:r>
          <w:r>
            <w:rPr>
              <w:rFonts w:ascii="Times New Roman" w:hAnsi="Times New Roman" w:cs="Times New Roman"/>
              <w:b w:val="0"/>
              <w:bCs w:val="0"/>
              <w:sz w:val="32"/>
              <w:szCs w:val="32"/>
            </w:rPr>
            <w:fldChar w:fldCharType="separate"/>
          </w:r>
          <w:r>
            <w:rPr>
              <w:rFonts w:ascii="Times New Roman" w:hAnsi="Times New Roman" w:cs="Times New Roman"/>
              <w:b w:val="0"/>
              <w:bCs w:val="0"/>
              <w:sz w:val="32"/>
              <w:szCs w:val="32"/>
            </w:rPr>
            <w:t>1</w:t>
          </w:r>
          <w:r>
            <w:rPr>
              <w:rFonts w:ascii="Times New Roman" w:hAnsi="Times New Roman" w:cs="Times New Roman"/>
              <w:b w:val="0"/>
              <w:bCs w:val="0"/>
              <w:sz w:val="32"/>
              <w:szCs w:val="32"/>
            </w:rPr>
            <w:fldChar w:fldCharType="end"/>
          </w:r>
          <w:r>
            <w:rPr>
              <w:b/>
              <w:bCs/>
              <w:sz w:val="32"/>
              <w:szCs w:val="32"/>
            </w:rPr>
            <w:fldChar w:fldCharType="end"/>
          </w:r>
        </w:p>
        <w:p>
          <w:pPr>
            <w:pStyle w:val="3"/>
            <w:tabs>
              <w:tab w:val="right" w:leader="dot" w:pos="8306"/>
            </w:tabs>
            <w:rPr>
              <w:sz w:val="32"/>
              <w:szCs w:val="32"/>
            </w:rPr>
          </w:pPr>
          <w:r>
            <w:rPr>
              <w:sz w:val="32"/>
              <w:szCs w:val="32"/>
            </w:rPr>
            <w:fldChar w:fldCharType="begin"/>
          </w:r>
          <w:r>
            <w:rPr>
              <w:sz w:val="32"/>
              <w:szCs w:val="32"/>
            </w:rPr>
            <w:instrText xml:space="preserve"> HYPERLINK \l _Toc3010 </w:instrText>
          </w:r>
          <w:r>
            <w:rPr>
              <w:sz w:val="32"/>
              <w:szCs w:val="32"/>
            </w:rPr>
            <w:fldChar w:fldCharType="separate"/>
          </w:r>
          <w:r>
            <w:rPr>
              <w:rFonts w:hint="eastAsia" w:ascii="仿宋_GB2312" w:hAnsi="仿宋_GB2312" w:eastAsia="仿宋_GB2312" w:cs="仿宋_GB2312"/>
              <w:i w:val="0"/>
              <w:caps w:val="0"/>
              <w:spacing w:val="0"/>
              <w:sz w:val="32"/>
              <w:szCs w:val="32"/>
              <w:lang w:eastAsia="zh-CN"/>
            </w:rPr>
            <w:t>一、主要依据</w:t>
          </w:r>
          <w:r>
            <w:rPr>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_Toc3010 \h </w:instrText>
          </w:r>
          <w:r>
            <w:rPr>
              <w:rFonts w:ascii="Times New Roman" w:hAnsi="Times New Roman" w:cs="Times New Roman"/>
              <w:sz w:val="32"/>
              <w:szCs w:val="32"/>
            </w:rPr>
            <w:fldChar w:fldCharType="separate"/>
          </w:r>
          <w:r>
            <w:rPr>
              <w:rFonts w:ascii="Times New Roman" w:hAnsi="Times New Roman" w:cs="Times New Roman"/>
              <w:sz w:val="32"/>
              <w:szCs w:val="32"/>
            </w:rPr>
            <w:t>1</w:t>
          </w:r>
          <w:r>
            <w:rPr>
              <w:rFonts w:ascii="Times New Roman" w:hAnsi="Times New Roman" w:cs="Times New Roman"/>
              <w:sz w:val="32"/>
              <w:szCs w:val="32"/>
            </w:rPr>
            <w:fldChar w:fldCharType="end"/>
          </w:r>
          <w:r>
            <w:rPr>
              <w:sz w:val="32"/>
              <w:szCs w:val="32"/>
            </w:rPr>
            <w:fldChar w:fldCharType="end"/>
          </w:r>
        </w:p>
        <w:p>
          <w:pPr>
            <w:pStyle w:val="3"/>
            <w:tabs>
              <w:tab w:val="right" w:leader="dot" w:pos="8306"/>
            </w:tabs>
            <w:rPr>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\l _Toc18384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二、责任主体、公开时限、方式和监督渠道</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_Toc18384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pPr>
            <w:pStyle w:val="2"/>
            <w:tabs>
              <w:tab w:val="right" w:leader="dot" w:pos="8306"/>
            </w:tabs>
            <w:rPr>
              <w:sz w:val="32"/>
              <w:szCs w:val="32"/>
            </w:rPr>
          </w:pPr>
          <w:r>
            <w:rPr>
              <w:sz w:val="32"/>
              <w:szCs w:val="32"/>
            </w:rPr>
            <w:fldChar w:fldCharType="begin"/>
          </w:r>
          <w:r>
            <w:rPr>
              <w:sz w:val="32"/>
              <w:szCs w:val="32"/>
            </w:rPr>
            <w:instrText xml:space="preserve"> HYPERLINK \l _Toc25369 </w:instrText>
          </w:r>
          <w:r>
            <w:rPr>
              <w:sz w:val="32"/>
              <w:szCs w:val="32"/>
            </w:rPr>
            <w:fldChar w:fldCharType="separate"/>
          </w:r>
          <w:r>
            <w:rPr>
              <w:rFonts w:hint="eastAsia"/>
              <w:b/>
              <w:bCs/>
              <w:sz w:val="32"/>
              <w:szCs w:val="32"/>
            </w:rPr>
            <w:t>第二部分 主动公开基本目录</w:t>
          </w:r>
          <w:r>
            <w:rPr>
              <w:sz w:val="32"/>
              <w:szCs w:val="32"/>
            </w:rPr>
            <w:tab/>
          </w:r>
          <w:r>
            <w:rPr>
              <w:rFonts w:ascii="Times New Roman" w:hAnsi="Times New Roman" w:cs="Times New Roman"/>
              <w:sz w:val="32"/>
              <w:szCs w:val="32"/>
            </w:rPr>
            <w:fldChar w:fldCharType="begin"/>
          </w:r>
          <w:r>
            <w:rPr>
              <w:rFonts w:ascii="Times New Roman" w:hAnsi="Times New Roman" w:cs="Times New Roman"/>
              <w:sz w:val="32"/>
              <w:szCs w:val="32"/>
            </w:rPr>
            <w:instrText xml:space="preserve"> PAGEREF _Toc25369 \h </w:instrText>
          </w:r>
          <w:r>
            <w:rPr>
              <w:rFonts w:ascii="Times New Roman" w:hAnsi="Times New Roman" w:cs="Times New Roman"/>
              <w:sz w:val="32"/>
              <w:szCs w:val="32"/>
            </w:rPr>
            <w:fldChar w:fldCharType="separate"/>
          </w:r>
          <w:r>
            <w:rPr>
              <w:rFonts w:ascii="Times New Roman" w:hAnsi="Times New Roman" w:cs="Times New Roman"/>
              <w:sz w:val="32"/>
              <w:szCs w:val="32"/>
            </w:rPr>
            <w:t>3</w:t>
          </w:r>
          <w:r>
            <w:rPr>
              <w:rFonts w:ascii="Times New Roman" w:hAnsi="Times New Roman" w:cs="Times New Roman"/>
              <w:sz w:val="32"/>
              <w:szCs w:val="32"/>
            </w:rPr>
            <w:fldChar w:fldCharType="end"/>
          </w:r>
          <w:r>
            <w:rPr>
              <w:sz w:val="32"/>
              <w:szCs w:val="32"/>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6"/>
              <w:rFonts w:hint="eastAsia" w:ascii="方正小标宋简体" w:hAnsi="方正小标宋简体" w:eastAsia="方正小标宋简体" w:cs="方正小标宋简体"/>
              <w:i w:val="0"/>
              <w:caps w:val="0"/>
              <w:color w:val="333333"/>
              <w:spacing w:val="0"/>
              <w:sz w:val="44"/>
              <w:szCs w:val="44"/>
              <w:shd w:val="clear" w:fill="FFFFFF"/>
              <w:lang w:eastAsia="zh-CN"/>
            </w:rPr>
          </w:pPr>
          <w:r>
            <w:rPr>
              <w:sz w:val="32"/>
              <w:szCs w:val="32"/>
            </w:rPr>
            <w:fldChar w:fldCharType="end"/>
          </w:r>
        </w:p>
      </w:sdtContent>
    </w:sdt>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6"/>
          <w:rFonts w:hint="eastAsia" w:ascii="方正小标宋简体" w:hAnsi="方正小标宋简体" w:eastAsia="方正小标宋简体" w:cs="方正小标宋简体"/>
          <w:i w:val="0"/>
          <w:caps w:val="0"/>
          <w:color w:val="333333"/>
          <w:spacing w:val="0"/>
          <w:sz w:val="44"/>
          <w:szCs w:val="4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6"/>
          <w:rFonts w:hint="eastAsia" w:ascii="方正小标宋简体" w:hAnsi="方正小标宋简体" w:eastAsia="方正小标宋简体" w:cs="方正小标宋简体"/>
          <w:i w:val="0"/>
          <w:caps w:val="0"/>
          <w:color w:val="333333"/>
          <w:spacing w:val="0"/>
          <w:sz w:val="44"/>
          <w:szCs w:val="4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6"/>
          <w:rFonts w:hint="eastAsia" w:ascii="方正小标宋简体" w:hAnsi="方正小标宋简体" w:eastAsia="方正小标宋简体" w:cs="方正小标宋简体"/>
          <w:i w:val="0"/>
          <w:caps w:val="0"/>
          <w:color w:val="333333"/>
          <w:spacing w:val="0"/>
          <w:sz w:val="44"/>
          <w:szCs w:val="4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6"/>
          <w:rFonts w:hint="eastAsia" w:ascii="方正小标宋简体" w:hAnsi="方正小标宋简体" w:eastAsia="方正小标宋简体" w:cs="方正小标宋简体"/>
          <w:i w:val="0"/>
          <w:caps w:val="0"/>
          <w:color w:val="333333"/>
          <w:spacing w:val="0"/>
          <w:sz w:val="44"/>
          <w:szCs w:val="4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6"/>
          <w:rFonts w:hint="eastAsia" w:ascii="方正小标宋简体" w:hAnsi="方正小标宋简体" w:eastAsia="方正小标宋简体" w:cs="方正小标宋简体"/>
          <w:i w:val="0"/>
          <w:caps w:val="0"/>
          <w:color w:val="333333"/>
          <w:spacing w:val="0"/>
          <w:sz w:val="44"/>
          <w:szCs w:val="44"/>
          <w:shd w:val="clear" w:fill="FFFFFF"/>
          <w:lang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6"/>
          <w:rFonts w:hint="eastAsia" w:ascii="方正小标宋简体" w:hAnsi="方正小标宋简体" w:eastAsia="方正小标宋简体" w:cs="方正小标宋简体"/>
          <w:i w:val="0"/>
          <w:caps w:val="0"/>
          <w:color w:val="333333"/>
          <w:spacing w:val="0"/>
          <w:sz w:val="44"/>
          <w:szCs w:val="44"/>
          <w:shd w:val="clear" w:fill="FFFFFF"/>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outlineLvl w:val="9"/>
        <w:rPr>
          <w:rStyle w:val="6"/>
          <w:rFonts w:hint="eastAsia" w:ascii="宋体" w:hAnsi="宋体" w:eastAsia="宋体" w:cs="宋体"/>
          <w:i w:val="0"/>
          <w:caps w:val="0"/>
          <w:color w:val="333333"/>
          <w:spacing w:val="0"/>
          <w:sz w:val="28"/>
          <w:szCs w:val="28"/>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center"/>
        <w:textAlignment w:val="auto"/>
        <w:outlineLvl w:val="9"/>
        <w:rPr>
          <w:rFonts w:hint="eastAsia" w:ascii="宋体" w:hAnsi="宋体" w:eastAsia="宋体" w:cs="宋体"/>
          <w:i w:val="0"/>
          <w:caps w:val="0"/>
          <w:color w:val="333333"/>
          <w:spacing w:val="0"/>
          <w:sz w:val="32"/>
          <w:szCs w:val="32"/>
        </w:rPr>
      </w:pPr>
      <w:r>
        <w:rPr>
          <w:rStyle w:val="6"/>
          <w:rFonts w:hint="eastAsia" w:ascii="宋体" w:hAnsi="宋体" w:eastAsia="宋体" w:cs="宋体"/>
          <w:i w:val="0"/>
          <w:caps w:val="0"/>
          <w:color w:val="333333"/>
          <w:spacing w:val="0"/>
          <w:sz w:val="32"/>
          <w:szCs w:val="32"/>
          <w:shd w:val="clear" w:fill="FFFFFF"/>
        </w:rPr>
        <w:t>第一部分概述</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仿宋_GB2312" w:hAnsi="仿宋_GB2312" w:eastAsia="仿宋_GB2312" w:cs="仿宋_GB2312"/>
          <w:i w:val="0"/>
          <w:caps w:val="0"/>
          <w:color w:val="333333"/>
          <w:spacing w:val="0"/>
          <w:sz w:val="32"/>
          <w:szCs w:val="32"/>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为贯彻落实2019年新修订的《中华人民共和国政府信息公开条例》（国务院令第711号）（以下简称《条例》）、《国务院办公厅印发&lt;关于全面推进政务公开工作的意见&gt;实施细则的通知》（国办发〔2016〕80号）以及《</w:t>
      </w:r>
      <w:r>
        <w:rPr>
          <w:rFonts w:hint="eastAsia" w:ascii="仿宋_GB2312" w:hAnsi="仿宋_GB2312" w:eastAsia="仿宋_GB2312" w:cs="仿宋_GB2312"/>
          <w:i w:val="0"/>
          <w:caps w:val="0"/>
          <w:color w:val="auto"/>
          <w:spacing w:val="0"/>
          <w:sz w:val="32"/>
          <w:szCs w:val="32"/>
          <w:shd w:val="clear" w:fill="FFFFFF"/>
          <w:lang w:eastAsia="zh-CN"/>
        </w:rPr>
        <w:t>韶关市</w:t>
      </w:r>
      <w:r>
        <w:rPr>
          <w:rFonts w:hint="eastAsia" w:ascii="仿宋_GB2312" w:hAnsi="仿宋_GB2312" w:eastAsia="仿宋_GB2312" w:cs="仿宋_GB2312"/>
          <w:i w:val="0"/>
          <w:caps w:val="0"/>
          <w:color w:val="auto"/>
          <w:spacing w:val="0"/>
          <w:sz w:val="32"/>
          <w:szCs w:val="32"/>
          <w:shd w:val="clear" w:fill="FFFFFF"/>
        </w:rPr>
        <w:t>政府办公厅关于印发省级部门主动公开基本目录编制工作方案的通知》（粤办函〔2019〕142号）、《</w:t>
      </w:r>
      <w:r>
        <w:rPr>
          <w:rFonts w:hint="eastAsia" w:ascii="仿宋_GB2312" w:hAnsi="仿宋_GB2312" w:eastAsia="仿宋_GB2312" w:cs="仿宋_GB2312"/>
          <w:i w:val="0"/>
          <w:caps w:val="0"/>
          <w:color w:val="auto"/>
          <w:spacing w:val="0"/>
          <w:sz w:val="32"/>
          <w:szCs w:val="32"/>
          <w:shd w:val="clear" w:fill="FFFFFF"/>
          <w:lang w:eastAsia="zh-CN"/>
        </w:rPr>
        <w:t>韶关市</w:t>
      </w:r>
      <w:r>
        <w:rPr>
          <w:rFonts w:hint="eastAsia" w:ascii="仿宋_GB2312" w:hAnsi="仿宋_GB2312" w:eastAsia="仿宋_GB2312" w:cs="仿宋_GB2312"/>
          <w:i w:val="0"/>
          <w:caps w:val="0"/>
          <w:color w:val="auto"/>
          <w:spacing w:val="0"/>
          <w:sz w:val="32"/>
          <w:szCs w:val="32"/>
          <w:shd w:val="clear" w:fill="FFFFFF"/>
        </w:rPr>
        <w:t>政府办公厅关于进一步推进省市县三级主动公开基本目录编制发布工作的通知》（粤办函〔2021〕255号）等文件有关要求，进一步提高我局信息公开的标准化、规范化水平，特制定本目录。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outlineLvl w:val="9"/>
        <w:rPr>
          <w:rFonts w:hint="eastAsia" w:ascii="黑体" w:hAnsi="黑体" w:eastAsia="黑体" w:cs="黑体"/>
          <w:b w:val="0"/>
          <w:bCs/>
          <w:i w:val="0"/>
          <w:caps w:val="0"/>
          <w:color w:val="333333"/>
          <w:spacing w:val="0"/>
          <w:sz w:val="32"/>
          <w:szCs w:val="32"/>
        </w:rPr>
      </w:pPr>
      <w:r>
        <w:rPr>
          <w:rStyle w:val="6"/>
          <w:rFonts w:hint="eastAsia" w:ascii="黑体" w:hAnsi="黑体" w:eastAsia="黑体" w:cs="黑体"/>
          <w:b w:val="0"/>
          <w:bCs/>
          <w:i w:val="0"/>
          <w:caps w:val="0"/>
          <w:color w:val="333333"/>
          <w:spacing w:val="0"/>
          <w:sz w:val="32"/>
          <w:szCs w:val="32"/>
          <w:shd w:val="clear" w:fill="FFFFFF"/>
        </w:rPr>
        <w:t>一、主要依据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（一）《中共中央关于推进依法治国若干重大问题的决定》；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lang w:eastAsia="zh-CN"/>
        </w:rPr>
        <w:t>（二）</w:t>
      </w:r>
      <w:r>
        <w:rPr>
          <w:rFonts w:hint="eastAsia" w:ascii="仿宋_GB2312" w:hAnsi="仿宋_GB2312" w:eastAsia="仿宋_GB2312" w:cs="仿宋_GB2312"/>
          <w:i w:val="0"/>
          <w:caps w:val="0"/>
          <w:color w:val="auto"/>
          <w:spacing w:val="0"/>
          <w:sz w:val="32"/>
          <w:szCs w:val="32"/>
          <w:shd w:val="clear" w:fill="FFFFFF"/>
        </w:rPr>
        <w:t>《中华人民共和国政府信息公开条例》</w:t>
      </w:r>
      <w:r>
        <w:rPr>
          <w:rFonts w:hint="eastAsia" w:ascii="仿宋_GB2312" w:hAnsi="仿宋_GB2312" w:eastAsia="仿宋_GB2312" w:cs="仿宋_GB2312"/>
          <w:color w:val="auto"/>
          <w:sz w:val="32"/>
          <w:szCs w:val="32"/>
        </w:rPr>
        <w:t>（国务院令第711号）</w:t>
      </w:r>
      <w:r>
        <w:rPr>
          <w:rFonts w:hint="eastAsia" w:ascii="仿宋_GB2312" w:hAnsi="仿宋_GB2312" w:eastAsia="仿宋_GB2312" w:cs="仿宋_GB2312"/>
          <w:i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eastAsia="zh-CN"/>
        </w:rPr>
        <w:t>三</w:t>
      </w:r>
      <w:r>
        <w:rPr>
          <w:rFonts w:hint="eastAsia" w:ascii="仿宋_GB2312" w:hAnsi="仿宋_GB2312" w:eastAsia="仿宋_GB2312" w:cs="仿宋_GB2312"/>
          <w:i w:val="0"/>
          <w:caps w:val="0"/>
          <w:color w:val="auto"/>
          <w:spacing w:val="0"/>
          <w:sz w:val="32"/>
          <w:szCs w:val="32"/>
          <w:shd w:val="clear" w:fill="FFFFFF"/>
        </w:rPr>
        <w:t>）中共中央办公厅、国务院办公厅《关于全面推进政务公开工作的意见》</w:t>
      </w:r>
      <w:r>
        <w:rPr>
          <w:rFonts w:hint="eastAsia" w:ascii="仿宋_GB2312" w:hAnsi="仿宋_GB2312" w:eastAsia="仿宋_GB2312" w:cs="仿宋_GB2312"/>
          <w:color w:val="auto"/>
          <w:sz w:val="32"/>
          <w:szCs w:val="32"/>
        </w:rPr>
        <w:t>（中办发〔2016〕8号）</w:t>
      </w:r>
      <w:r>
        <w:rPr>
          <w:rFonts w:hint="eastAsia" w:ascii="仿宋_GB2312" w:hAnsi="仿宋_GB2312" w:eastAsia="仿宋_GB2312" w:cs="仿宋_GB2312"/>
          <w:i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eastAsia="zh-CN"/>
        </w:rPr>
        <w:t>四</w:t>
      </w:r>
      <w:r>
        <w:rPr>
          <w:rFonts w:hint="eastAsia" w:ascii="仿宋_GB2312" w:hAnsi="仿宋_GB2312" w:eastAsia="仿宋_GB2312" w:cs="仿宋_GB2312"/>
          <w:i w:val="0"/>
          <w:caps w:val="0"/>
          <w:color w:val="auto"/>
          <w:spacing w:val="0"/>
          <w:sz w:val="32"/>
          <w:szCs w:val="32"/>
          <w:shd w:val="clear" w:fill="FFFFFF"/>
        </w:rPr>
        <w:t>）《国务院办公厅印发〈关于全面推进政务公开工作的意见〉实施细则的通知》</w:t>
      </w:r>
      <w:r>
        <w:rPr>
          <w:rFonts w:hint="eastAsia" w:ascii="仿宋_GB2312" w:hAnsi="仿宋_GB2312" w:eastAsia="仿宋_GB2312" w:cs="仿宋_GB2312"/>
          <w:color w:val="auto"/>
          <w:sz w:val="32"/>
          <w:szCs w:val="32"/>
        </w:rPr>
        <w:t>（国办发〔2016〕80号）</w:t>
      </w:r>
      <w:r>
        <w:rPr>
          <w:rFonts w:hint="eastAsia" w:ascii="仿宋_GB2312" w:hAnsi="仿宋_GB2312" w:eastAsia="仿宋_GB2312" w:cs="仿宋_GB2312"/>
          <w:i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lang w:eastAsia="zh-CN"/>
        </w:rPr>
        <w:t>五</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韶关市</w:t>
      </w:r>
      <w:r>
        <w:rPr>
          <w:rFonts w:hint="eastAsia" w:ascii="仿宋_GB2312" w:hAnsi="仿宋_GB2312" w:eastAsia="仿宋_GB2312" w:cs="仿宋_GB2312"/>
          <w:i w:val="0"/>
          <w:caps w:val="0"/>
          <w:color w:val="auto"/>
          <w:spacing w:val="0"/>
          <w:sz w:val="32"/>
          <w:szCs w:val="32"/>
          <w:shd w:val="clear" w:fill="FFFFFF"/>
        </w:rPr>
        <w:t>人民政府办公厅关于进一步推进省市县三级主动公开基本目录编制发布工作的通知》</w:t>
      </w:r>
      <w:r>
        <w:rPr>
          <w:rFonts w:hint="eastAsia" w:ascii="仿宋_GB2312" w:hAnsi="仿宋_GB2312" w:eastAsia="仿宋_GB2312" w:cs="仿宋_GB2312"/>
          <w:i w:val="0"/>
          <w:caps w:val="0"/>
          <w:color w:val="auto"/>
          <w:spacing w:val="0"/>
          <w:sz w:val="32"/>
          <w:szCs w:val="32"/>
          <w:shd w:val="clear" w:fill="FFFFFF"/>
          <w:lang w:eastAsia="zh-CN"/>
        </w:rPr>
        <w:t>（粤办函</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255号</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t>（六）《韶关市人民政府办公室关于建立完善政务公开清单的通知》（韶府办明电〔2019〕188号）</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t>（七）《韶关市人民政府办公室关于加快推进主动公开基本目录编制发布工作的通知》</w:t>
      </w:r>
    </w:p>
    <w:p>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lang w:eastAsia="zh-CN"/>
        </w:rPr>
        <w:t>（八）</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韶关</w:t>
      </w:r>
      <w:r>
        <w:rPr>
          <w:rFonts w:hint="eastAsia" w:ascii="仿宋_GB2312" w:hAnsi="仿宋_GB2312" w:eastAsia="仿宋_GB2312" w:cs="仿宋_GB2312"/>
          <w:i w:val="0"/>
          <w:caps w:val="0"/>
          <w:color w:val="auto"/>
          <w:spacing w:val="0"/>
          <w:sz w:val="32"/>
          <w:szCs w:val="32"/>
          <w:shd w:val="clear" w:fill="FFFFFF"/>
        </w:rPr>
        <w:t>市医疗保障局政务公开管理</w:t>
      </w:r>
      <w:r>
        <w:rPr>
          <w:rFonts w:hint="eastAsia" w:ascii="仿宋_GB2312" w:hAnsi="仿宋_GB2312" w:eastAsia="仿宋_GB2312" w:cs="仿宋_GB2312"/>
          <w:i w:val="0"/>
          <w:caps w:val="0"/>
          <w:color w:val="auto"/>
          <w:spacing w:val="0"/>
          <w:sz w:val="32"/>
          <w:szCs w:val="32"/>
          <w:shd w:val="clear" w:fill="FFFFFF"/>
          <w:lang w:eastAsia="zh-CN"/>
        </w:rPr>
        <w:t>制度</w:t>
      </w:r>
      <w:r>
        <w:rPr>
          <w:rFonts w:hint="eastAsia" w:ascii="仿宋_GB2312" w:hAnsi="仿宋_GB2312" w:eastAsia="仿宋_GB2312" w:cs="仿宋_GB2312"/>
          <w:i w:val="0"/>
          <w:caps w:val="0"/>
          <w:color w:val="auto"/>
          <w:spacing w:val="0"/>
          <w:sz w:val="32"/>
          <w:szCs w:val="32"/>
          <w:shd w:val="clear"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eastAsia" w:ascii="黑体" w:hAnsi="黑体" w:eastAsia="黑体" w:cs="黑体"/>
          <w:b w:val="0"/>
          <w:bCs/>
          <w:i w:val="0"/>
          <w:caps w:val="0"/>
          <w:color w:val="333333"/>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Style w:val="6"/>
          <w:rFonts w:hint="eastAsia" w:ascii="黑体" w:hAnsi="黑体" w:eastAsia="黑体" w:cs="黑体"/>
          <w:b w:val="0"/>
          <w:bCs/>
          <w:i w:val="0"/>
          <w:caps w:val="0"/>
          <w:color w:val="333333"/>
          <w:spacing w:val="0"/>
          <w:sz w:val="32"/>
          <w:szCs w:val="32"/>
          <w:shd w:val="clear" w:fill="FFFFFF"/>
        </w:rPr>
        <w:t>二、责任主体、公开时限、方式和监督渠道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333333"/>
          <w:spacing w:val="0"/>
          <w:sz w:val="32"/>
          <w:szCs w:val="32"/>
          <w:shd w:val="clear" w:fill="FFFFFF"/>
        </w:rPr>
        <w:t>　　</w:t>
      </w:r>
      <w:r>
        <w:rPr>
          <w:rFonts w:hint="eastAsia" w:ascii="仿宋_GB2312" w:hAnsi="仿宋_GB2312" w:eastAsia="仿宋_GB2312" w:cs="仿宋_GB2312"/>
          <w:i w:val="0"/>
          <w:caps w:val="0"/>
          <w:color w:val="auto"/>
          <w:spacing w:val="0"/>
          <w:sz w:val="32"/>
          <w:szCs w:val="32"/>
          <w:shd w:val="clear" w:fill="FFFFFF"/>
        </w:rPr>
        <w:t>（一）责任主体：</w:t>
      </w:r>
      <w:r>
        <w:rPr>
          <w:rFonts w:hint="eastAsia" w:ascii="仿宋_GB2312" w:hAnsi="仿宋_GB2312" w:eastAsia="仿宋_GB2312" w:cs="仿宋_GB2312"/>
          <w:i w:val="0"/>
          <w:caps w:val="0"/>
          <w:color w:val="auto"/>
          <w:spacing w:val="0"/>
          <w:sz w:val="32"/>
          <w:szCs w:val="32"/>
          <w:shd w:val="clear" w:fill="FFFFFF"/>
          <w:lang w:eastAsia="zh-CN"/>
        </w:rPr>
        <w:t>韶关</w:t>
      </w:r>
      <w:r>
        <w:rPr>
          <w:rFonts w:hint="eastAsia" w:ascii="仿宋_GB2312" w:hAnsi="仿宋_GB2312" w:eastAsia="仿宋_GB2312" w:cs="仿宋_GB2312"/>
          <w:i w:val="0"/>
          <w:caps w:val="0"/>
          <w:color w:val="auto"/>
          <w:spacing w:val="0"/>
          <w:sz w:val="32"/>
          <w:szCs w:val="32"/>
          <w:shd w:val="clear" w:fill="FFFFFF"/>
        </w:rPr>
        <w:t>市医疗保障局。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（二）公开时限：政府信息形成或者变更之日起20个工作日内及时公开（法律、法规、政策文件对政府信息公开的期限另有规定的，从其规定）。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fill="FFFFFF"/>
        </w:rPr>
        <w:t>　　（三）公开方式：1.</w:t>
      </w:r>
      <w:r>
        <w:rPr>
          <w:rFonts w:hint="eastAsia" w:ascii="仿宋_GB2312" w:hAnsi="仿宋_GB2312" w:eastAsia="仿宋_GB2312" w:cs="仿宋_GB2312"/>
          <w:i w:val="0"/>
          <w:caps w:val="0"/>
          <w:color w:val="auto"/>
          <w:spacing w:val="0"/>
          <w:sz w:val="32"/>
          <w:szCs w:val="32"/>
          <w:shd w:val="clear" w:fill="FFFFFF"/>
          <w:lang w:eastAsia="zh-CN"/>
        </w:rPr>
        <w:t>韶关</w:t>
      </w:r>
      <w:r>
        <w:rPr>
          <w:rFonts w:hint="eastAsia" w:ascii="仿宋_GB2312" w:hAnsi="仿宋_GB2312" w:eastAsia="仿宋_GB2312" w:cs="仿宋_GB2312"/>
          <w:i w:val="0"/>
          <w:caps w:val="0"/>
          <w:color w:val="auto"/>
          <w:spacing w:val="0"/>
          <w:sz w:val="32"/>
          <w:szCs w:val="32"/>
          <w:shd w:val="clear" w:fill="FFFFFF"/>
        </w:rPr>
        <w:t>医保微信公众号等平台主动公开；2.市政府门户网站“部门文件”栏目（发布政策性文件）。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560"/>
        <w:jc w:val="both"/>
        <w:textAlignment w:val="auto"/>
        <w:outlineLvl w:val="9"/>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rPr>
        <w:t>（四）监督渠道：电话监督</w:t>
      </w:r>
      <w:r>
        <w:rPr>
          <w:rFonts w:hint="eastAsia" w:ascii="仿宋_GB2312" w:hAnsi="仿宋_GB2312" w:eastAsia="仿宋_GB2312" w:cs="仿宋_GB2312"/>
          <w:i w:val="0"/>
          <w:caps w:val="0"/>
          <w:color w:val="auto"/>
          <w:spacing w:val="0"/>
          <w:sz w:val="32"/>
          <w:szCs w:val="32"/>
          <w:shd w:val="clear" w:fill="FFFFFF"/>
          <w:lang w:val="en-US" w:eastAsia="zh-CN"/>
        </w:rPr>
        <w:t>0751-8313129。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right="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560"/>
        <w:jc w:val="left"/>
        <w:textAlignment w:val="auto"/>
        <w:outlineLvl w:val="9"/>
        <w:rPr>
          <w:rFonts w:hint="eastAsia" w:ascii="宋体" w:hAnsi="宋体" w:eastAsia="宋体" w:cs="宋体"/>
          <w:i w:val="0"/>
          <w:caps w:val="0"/>
          <w:color w:val="333333"/>
          <w:spacing w:val="0"/>
          <w:sz w:val="28"/>
          <w:szCs w:val="28"/>
          <w:shd w:val="clear" w:fill="FFFFFF"/>
          <w:lang w:val="en-US" w:eastAsia="zh-CN"/>
        </w:rPr>
      </w:pPr>
    </w:p>
    <w:p>
      <w:pPr>
        <w:pStyle w:val="4"/>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Style w:val="6"/>
          <w:rFonts w:hint="eastAsia" w:ascii="方正小标宋简体" w:hAnsi="方正小标宋简体" w:eastAsia="方正小标宋简体" w:cs="方正小标宋简体"/>
          <w:b w:val="0"/>
          <w:bCs/>
          <w:i w:val="0"/>
          <w:caps w:val="0"/>
          <w:color w:val="333333"/>
          <w:spacing w:val="0"/>
          <w:sz w:val="32"/>
          <w:szCs w:val="32"/>
          <w:shd w:val="clear" w:fill="FFFFFF"/>
        </w:rPr>
      </w:pPr>
      <w:r>
        <w:rPr>
          <w:rStyle w:val="6"/>
          <w:rFonts w:hint="eastAsia" w:ascii="黑体" w:hAnsi="黑体" w:eastAsia="黑体" w:cs="黑体"/>
          <w:b w:val="0"/>
          <w:bCs/>
          <w:i w:val="0"/>
          <w:caps w:val="0"/>
          <w:color w:val="333333"/>
          <w:spacing w:val="0"/>
          <w:sz w:val="32"/>
          <w:szCs w:val="32"/>
          <w:shd w:val="clear" w:fill="FFFFFF"/>
        </w:rPr>
        <w:t> 主动公开基本目录</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jc w:val="both"/>
        <w:rPr>
          <w:rStyle w:val="6"/>
          <w:rFonts w:hint="eastAsia" w:ascii="宋体" w:hAnsi="宋体" w:eastAsia="宋体" w:cs="宋体"/>
          <w:i w:val="0"/>
          <w:caps w:val="0"/>
          <w:color w:val="333333"/>
          <w:spacing w:val="0"/>
          <w:sz w:val="24"/>
          <w:szCs w:val="24"/>
          <w:shd w:val="clear" w:fill="FFFFFF"/>
        </w:rPr>
      </w:pPr>
    </w:p>
    <w:tbl>
      <w:tblPr>
        <w:tblStyle w:val="8"/>
        <w:tblpPr w:leftFromText="180" w:rightFromText="180" w:vertAnchor="text" w:horzAnchor="page" w:tblpX="1380" w:tblpY="331"/>
        <w:tblOverlap w:val="never"/>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8"/>
        <w:gridCol w:w="1229"/>
        <w:gridCol w:w="1048"/>
        <w:gridCol w:w="840"/>
        <w:gridCol w:w="3315"/>
        <w:gridCol w:w="1455"/>
        <w:gridCol w:w="1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8" w:hRule="atLeast"/>
        </w:trPr>
        <w:tc>
          <w:tcPr>
            <w:tcW w:w="538" w:type="dxa"/>
            <w:vMerge w:val="restart"/>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bCs/>
                <w:i w:val="0"/>
                <w:caps w:val="0"/>
                <w:color w:val="auto"/>
                <w:spacing w:val="0"/>
                <w:sz w:val="28"/>
                <w:szCs w:val="28"/>
                <w:vertAlign w:val="baseline"/>
                <w:lang w:eastAsia="zh-CN"/>
              </w:rPr>
            </w:pPr>
            <w:r>
              <w:rPr>
                <w:rFonts w:hint="eastAsia" w:ascii="黑体" w:hAnsi="黑体" w:eastAsia="黑体" w:cs="黑体"/>
                <w:b/>
                <w:bCs/>
                <w:i w:val="0"/>
                <w:caps w:val="0"/>
                <w:color w:val="auto"/>
                <w:spacing w:val="0"/>
                <w:sz w:val="28"/>
                <w:szCs w:val="28"/>
                <w:vertAlign w:val="baseline"/>
                <w:lang w:eastAsia="zh-CN"/>
              </w:rPr>
              <w:t>序号</w:t>
            </w:r>
          </w:p>
        </w:tc>
        <w:tc>
          <w:tcPr>
            <w:tcW w:w="3117" w:type="dxa"/>
            <w:gridSpan w:val="3"/>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bCs/>
                <w:i w:val="0"/>
                <w:caps w:val="0"/>
                <w:color w:val="auto"/>
                <w:spacing w:val="0"/>
                <w:sz w:val="28"/>
                <w:szCs w:val="28"/>
                <w:vertAlign w:val="baseline"/>
              </w:rPr>
            </w:pPr>
            <w:r>
              <w:rPr>
                <w:rFonts w:hint="eastAsia" w:ascii="黑体" w:hAnsi="黑体" w:eastAsia="黑体" w:cs="黑体"/>
                <w:b/>
                <w:bCs/>
                <w:i w:val="0"/>
                <w:caps w:val="0"/>
                <w:color w:val="auto"/>
                <w:spacing w:val="0"/>
                <w:sz w:val="28"/>
                <w:szCs w:val="28"/>
                <w:vertAlign w:val="baseline"/>
                <w:lang w:eastAsia="zh-CN"/>
              </w:rPr>
              <w:t>公开事项</w:t>
            </w:r>
          </w:p>
        </w:tc>
        <w:tc>
          <w:tcPr>
            <w:tcW w:w="331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bCs/>
                <w:i w:val="0"/>
                <w:caps w:val="0"/>
                <w:color w:val="auto"/>
                <w:spacing w:val="0"/>
                <w:sz w:val="28"/>
                <w:szCs w:val="28"/>
                <w:vertAlign w:val="baseline"/>
                <w:lang w:eastAsia="zh-CN"/>
              </w:rPr>
            </w:pPr>
            <w:r>
              <w:rPr>
                <w:rFonts w:hint="eastAsia" w:ascii="黑体" w:hAnsi="黑体" w:eastAsia="黑体" w:cs="黑体"/>
                <w:b/>
                <w:bCs/>
                <w:i w:val="0"/>
                <w:caps w:val="0"/>
                <w:color w:val="auto"/>
                <w:spacing w:val="0"/>
                <w:sz w:val="28"/>
                <w:szCs w:val="28"/>
                <w:vertAlign w:val="baseline"/>
                <w:lang w:eastAsia="zh-CN"/>
              </w:rPr>
              <w:t>公开内容</w:t>
            </w:r>
          </w:p>
        </w:tc>
        <w:tc>
          <w:tcPr>
            <w:tcW w:w="145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bCs/>
                <w:i w:val="0"/>
                <w:caps w:val="0"/>
                <w:color w:val="auto"/>
                <w:spacing w:val="0"/>
                <w:sz w:val="28"/>
                <w:szCs w:val="28"/>
                <w:vertAlign w:val="baseline"/>
                <w:lang w:eastAsia="zh-CN"/>
              </w:rPr>
            </w:pPr>
            <w:r>
              <w:rPr>
                <w:rFonts w:hint="eastAsia" w:ascii="黑体" w:hAnsi="黑体" w:eastAsia="黑体" w:cs="黑体"/>
                <w:b/>
                <w:bCs/>
                <w:i w:val="0"/>
                <w:caps w:val="0"/>
                <w:color w:val="auto"/>
                <w:spacing w:val="0"/>
                <w:sz w:val="28"/>
                <w:szCs w:val="28"/>
                <w:vertAlign w:val="baseline"/>
                <w:lang w:eastAsia="zh-CN"/>
              </w:rPr>
              <w:t>更新周期</w:t>
            </w:r>
          </w:p>
        </w:tc>
        <w:tc>
          <w:tcPr>
            <w:tcW w:w="1395"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bCs/>
                <w:i w:val="0"/>
                <w:caps w:val="0"/>
                <w:color w:val="auto"/>
                <w:spacing w:val="0"/>
                <w:sz w:val="28"/>
                <w:szCs w:val="28"/>
                <w:vertAlign w:val="baseline"/>
                <w:lang w:eastAsia="zh-CN"/>
              </w:rPr>
            </w:pPr>
            <w:r>
              <w:rPr>
                <w:rFonts w:hint="eastAsia" w:ascii="黑体" w:hAnsi="黑体" w:eastAsia="黑体" w:cs="黑体"/>
                <w:b/>
                <w:bCs/>
                <w:i w:val="0"/>
                <w:caps w:val="0"/>
                <w:color w:val="auto"/>
                <w:spacing w:val="0"/>
                <w:sz w:val="28"/>
                <w:szCs w:val="28"/>
                <w:vertAlign w:val="baseline"/>
                <w:lang w:eastAsia="zh-CN"/>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8"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b w:val="0"/>
                <w:bCs w:val="0"/>
                <w:i w:val="0"/>
                <w:caps w:val="0"/>
                <w:color w:val="424242"/>
                <w:spacing w:val="0"/>
                <w:sz w:val="28"/>
                <w:szCs w:val="28"/>
                <w:vertAlign w:val="baseline"/>
              </w:rPr>
            </w:pPr>
          </w:p>
        </w:tc>
        <w:tc>
          <w:tcPr>
            <w:tcW w:w="1229"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val="0"/>
                <w:bCs w:val="0"/>
                <w:i w:val="0"/>
                <w:caps w:val="0"/>
                <w:color w:val="auto"/>
                <w:spacing w:val="0"/>
                <w:sz w:val="28"/>
                <w:szCs w:val="28"/>
                <w:vertAlign w:val="baseline"/>
                <w:lang w:eastAsia="zh-CN"/>
              </w:rPr>
            </w:pPr>
            <w:r>
              <w:rPr>
                <w:rFonts w:hint="eastAsia" w:ascii="黑体" w:hAnsi="黑体" w:eastAsia="黑体" w:cs="黑体"/>
                <w:b w:val="0"/>
                <w:bCs w:val="0"/>
                <w:i w:val="0"/>
                <w:caps w:val="0"/>
                <w:color w:val="auto"/>
                <w:spacing w:val="0"/>
                <w:sz w:val="28"/>
                <w:szCs w:val="28"/>
                <w:vertAlign w:val="baseline"/>
                <w:lang w:eastAsia="zh-CN"/>
              </w:rPr>
              <w:t>一级</w:t>
            </w:r>
          </w:p>
        </w:tc>
        <w:tc>
          <w:tcPr>
            <w:tcW w:w="1048"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val="0"/>
                <w:bCs w:val="0"/>
                <w:i w:val="0"/>
                <w:caps w:val="0"/>
                <w:color w:val="auto"/>
                <w:spacing w:val="0"/>
                <w:sz w:val="28"/>
                <w:szCs w:val="28"/>
                <w:vertAlign w:val="baseline"/>
                <w:lang w:eastAsia="zh-CN"/>
              </w:rPr>
            </w:pPr>
            <w:r>
              <w:rPr>
                <w:rFonts w:hint="eastAsia" w:ascii="黑体" w:hAnsi="黑体" w:eastAsia="黑体" w:cs="黑体"/>
                <w:b w:val="0"/>
                <w:bCs w:val="0"/>
                <w:i w:val="0"/>
                <w:caps w:val="0"/>
                <w:color w:val="auto"/>
                <w:spacing w:val="0"/>
                <w:sz w:val="28"/>
                <w:szCs w:val="28"/>
                <w:vertAlign w:val="baseline"/>
                <w:lang w:eastAsia="zh-CN"/>
              </w:rPr>
              <w:t>二级</w:t>
            </w:r>
          </w:p>
        </w:tc>
        <w:tc>
          <w:tcPr>
            <w:tcW w:w="840" w:type="dxa"/>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黑体" w:hAnsi="黑体" w:eastAsia="黑体" w:cs="黑体"/>
                <w:b w:val="0"/>
                <w:bCs w:val="0"/>
                <w:i w:val="0"/>
                <w:caps w:val="0"/>
                <w:color w:val="auto"/>
                <w:spacing w:val="0"/>
                <w:sz w:val="28"/>
                <w:szCs w:val="28"/>
                <w:vertAlign w:val="baseline"/>
                <w:lang w:eastAsia="zh-CN"/>
              </w:rPr>
            </w:pPr>
            <w:r>
              <w:rPr>
                <w:rFonts w:hint="eastAsia" w:ascii="黑体" w:hAnsi="黑体" w:eastAsia="黑体" w:cs="黑体"/>
                <w:b w:val="0"/>
                <w:bCs w:val="0"/>
                <w:i w:val="0"/>
                <w:caps w:val="0"/>
                <w:color w:val="auto"/>
                <w:spacing w:val="0"/>
                <w:sz w:val="28"/>
                <w:szCs w:val="28"/>
                <w:vertAlign w:val="baseline"/>
                <w:lang w:eastAsia="zh-CN"/>
              </w:rPr>
              <w:t>三级</w:t>
            </w:r>
          </w:p>
        </w:tc>
        <w:tc>
          <w:tcPr>
            <w:tcW w:w="3315"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b w:val="0"/>
                <w:bCs w:val="0"/>
                <w:i w:val="0"/>
                <w:caps w:val="0"/>
                <w:color w:val="424242"/>
                <w:spacing w:val="0"/>
                <w:sz w:val="28"/>
                <w:szCs w:val="28"/>
                <w:vertAlign w:val="baseline"/>
              </w:rPr>
            </w:pPr>
          </w:p>
        </w:tc>
        <w:tc>
          <w:tcPr>
            <w:tcW w:w="1455" w:type="dxa"/>
            <w:vMerge w:val="continue"/>
          </w:tcPr>
          <w:p>
            <w:pPr>
              <w:keepNext w:val="0"/>
              <w:keepLines w:val="0"/>
              <w:pageBreakBefore w:val="0"/>
              <w:widowControl w:val="0"/>
              <w:numPr>
                <w:ilvl w:val="0"/>
                <w:numId w:val="0"/>
              </w:numPr>
              <w:kinsoku/>
              <w:wordWrap/>
              <w:overflowPunct/>
              <w:topLinePunct w:val="0"/>
              <w:autoSpaceDE/>
              <w:autoSpaceDN/>
              <w:bidi w:val="0"/>
              <w:adjustRightInd/>
              <w:snapToGrid/>
              <w:jc w:val="both"/>
              <w:textAlignment w:val="auto"/>
              <w:outlineLvl w:val="9"/>
              <w:rPr>
                <w:rFonts w:hint="eastAsia" w:ascii="仿宋_GB2312" w:hAnsi="仿宋_GB2312" w:eastAsia="仿宋_GB2312" w:cs="仿宋_GB2312"/>
                <w:b w:val="0"/>
                <w:bCs w:val="0"/>
                <w:i w:val="0"/>
                <w:caps w:val="0"/>
                <w:color w:val="424242"/>
                <w:spacing w:val="0"/>
                <w:sz w:val="28"/>
                <w:szCs w:val="28"/>
                <w:vertAlign w:val="baseline"/>
              </w:rPr>
            </w:pPr>
          </w:p>
        </w:tc>
        <w:tc>
          <w:tcPr>
            <w:tcW w:w="1395" w:type="dxa"/>
            <w:vMerge w:val="continue"/>
            <w:tcBorders>
              <w:bottom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04" w:hRule="atLeast"/>
        </w:trPr>
        <w:tc>
          <w:tcPr>
            <w:tcW w:w="53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1</w:t>
            </w:r>
          </w:p>
        </w:tc>
        <w:tc>
          <w:tcPr>
            <w:tcW w:w="122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组织</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机构</w:t>
            </w: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领导分工</w:t>
            </w: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韶关市医疗保障局</w:t>
            </w:r>
            <w:r>
              <w:rPr>
                <w:rFonts w:hint="eastAsia" w:ascii="仿宋_GB2312" w:hAnsi="仿宋_GB2312" w:eastAsia="仿宋_GB2312" w:cs="仿宋_GB2312"/>
                <w:b w:val="0"/>
                <w:bCs w:val="0"/>
                <w:i w:val="0"/>
                <w:caps w:val="0"/>
                <w:color w:val="auto"/>
                <w:spacing w:val="0"/>
                <w:sz w:val="28"/>
                <w:szCs w:val="28"/>
                <w:vertAlign w:val="baseline"/>
              </w:rPr>
              <w:t>领导</w:t>
            </w:r>
            <w:r>
              <w:rPr>
                <w:rFonts w:hint="eastAsia" w:ascii="仿宋_GB2312" w:hAnsi="仿宋_GB2312" w:eastAsia="仿宋_GB2312" w:cs="仿宋_GB2312"/>
                <w:b w:val="0"/>
                <w:bCs w:val="0"/>
                <w:i w:val="0"/>
                <w:caps w:val="0"/>
                <w:color w:val="auto"/>
                <w:spacing w:val="0"/>
                <w:sz w:val="28"/>
                <w:szCs w:val="28"/>
                <w:vertAlign w:val="baseline"/>
                <w:lang w:eastAsia="zh-CN"/>
              </w:rPr>
              <w:t>照片、领导</w:t>
            </w:r>
            <w:r>
              <w:rPr>
                <w:rFonts w:hint="eastAsia" w:ascii="仿宋_GB2312" w:hAnsi="仿宋_GB2312" w:eastAsia="仿宋_GB2312" w:cs="仿宋_GB2312"/>
                <w:b w:val="0"/>
                <w:bCs w:val="0"/>
                <w:i w:val="0"/>
                <w:caps w:val="0"/>
                <w:color w:val="auto"/>
                <w:spacing w:val="0"/>
                <w:sz w:val="28"/>
                <w:szCs w:val="28"/>
                <w:vertAlign w:val="baseline"/>
              </w:rPr>
              <w:t>简介、分管工作等</w:t>
            </w:r>
          </w:p>
        </w:tc>
        <w:tc>
          <w:tcPr>
            <w:tcW w:w="1455" w:type="dxa"/>
            <w:tcBorders>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动态更新</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1" w:hRule="atLeast"/>
        </w:trPr>
        <w:tc>
          <w:tcPr>
            <w:tcW w:w="538"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p>
        </w:tc>
        <w:tc>
          <w:tcPr>
            <w:tcW w:w="122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机构职能</w:t>
            </w: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韶关市医疗保障局机构设置、级别及职责</w:t>
            </w:r>
          </w:p>
        </w:tc>
        <w:tc>
          <w:tcPr>
            <w:tcW w:w="1455" w:type="dxa"/>
            <w:tcBorders>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动态更新</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4" w:hRule="atLeast"/>
        </w:trPr>
        <w:tc>
          <w:tcPr>
            <w:tcW w:w="538"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p>
        </w:tc>
        <w:tc>
          <w:tcPr>
            <w:tcW w:w="122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机构设置</w:t>
            </w: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韶关市医疗保障局的</w:t>
            </w:r>
            <w:r>
              <w:rPr>
                <w:rFonts w:hint="eastAsia" w:ascii="仿宋_GB2312" w:hAnsi="仿宋_GB2312" w:eastAsia="仿宋_GB2312" w:cs="仿宋_GB2312"/>
                <w:b w:val="0"/>
                <w:bCs w:val="0"/>
                <w:i w:val="0"/>
                <w:caps w:val="0"/>
                <w:color w:val="auto"/>
                <w:spacing w:val="0"/>
                <w:sz w:val="28"/>
                <w:szCs w:val="28"/>
                <w:vertAlign w:val="baseline"/>
              </w:rPr>
              <w:t>内设各机构的</w:t>
            </w:r>
            <w:r>
              <w:rPr>
                <w:rFonts w:hint="eastAsia" w:ascii="仿宋_GB2312" w:hAnsi="仿宋_GB2312" w:eastAsia="仿宋_GB2312" w:cs="仿宋_GB2312"/>
                <w:b w:val="0"/>
                <w:bCs w:val="0"/>
                <w:i w:val="0"/>
                <w:caps w:val="0"/>
                <w:color w:val="auto"/>
                <w:spacing w:val="0"/>
                <w:sz w:val="28"/>
                <w:szCs w:val="28"/>
                <w:vertAlign w:val="baseline"/>
                <w:lang w:eastAsia="zh-CN"/>
              </w:rPr>
              <w:t>职责、地址</w:t>
            </w:r>
            <w:r>
              <w:rPr>
                <w:rFonts w:hint="eastAsia" w:ascii="仿宋_GB2312" w:hAnsi="仿宋_GB2312" w:eastAsia="仿宋_GB2312" w:cs="仿宋_GB2312"/>
                <w:b w:val="0"/>
                <w:bCs w:val="0"/>
                <w:i w:val="0"/>
                <w:caps w:val="0"/>
                <w:color w:val="auto"/>
                <w:spacing w:val="0"/>
                <w:sz w:val="28"/>
                <w:szCs w:val="28"/>
                <w:vertAlign w:val="baseline"/>
              </w:rPr>
              <w:t>和对外联系方式</w:t>
            </w:r>
          </w:p>
        </w:tc>
        <w:tc>
          <w:tcPr>
            <w:tcW w:w="1455" w:type="dxa"/>
            <w:tcBorders>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动态更新</w:t>
            </w:r>
          </w:p>
        </w:tc>
        <w:tc>
          <w:tcPr>
            <w:tcW w:w="1395" w:type="dxa"/>
            <w:tcBorders>
              <w:top w:val="single" w:color="auto" w:sz="4" w:space="0"/>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8" w:hRule="atLeast"/>
        </w:trPr>
        <w:tc>
          <w:tcPr>
            <w:tcW w:w="53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2</w:t>
            </w:r>
          </w:p>
        </w:tc>
        <w:tc>
          <w:tcPr>
            <w:tcW w:w="122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文件</w:t>
            </w: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规范性文件</w:t>
            </w: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韶关市医疗保障局或韶关市医疗保障局和其他单位联合</w:t>
            </w:r>
            <w:r>
              <w:rPr>
                <w:rFonts w:hint="eastAsia" w:ascii="仿宋_GB2312" w:hAnsi="仿宋_GB2312" w:eastAsia="仿宋_GB2312" w:cs="仿宋_GB2312"/>
                <w:b w:val="0"/>
                <w:bCs w:val="0"/>
                <w:i w:val="0"/>
                <w:caps w:val="0"/>
                <w:color w:val="auto"/>
                <w:spacing w:val="0"/>
                <w:sz w:val="28"/>
                <w:szCs w:val="28"/>
                <w:vertAlign w:val="baseline"/>
              </w:rPr>
              <w:t>制定的</w:t>
            </w:r>
            <w:r>
              <w:rPr>
                <w:rFonts w:hint="eastAsia" w:ascii="仿宋_GB2312" w:hAnsi="仿宋_GB2312" w:eastAsia="仿宋_GB2312" w:cs="仿宋_GB2312"/>
                <w:b w:val="0"/>
                <w:bCs w:val="0"/>
                <w:i w:val="0"/>
                <w:caps w:val="0"/>
                <w:color w:val="auto"/>
                <w:spacing w:val="0"/>
                <w:sz w:val="28"/>
                <w:szCs w:val="28"/>
                <w:vertAlign w:val="baseline"/>
                <w:lang w:eastAsia="zh-CN"/>
              </w:rPr>
              <w:t>规范性</w:t>
            </w:r>
            <w:r>
              <w:rPr>
                <w:rFonts w:hint="eastAsia" w:ascii="仿宋_GB2312" w:hAnsi="仿宋_GB2312" w:eastAsia="仿宋_GB2312" w:cs="仿宋_GB2312"/>
                <w:b w:val="0"/>
                <w:bCs w:val="0"/>
                <w:i w:val="0"/>
                <w:caps w:val="0"/>
                <w:color w:val="auto"/>
                <w:spacing w:val="0"/>
                <w:sz w:val="28"/>
                <w:szCs w:val="28"/>
                <w:vertAlign w:val="baseline"/>
              </w:rPr>
              <w:t>文件名称、文号、正文、发布机构、发布时间</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rPr>
              <w:t>动态更新</w:t>
            </w:r>
          </w:p>
        </w:tc>
        <w:tc>
          <w:tcPr>
            <w:tcW w:w="13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各科室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3" w:hRule="atLeast"/>
        </w:trPr>
        <w:tc>
          <w:tcPr>
            <w:tcW w:w="538"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outlineLvl w:val="9"/>
              <w:rPr>
                <w:rFonts w:hint="eastAsia" w:ascii="仿宋_GB2312" w:hAnsi="仿宋_GB2312" w:eastAsia="仿宋_GB2312" w:cs="仿宋_GB2312"/>
                <w:b w:val="0"/>
                <w:bCs w:val="0"/>
                <w:i w:val="0"/>
                <w:caps w:val="0"/>
                <w:color w:val="424242"/>
                <w:spacing w:val="0"/>
                <w:sz w:val="28"/>
                <w:szCs w:val="28"/>
                <w:vertAlign w:val="baseline"/>
              </w:rPr>
            </w:pPr>
          </w:p>
        </w:tc>
        <w:tc>
          <w:tcPr>
            <w:tcW w:w="122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其他文件</w:t>
            </w: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rPr>
              <w:t>除规范性文件以外的其他</w:t>
            </w:r>
            <w:r>
              <w:rPr>
                <w:rFonts w:hint="eastAsia" w:ascii="仿宋_GB2312" w:hAnsi="仿宋_GB2312" w:eastAsia="仿宋_GB2312" w:cs="仿宋_GB2312"/>
                <w:b w:val="0"/>
                <w:bCs w:val="0"/>
                <w:i w:val="0"/>
                <w:caps w:val="0"/>
                <w:color w:val="auto"/>
                <w:spacing w:val="0"/>
                <w:sz w:val="28"/>
                <w:szCs w:val="28"/>
                <w:vertAlign w:val="baseline"/>
                <w:lang w:val="en-US" w:eastAsia="zh-CN"/>
              </w:rPr>
              <w:t>主动公开的</w:t>
            </w:r>
            <w:r>
              <w:rPr>
                <w:rFonts w:hint="eastAsia" w:ascii="仿宋_GB2312" w:hAnsi="仿宋_GB2312" w:eastAsia="仿宋_GB2312" w:cs="仿宋_GB2312"/>
                <w:b w:val="0"/>
                <w:bCs w:val="0"/>
                <w:i w:val="0"/>
                <w:caps w:val="0"/>
                <w:color w:val="auto"/>
                <w:spacing w:val="0"/>
                <w:sz w:val="28"/>
                <w:szCs w:val="28"/>
                <w:vertAlign w:val="baseline"/>
              </w:rPr>
              <w:t>部门</w:t>
            </w:r>
            <w:r>
              <w:rPr>
                <w:rFonts w:hint="eastAsia" w:ascii="仿宋_GB2312" w:hAnsi="仿宋_GB2312" w:eastAsia="仿宋_GB2312" w:cs="仿宋_GB2312"/>
                <w:b w:val="0"/>
                <w:bCs w:val="0"/>
                <w:i w:val="0"/>
                <w:caps w:val="0"/>
                <w:color w:val="auto"/>
                <w:spacing w:val="0"/>
                <w:sz w:val="28"/>
                <w:szCs w:val="28"/>
                <w:vertAlign w:val="baseline"/>
                <w:lang w:eastAsia="zh-CN"/>
              </w:rPr>
              <w:t>或联合其他部门印发的</w:t>
            </w:r>
            <w:r>
              <w:rPr>
                <w:rFonts w:hint="eastAsia" w:ascii="仿宋_GB2312" w:hAnsi="仿宋_GB2312" w:eastAsia="仿宋_GB2312" w:cs="仿宋_GB2312"/>
                <w:b w:val="0"/>
                <w:bCs w:val="0"/>
                <w:i w:val="0"/>
                <w:caps w:val="0"/>
                <w:color w:val="auto"/>
                <w:spacing w:val="0"/>
                <w:sz w:val="28"/>
                <w:szCs w:val="28"/>
                <w:vertAlign w:val="baseline"/>
              </w:rPr>
              <w:t>文件名称、文号、正文、发布机构、发布时间</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rPr>
              <w:t>动态更新</w:t>
            </w:r>
          </w:p>
        </w:tc>
        <w:tc>
          <w:tcPr>
            <w:tcW w:w="13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各</w:t>
            </w:r>
            <w:r>
              <w:rPr>
                <w:rFonts w:hint="eastAsia" w:ascii="仿宋_GB2312" w:hAnsi="仿宋_GB2312" w:eastAsia="仿宋_GB2312" w:cs="仿宋_GB2312"/>
                <w:b w:val="0"/>
                <w:bCs w:val="0"/>
                <w:i w:val="0"/>
                <w:caps w:val="0"/>
                <w:color w:val="auto"/>
                <w:spacing w:val="0"/>
                <w:sz w:val="28"/>
                <w:szCs w:val="28"/>
                <w:vertAlign w:val="baseline"/>
                <w:lang w:eastAsia="zh-CN"/>
              </w:rPr>
              <w:t>科</w:t>
            </w:r>
            <w:r>
              <w:rPr>
                <w:rFonts w:hint="eastAsia" w:ascii="仿宋_GB2312" w:hAnsi="仿宋_GB2312" w:eastAsia="仿宋_GB2312" w:cs="仿宋_GB2312"/>
                <w:b w:val="0"/>
                <w:bCs w:val="0"/>
                <w:i w:val="0"/>
                <w:caps w:val="0"/>
                <w:color w:val="auto"/>
                <w:spacing w:val="0"/>
                <w:sz w:val="28"/>
                <w:szCs w:val="28"/>
                <w:vertAlign w:val="baseli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1" w:hRule="atLeast"/>
        </w:trPr>
        <w:tc>
          <w:tcPr>
            <w:tcW w:w="538" w:type="dxa"/>
            <w:vMerge w:val="restart"/>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仿宋_GB2312" w:cs="Times New Roman"/>
                <w:b w:val="0"/>
                <w:bCs w:val="0"/>
                <w:i w:val="0"/>
                <w:caps w:val="0"/>
                <w:color w:val="424242"/>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仿宋_GB2312" w:cs="Times New Roman"/>
                <w:b w:val="0"/>
                <w:bCs w:val="0"/>
                <w:i w:val="0"/>
                <w:caps w:val="0"/>
                <w:color w:val="424242"/>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Times New Roman" w:hAnsi="Times New Roman" w:eastAsia="仿宋_GB2312" w:cs="Times New Roman"/>
                <w:b w:val="0"/>
                <w:bCs w:val="0"/>
                <w:i w:val="0"/>
                <w:caps w:val="0"/>
                <w:color w:val="424242"/>
                <w:spacing w:val="0"/>
                <w:sz w:val="28"/>
                <w:szCs w:val="28"/>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3</w:t>
            </w:r>
          </w:p>
        </w:tc>
        <w:tc>
          <w:tcPr>
            <w:tcW w:w="122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决策</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公开</w:t>
            </w: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决策预公开</w:t>
            </w: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left"/>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规范性文件等重大决策的征求意见情况等</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动态更新</w:t>
            </w:r>
          </w:p>
        </w:tc>
        <w:tc>
          <w:tcPr>
            <w:tcW w:w="13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各</w:t>
            </w:r>
            <w:r>
              <w:rPr>
                <w:rFonts w:hint="eastAsia" w:ascii="仿宋_GB2312" w:hAnsi="仿宋_GB2312" w:eastAsia="仿宋_GB2312" w:cs="仿宋_GB2312"/>
                <w:b w:val="0"/>
                <w:bCs w:val="0"/>
                <w:i w:val="0"/>
                <w:caps w:val="0"/>
                <w:color w:val="auto"/>
                <w:spacing w:val="0"/>
                <w:sz w:val="28"/>
                <w:szCs w:val="28"/>
                <w:vertAlign w:val="baseline"/>
                <w:lang w:eastAsia="zh-CN"/>
              </w:rPr>
              <w:t>科</w:t>
            </w:r>
            <w:r>
              <w:rPr>
                <w:rFonts w:hint="eastAsia" w:ascii="仿宋_GB2312" w:hAnsi="仿宋_GB2312" w:eastAsia="仿宋_GB2312" w:cs="仿宋_GB2312"/>
                <w:b w:val="0"/>
                <w:bCs w:val="0"/>
                <w:i w:val="0"/>
                <w:caps w:val="0"/>
                <w:color w:val="auto"/>
                <w:spacing w:val="0"/>
                <w:sz w:val="28"/>
                <w:szCs w:val="28"/>
                <w:vertAlign w:val="baseli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8" w:hRule="atLeast"/>
        </w:trPr>
        <w:tc>
          <w:tcPr>
            <w:tcW w:w="538" w:type="dxa"/>
            <w:vMerge w:val="continue"/>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both"/>
              <w:textAlignment w:val="auto"/>
              <w:outlineLvl w:val="9"/>
              <w:rPr>
                <w:rFonts w:hint="eastAsia" w:ascii="仿宋_GB2312" w:hAnsi="仿宋_GB2312" w:eastAsia="仿宋_GB2312" w:cs="仿宋_GB2312"/>
                <w:b w:val="0"/>
                <w:bCs w:val="0"/>
                <w:i w:val="0"/>
                <w:caps w:val="0"/>
                <w:color w:val="424242"/>
                <w:spacing w:val="0"/>
                <w:sz w:val="28"/>
                <w:szCs w:val="28"/>
                <w:vertAlign w:val="baseline"/>
              </w:rPr>
            </w:pPr>
          </w:p>
        </w:tc>
        <w:tc>
          <w:tcPr>
            <w:tcW w:w="122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rPr>
            </w:pP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政策解读</w:t>
            </w: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重要政策的解读情况</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动态更新</w:t>
            </w:r>
          </w:p>
        </w:tc>
        <w:tc>
          <w:tcPr>
            <w:tcW w:w="13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各</w:t>
            </w:r>
            <w:r>
              <w:rPr>
                <w:rFonts w:hint="eastAsia" w:ascii="仿宋_GB2312" w:hAnsi="仿宋_GB2312" w:eastAsia="仿宋_GB2312" w:cs="仿宋_GB2312"/>
                <w:b w:val="0"/>
                <w:bCs w:val="0"/>
                <w:i w:val="0"/>
                <w:caps w:val="0"/>
                <w:color w:val="auto"/>
                <w:spacing w:val="0"/>
                <w:sz w:val="28"/>
                <w:szCs w:val="28"/>
                <w:vertAlign w:val="baseline"/>
                <w:lang w:eastAsia="zh-CN"/>
              </w:rPr>
              <w:t>科</w:t>
            </w:r>
            <w:r>
              <w:rPr>
                <w:rFonts w:hint="eastAsia" w:ascii="仿宋_GB2312" w:hAnsi="仿宋_GB2312" w:eastAsia="仿宋_GB2312" w:cs="仿宋_GB2312"/>
                <w:b w:val="0"/>
                <w:bCs w:val="0"/>
                <w:i w:val="0"/>
                <w:caps w:val="0"/>
                <w:color w:val="auto"/>
                <w:spacing w:val="0"/>
                <w:sz w:val="28"/>
                <w:szCs w:val="28"/>
                <w:vertAlign w:val="baseli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84" w:hRule="atLeast"/>
        </w:trPr>
        <w:tc>
          <w:tcPr>
            <w:tcW w:w="538"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4</w:t>
            </w:r>
          </w:p>
        </w:tc>
        <w:tc>
          <w:tcPr>
            <w:tcW w:w="1229" w:type="dxa"/>
            <w:vMerge w:val="restart"/>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依法行政</w:t>
            </w: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权责清单</w:t>
            </w: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本级政府部门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权力责任清单</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每年</w:t>
            </w:r>
          </w:p>
        </w:tc>
        <w:tc>
          <w:tcPr>
            <w:tcW w:w="13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trPr>
        <w:tc>
          <w:tcPr>
            <w:tcW w:w="53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p>
        </w:tc>
        <w:tc>
          <w:tcPr>
            <w:tcW w:w="122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处罚强制</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信息</w:t>
            </w: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本级政府部门行政处罚、行政强制的依据、条件、程序及重大行政处罚决定</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动态更新</w:t>
            </w:r>
          </w:p>
        </w:tc>
        <w:tc>
          <w:tcPr>
            <w:tcW w:w="13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49" w:hRule="atLeast"/>
        </w:trPr>
        <w:tc>
          <w:tcPr>
            <w:tcW w:w="538"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p>
        </w:tc>
        <w:tc>
          <w:tcPr>
            <w:tcW w:w="1229" w:type="dxa"/>
            <w:vMerge w:val="continue"/>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重大行政决策事项目录</w:t>
            </w: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本级政府部门</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重大行政决策事项目录</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动态更新</w:t>
            </w:r>
          </w:p>
        </w:tc>
        <w:tc>
          <w:tcPr>
            <w:tcW w:w="13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ind w:left="0" w:leftChars="0" w:firstLine="0" w:firstLineChars="0"/>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5</w:t>
            </w:r>
          </w:p>
        </w:tc>
        <w:tc>
          <w:tcPr>
            <w:tcW w:w="122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提案</w:t>
            </w: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建议提案</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办理</w:t>
            </w:r>
            <w:r>
              <w:rPr>
                <w:rFonts w:hint="eastAsia" w:ascii="仿宋_GB2312" w:hAnsi="仿宋_GB2312" w:eastAsia="仿宋_GB2312" w:cs="仿宋_GB2312"/>
                <w:b w:val="0"/>
                <w:bCs w:val="0"/>
                <w:i w:val="0"/>
                <w:caps w:val="0"/>
                <w:color w:val="auto"/>
                <w:spacing w:val="0"/>
                <w:sz w:val="28"/>
                <w:szCs w:val="28"/>
                <w:vertAlign w:val="baseline"/>
                <w:lang w:val="en-US" w:eastAsia="zh-CN"/>
              </w:rPr>
              <w:t>情况</w:t>
            </w: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按规定主动公开的建议提案答复文件（名称、文号、正文、印发机构、印发时间），人大建议和政协提案办理的总体情况</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每年</w:t>
            </w:r>
          </w:p>
        </w:tc>
        <w:tc>
          <w:tcPr>
            <w:tcW w:w="13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rPr>
              <w:t>各</w:t>
            </w:r>
            <w:r>
              <w:rPr>
                <w:rFonts w:hint="eastAsia" w:ascii="仿宋_GB2312" w:hAnsi="仿宋_GB2312" w:eastAsia="仿宋_GB2312" w:cs="仿宋_GB2312"/>
                <w:b w:val="0"/>
                <w:bCs w:val="0"/>
                <w:i w:val="0"/>
                <w:caps w:val="0"/>
                <w:color w:val="auto"/>
                <w:spacing w:val="0"/>
                <w:sz w:val="28"/>
                <w:szCs w:val="28"/>
                <w:vertAlign w:val="baseline"/>
                <w:lang w:eastAsia="zh-CN"/>
              </w:rPr>
              <w:t>科</w:t>
            </w:r>
            <w:r>
              <w:rPr>
                <w:rFonts w:hint="eastAsia" w:ascii="仿宋_GB2312" w:hAnsi="仿宋_GB2312" w:eastAsia="仿宋_GB2312" w:cs="仿宋_GB2312"/>
                <w:b w:val="0"/>
                <w:bCs w:val="0"/>
                <w:i w:val="0"/>
                <w:caps w:val="0"/>
                <w:color w:val="auto"/>
                <w:spacing w:val="0"/>
                <w:sz w:val="28"/>
                <w:szCs w:val="28"/>
                <w:vertAlign w:val="baseli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14" w:hRule="atLeast"/>
        </w:trPr>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6</w:t>
            </w:r>
          </w:p>
        </w:tc>
        <w:tc>
          <w:tcPr>
            <w:tcW w:w="122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动态</w:t>
            </w: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韶关市医疗保障局</w:t>
            </w:r>
            <w:r>
              <w:rPr>
                <w:rFonts w:hint="eastAsia" w:ascii="仿宋_GB2312" w:hAnsi="仿宋_GB2312" w:eastAsia="仿宋_GB2312" w:cs="仿宋_GB2312"/>
                <w:b w:val="0"/>
                <w:bCs w:val="0"/>
                <w:i w:val="0"/>
                <w:caps w:val="0"/>
                <w:color w:val="auto"/>
                <w:spacing w:val="0"/>
                <w:sz w:val="28"/>
                <w:szCs w:val="28"/>
                <w:vertAlign w:val="baseline"/>
              </w:rPr>
              <w:t>重要动态、</w:t>
            </w:r>
            <w:r>
              <w:rPr>
                <w:rFonts w:hint="eastAsia" w:ascii="仿宋_GB2312" w:hAnsi="仿宋_GB2312" w:eastAsia="仿宋_GB2312" w:cs="仿宋_GB2312"/>
                <w:b w:val="0"/>
                <w:bCs w:val="0"/>
                <w:i w:val="0"/>
                <w:caps w:val="0"/>
                <w:color w:val="auto"/>
                <w:spacing w:val="0"/>
                <w:sz w:val="28"/>
                <w:szCs w:val="28"/>
                <w:vertAlign w:val="baseline"/>
                <w:lang w:eastAsia="zh-CN"/>
              </w:rPr>
              <w:t>局</w:t>
            </w:r>
            <w:r>
              <w:rPr>
                <w:rFonts w:hint="eastAsia" w:ascii="仿宋_GB2312" w:hAnsi="仿宋_GB2312" w:eastAsia="仿宋_GB2312" w:cs="仿宋_GB2312"/>
                <w:b w:val="0"/>
                <w:bCs w:val="0"/>
                <w:i w:val="0"/>
                <w:caps w:val="0"/>
                <w:color w:val="auto"/>
                <w:spacing w:val="0"/>
                <w:sz w:val="28"/>
                <w:szCs w:val="28"/>
                <w:vertAlign w:val="baseline"/>
              </w:rPr>
              <w:t>领导活动要闻、媒体热点等新闻信息</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default" w:ascii="Times New Roman" w:hAnsi="Times New Roman" w:eastAsia="仿宋_GB2312" w:cs="Times New Roman"/>
                <w:b w:val="0"/>
                <w:bCs w:val="0"/>
                <w:i w:val="0"/>
                <w:caps w:val="0"/>
                <w:color w:val="auto"/>
                <w:spacing w:val="0"/>
                <w:sz w:val="28"/>
                <w:szCs w:val="28"/>
                <w:vertAlign w:val="baseline"/>
                <w:lang w:val="en-US" w:eastAsia="zh-CN"/>
              </w:rPr>
              <w:t>14</w:t>
            </w:r>
            <w:r>
              <w:rPr>
                <w:rFonts w:hint="eastAsia" w:ascii="仿宋_GB2312" w:hAnsi="仿宋_GB2312" w:eastAsia="仿宋_GB2312" w:cs="仿宋_GB2312"/>
                <w:b w:val="0"/>
                <w:bCs w:val="0"/>
                <w:i w:val="0"/>
                <w:caps w:val="0"/>
                <w:color w:val="auto"/>
                <w:spacing w:val="0"/>
                <w:sz w:val="28"/>
                <w:szCs w:val="28"/>
                <w:vertAlign w:val="baseline"/>
                <w:lang w:val="en-US" w:eastAsia="zh-CN"/>
              </w:rPr>
              <w:t>天</w:t>
            </w:r>
          </w:p>
        </w:tc>
        <w:tc>
          <w:tcPr>
            <w:tcW w:w="13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各</w:t>
            </w:r>
            <w:r>
              <w:rPr>
                <w:rFonts w:hint="eastAsia" w:ascii="仿宋_GB2312" w:hAnsi="仿宋_GB2312" w:eastAsia="仿宋_GB2312" w:cs="仿宋_GB2312"/>
                <w:b w:val="0"/>
                <w:bCs w:val="0"/>
                <w:i w:val="0"/>
                <w:caps w:val="0"/>
                <w:color w:val="auto"/>
                <w:spacing w:val="0"/>
                <w:sz w:val="28"/>
                <w:szCs w:val="28"/>
                <w:vertAlign w:val="baseline"/>
                <w:lang w:eastAsia="zh-CN"/>
              </w:rPr>
              <w:t>科</w:t>
            </w:r>
            <w:r>
              <w:rPr>
                <w:rFonts w:hint="eastAsia" w:ascii="仿宋_GB2312" w:hAnsi="仿宋_GB2312" w:eastAsia="仿宋_GB2312" w:cs="仿宋_GB2312"/>
                <w:b w:val="0"/>
                <w:bCs w:val="0"/>
                <w:i w:val="0"/>
                <w:caps w:val="0"/>
                <w:color w:val="auto"/>
                <w:spacing w:val="0"/>
                <w:sz w:val="28"/>
                <w:szCs w:val="28"/>
                <w:vertAlign w:val="baseli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424242"/>
                <w:spacing w:val="0"/>
                <w:sz w:val="28"/>
                <w:szCs w:val="28"/>
                <w:vertAlign w:val="baseline"/>
                <w:lang w:val="en-US" w:eastAsia="zh-CN"/>
              </w:rPr>
            </w:pPr>
            <w:r>
              <w:rPr>
                <w:rFonts w:hint="eastAsia" w:ascii="仿宋_GB2312" w:hAnsi="仿宋_GB2312" w:eastAsia="仿宋_GB2312" w:cs="仿宋_GB2312"/>
                <w:b w:val="0"/>
                <w:bCs w:val="0"/>
                <w:i w:val="0"/>
                <w:caps w:val="0"/>
                <w:color w:val="424242"/>
                <w:spacing w:val="0"/>
                <w:sz w:val="28"/>
                <w:szCs w:val="28"/>
                <w:vertAlign w:val="baseline"/>
                <w:lang w:val="en-US" w:eastAsia="zh-CN"/>
              </w:rPr>
              <w:t>7</w:t>
            </w:r>
          </w:p>
        </w:tc>
        <w:tc>
          <w:tcPr>
            <w:tcW w:w="122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通知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公告</w:t>
            </w: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韶关市医疗保障局需社会广泛知晓的通知、公告，按规定公开</w:t>
            </w:r>
            <w:r>
              <w:rPr>
                <w:rFonts w:hint="eastAsia" w:ascii="仿宋_GB2312" w:hAnsi="仿宋_GB2312" w:eastAsia="仿宋_GB2312" w:cs="仿宋_GB2312"/>
                <w:b w:val="0"/>
                <w:bCs w:val="0"/>
                <w:i w:val="0"/>
                <w:caps w:val="0"/>
                <w:color w:val="auto"/>
                <w:spacing w:val="0"/>
                <w:sz w:val="28"/>
                <w:szCs w:val="28"/>
                <w:vertAlign w:val="baseline"/>
              </w:rPr>
              <w:t>文件名称、文号、正文、发布机构、发布时间</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动态更新</w:t>
            </w:r>
          </w:p>
        </w:tc>
        <w:tc>
          <w:tcPr>
            <w:tcW w:w="13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各科室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69" w:hRule="atLeast"/>
        </w:trPr>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424242"/>
                <w:spacing w:val="0"/>
                <w:sz w:val="28"/>
                <w:szCs w:val="28"/>
                <w:vertAlign w:val="baseline"/>
                <w:lang w:val="en-US" w:eastAsia="zh-CN"/>
              </w:rPr>
            </w:pPr>
            <w:r>
              <w:rPr>
                <w:rFonts w:hint="eastAsia" w:ascii="仿宋_GB2312" w:hAnsi="仿宋_GB2312" w:eastAsia="仿宋_GB2312" w:cs="仿宋_GB2312"/>
                <w:b w:val="0"/>
                <w:bCs w:val="0"/>
                <w:i w:val="0"/>
                <w:caps w:val="0"/>
                <w:color w:val="424242"/>
                <w:spacing w:val="0"/>
                <w:sz w:val="28"/>
                <w:szCs w:val="28"/>
                <w:vertAlign w:val="baseline"/>
                <w:lang w:val="en-US" w:eastAsia="zh-CN"/>
              </w:rPr>
              <w:t>8</w:t>
            </w:r>
          </w:p>
        </w:tc>
        <w:tc>
          <w:tcPr>
            <w:tcW w:w="122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规划</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计划</w:t>
            </w: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韶关市医疗保障局</w:t>
            </w:r>
            <w:r>
              <w:rPr>
                <w:rFonts w:hint="eastAsia" w:ascii="仿宋_GB2312" w:hAnsi="仿宋_GB2312" w:eastAsia="仿宋_GB2312" w:cs="仿宋_GB2312"/>
                <w:b w:val="0"/>
                <w:bCs w:val="0"/>
                <w:i w:val="0"/>
                <w:caps w:val="0"/>
                <w:color w:val="auto"/>
                <w:spacing w:val="0"/>
                <w:sz w:val="28"/>
                <w:szCs w:val="28"/>
                <w:vertAlign w:val="baseline"/>
              </w:rPr>
              <w:t>重要工作规划、年度工作计划</w:t>
            </w:r>
            <w:r>
              <w:rPr>
                <w:rFonts w:hint="eastAsia" w:ascii="仿宋_GB2312" w:hAnsi="仿宋_GB2312" w:eastAsia="仿宋_GB2312" w:cs="仿宋_GB2312"/>
                <w:b w:val="0"/>
                <w:bCs w:val="0"/>
                <w:i w:val="0"/>
                <w:caps w:val="0"/>
                <w:color w:val="auto"/>
                <w:spacing w:val="0"/>
                <w:sz w:val="28"/>
                <w:szCs w:val="28"/>
                <w:vertAlign w:val="baseline"/>
                <w:lang w:eastAsia="zh-CN"/>
              </w:rPr>
              <w:t>和年度工作总结</w:t>
            </w:r>
            <w:r>
              <w:rPr>
                <w:rFonts w:hint="eastAsia" w:ascii="仿宋_GB2312" w:hAnsi="仿宋_GB2312" w:eastAsia="仿宋_GB2312" w:cs="仿宋_GB2312"/>
                <w:b w:val="0"/>
                <w:bCs w:val="0"/>
                <w:i w:val="0"/>
                <w:caps w:val="0"/>
                <w:color w:val="auto"/>
                <w:spacing w:val="0"/>
                <w:sz w:val="28"/>
                <w:szCs w:val="28"/>
                <w:vertAlign w:val="baseline"/>
              </w:rPr>
              <w:t>等</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每年</w:t>
            </w:r>
          </w:p>
        </w:tc>
        <w:tc>
          <w:tcPr>
            <w:tcW w:w="13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rPr>
              <w:t>各</w:t>
            </w:r>
            <w:r>
              <w:rPr>
                <w:rFonts w:hint="eastAsia" w:ascii="仿宋_GB2312" w:hAnsi="仿宋_GB2312" w:eastAsia="仿宋_GB2312" w:cs="仿宋_GB2312"/>
                <w:b w:val="0"/>
                <w:bCs w:val="0"/>
                <w:i w:val="0"/>
                <w:caps w:val="0"/>
                <w:color w:val="auto"/>
                <w:spacing w:val="0"/>
                <w:sz w:val="28"/>
                <w:szCs w:val="28"/>
                <w:vertAlign w:val="baseline"/>
                <w:lang w:eastAsia="zh-CN"/>
              </w:rPr>
              <w:t>科</w:t>
            </w:r>
            <w:r>
              <w:rPr>
                <w:rFonts w:hint="eastAsia" w:ascii="仿宋_GB2312" w:hAnsi="仿宋_GB2312" w:eastAsia="仿宋_GB2312" w:cs="仿宋_GB2312"/>
                <w:b w:val="0"/>
                <w:bCs w:val="0"/>
                <w:i w:val="0"/>
                <w:caps w:val="0"/>
                <w:color w:val="auto"/>
                <w:spacing w:val="0"/>
                <w:sz w:val="28"/>
                <w:szCs w:val="28"/>
                <w:vertAlign w:val="baseline"/>
              </w:rPr>
              <w:t>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40" w:hRule="atLeast"/>
        </w:trPr>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424242"/>
                <w:spacing w:val="0"/>
                <w:sz w:val="28"/>
                <w:szCs w:val="28"/>
                <w:vertAlign w:val="baseline"/>
                <w:lang w:val="en-US" w:eastAsia="zh-CN"/>
              </w:rPr>
            </w:pPr>
            <w:r>
              <w:rPr>
                <w:rFonts w:hint="eastAsia" w:ascii="仿宋_GB2312" w:hAnsi="仿宋_GB2312" w:eastAsia="仿宋_GB2312" w:cs="仿宋_GB2312"/>
                <w:b w:val="0"/>
                <w:bCs w:val="0"/>
                <w:i w:val="0"/>
                <w:caps w:val="0"/>
                <w:color w:val="424242"/>
                <w:spacing w:val="0"/>
                <w:sz w:val="28"/>
                <w:szCs w:val="28"/>
                <w:vertAlign w:val="baseline"/>
                <w:lang w:val="en-US" w:eastAsia="zh-CN"/>
              </w:rPr>
              <w:t>9</w:t>
            </w:r>
          </w:p>
        </w:tc>
        <w:tc>
          <w:tcPr>
            <w:tcW w:w="122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财政预决算</w:t>
            </w:r>
          </w:p>
        </w:tc>
        <w:tc>
          <w:tcPr>
            <w:tcW w:w="1888" w:type="dxa"/>
            <w:gridSpan w:val="2"/>
            <w:tcBorders/>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财政预算</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韶关市医疗保障局的</w:t>
            </w:r>
            <w:r>
              <w:rPr>
                <w:rFonts w:hint="eastAsia" w:ascii="仿宋_GB2312" w:hAnsi="仿宋_GB2312" w:eastAsia="仿宋_GB2312" w:cs="仿宋_GB2312"/>
                <w:b w:val="0"/>
                <w:bCs w:val="0"/>
                <w:i w:val="0"/>
                <w:caps w:val="0"/>
                <w:color w:val="auto"/>
                <w:spacing w:val="0"/>
                <w:sz w:val="28"/>
                <w:szCs w:val="28"/>
                <w:vertAlign w:val="baseline"/>
              </w:rPr>
              <w:t>年度财政预</w:t>
            </w:r>
            <w:r>
              <w:rPr>
                <w:rFonts w:hint="eastAsia" w:ascii="仿宋_GB2312" w:hAnsi="仿宋_GB2312" w:eastAsia="仿宋_GB2312" w:cs="仿宋_GB2312"/>
                <w:b w:val="0"/>
                <w:bCs w:val="0"/>
                <w:i w:val="0"/>
                <w:caps w:val="0"/>
                <w:color w:val="auto"/>
                <w:spacing w:val="0"/>
                <w:sz w:val="28"/>
                <w:szCs w:val="28"/>
                <w:vertAlign w:val="baseline"/>
                <w:lang w:val="en-US" w:eastAsia="zh-CN"/>
              </w:rPr>
              <w:t>决</w:t>
            </w:r>
            <w:r>
              <w:rPr>
                <w:rFonts w:hint="eastAsia" w:ascii="仿宋_GB2312" w:hAnsi="仿宋_GB2312" w:eastAsia="仿宋_GB2312" w:cs="仿宋_GB2312"/>
                <w:b w:val="0"/>
                <w:bCs w:val="0"/>
                <w:i w:val="0"/>
                <w:caps w:val="0"/>
                <w:color w:val="auto"/>
                <w:spacing w:val="0"/>
                <w:sz w:val="28"/>
                <w:szCs w:val="28"/>
                <w:vertAlign w:val="baseline"/>
              </w:rPr>
              <w:t>算报告</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每年</w:t>
            </w:r>
          </w:p>
        </w:tc>
        <w:tc>
          <w:tcPr>
            <w:tcW w:w="13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5" w:hRule="atLeast"/>
        </w:trPr>
        <w:tc>
          <w:tcPr>
            <w:tcW w:w="53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color w:val="424242"/>
                <w:sz w:val="28"/>
                <w:szCs w:val="28"/>
                <w:lang w:val="en-US" w:eastAsia="zh-CN"/>
              </w:rPr>
            </w:pPr>
            <w:r>
              <w:rPr>
                <w:rFonts w:hint="default" w:ascii="Times New Roman" w:hAnsi="Times New Roman" w:eastAsia="仿宋_GB2312" w:cs="Times New Roman"/>
                <w:color w:val="424242"/>
                <w:sz w:val="28"/>
                <w:szCs w:val="28"/>
                <w:lang w:val="en-US" w:eastAsia="zh-CN"/>
              </w:rPr>
              <w:t>1</w:t>
            </w:r>
            <w:r>
              <w:rPr>
                <w:rFonts w:hint="eastAsia" w:ascii="Times New Roman" w:hAnsi="Times New Roman" w:eastAsia="仿宋_GB2312" w:cs="Times New Roman"/>
                <w:color w:val="424242"/>
                <w:sz w:val="28"/>
                <w:szCs w:val="28"/>
                <w:lang w:val="en-US" w:eastAsia="zh-CN"/>
              </w:rPr>
              <w:t>0</w:t>
            </w:r>
          </w:p>
        </w:tc>
        <w:tc>
          <w:tcPr>
            <w:tcW w:w="1229"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政府</w:t>
            </w:r>
          </w:p>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采购</w:t>
            </w:r>
          </w:p>
        </w:tc>
        <w:tc>
          <w:tcPr>
            <w:tcW w:w="1888"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政府</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采购项目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color w:val="auto"/>
                <w:sz w:val="28"/>
                <w:szCs w:val="28"/>
                <w:lang w:val="en-US" w:eastAsia="zh-CN"/>
              </w:rPr>
              <w:t>公示情况</w:t>
            </w:r>
          </w:p>
        </w:tc>
        <w:tc>
          <w:tcPr>
            <w:tcW w:w="331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14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动态更新</w:t>
            </w:r>
          </w:p>
        </w:tc>
        <w:tc>
          <w:tcPr>
            <w:tcW w:w="13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trPr>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1</w:t>
            </w:r>
            <w:r>
              <w:rPr>
                <w:rFonts w:hint="eastAsia" w:ascii="Times New Roman" w:hAnsi="Times New Roman" w:eastAsia="仿宋_GB2312" w:cs="Times New Roman"/>
                <w:b w:val="0"/>
                <w:bCs w:val="0"/>
                <w:i w:val="0"/>
                <w:caps w:val="0"/>
                <w:color w:val="424242"/>
                <w:spacing w:val="0"/>
                <w:sz w:val="28"/>
                <w:szCs w:val="28"/>
                <w:vertAlign w:val="baseline"/>
                <w:lang w:val="en-US" w:eastAsia="zh-CN"/>
              </w:rPr>
              <w:t>1</w:t>
            </w:r>
          </w:p>
        </w:tc>
        <w:tc>
          <w:tcPr>
            <w:tcW w:w="122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人事</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信息</w:t>
            </w: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韶关市医疗保障局的</w:t>
            </w:r>
            <w:r>
              <w:rPr>
                <w:rFonts w:hint="eastAsia" w:ascii="仿宋_GB2312" w:hAnsi="仿宋_GB2312" w:eastAsia="仿宋_GB2312" w:cs="仿宋_GB2312"/>
                <w:b w:val="0"/>
                <w:bCs w:val="0"/>
                <w:i w:val="0"/>
                <w:caps w:val="0"/>
                <w:color w:val="auto"/>
                <w:spacing w:val="0"/>
                <w:sz w:val="28"/>
                <w:szCs w:val="28"/>
                <w:vertAlign w:val="baseline"/>
              </w:rPr>
              <w:t>人员招录、人事任免等人事信息</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动态更新</w:t>
            </w:r>
          </w:p>
        </w:tc>
        <w:tc>
          <w:tcPr>
            <w:tcW w:w="13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r>
              <w:rPr>
                <w:rFonts w:hint="eastAsia" w:ascii="仿宋_GB2312" w:hAnsi="仿宋_GB2312" w:eastAsia="仿宋_GB2312" w:cs="仿宋_GB2312"/>
                <w:b w:val="0"/>
                <w:bCs w:val="0"/>
                <w:i w:val="0"/>
                <w:caps w:val="0"/>
                <w:color w:val="auto"/>
                <w:spacing w:val="0"/>
                <w:sz w:val="28"/>
                <w:szCs w:val="28"/>
                <w:vertAlign w:val="baseline"/>
                <w:lang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94" w:hRule="atLeast"/>
        </w:trPr>
        <w:tc>
          <w:tcPr>
            <w:tcW w:w="538"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424242"/>
                <w:spacing w:val="0"/>
                <w:sz w:val="28"/>
                <w:szCs w:val="28"/>
                <w:vertAlign w:val="baseline"/>
                <w:lang w:val="en-US" w:eastAsia="zh-CN"/>
              </w:rPr>
            </w:pPr>
            <w:r>
              <w:rPr>
                <w:rFonts w:hint="default" w:ascii="Times New Roman" w:hAnsi="Times New Roman" w:eastAsia="仿宋_GB2312" w:cs="Times New Roman"/>
                <w:b w:val="0"/>
                <w:bCs w:val="0"/>
                <w:i w:val="0"/>
                <w:caps w:val="0"/>
                <w:color w:val="424242"/>
                <w:spacing w:val="0"/>
                <w:sz w:val="28"/>
                <w:szCs w:val="28"/>
                <w:vertAlign w:val="baseline"/>
                <w:lang w:val="en-US" w:eastAsia="zh-CN"/>
              </w:rPr>
              <w:t>1</w:t>
            </w:r>
            <w:r>
              <w:rPr>
                <w:rFonts w:hint="eastAsia" w:ascii="Times New Roman" w:hAnsi="Times New Roman" w:eastAsia="仿宋_GB2312" w:cs="Times New Roman"/>
                <w:b w:val="0"/>
                <w:bCs w:val="0"/>
                <w:i w:val="0"/>
                <w:caps w:val="0"/>
                <w:color w:val="424242"/>
                <w:spacing w:val="0"/>
                <w:sz w:val="28"/>
                <w:szCs w:val="28"/>
                <w:vertAlign w:val="baseline"/>
                <w:lang w:val="en-US" w:eastAsia="zh-CN"/>
              </w:rPr>
              <w:t>2</w:t>
            </w:r>
          </w:p>
        </w:tc>
        <w:tc>
          <w:tcPr>
            <w:tcW w:w="1229"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数据发布（统计信息）</w:t>
            </w:r>
          </w:p>
        </w:tc>
        <w:tc>
          <w:tcPr>
            <w:tcW w:w="1888" w:type="dxa"/>
            <w:gridSpan w:val="2"/>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lang w:eastAsia="zh-CN"/>
              </w:rPr>
            </w:pPr>
          </w:p>
        </w:tc>
        <w:tc>
          <w:tcPr>
            <w:tcW w:w="331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eastAsia" w:ascii="仿宋_GB2312" w:hAnsi="仿宋_GB2312" w:eastAsia="仿宋_GB2312" w:cs="仿宋_GB2312"/>
                <w:b w:val="0"/>
                <w:bCs w:val="0"/>
                <w:i w:val="0"/>
                <w:caps w:val="0"/>
                <w:color w:val="auto"/>
                <w:spacing w:val="0"/>
                <w:sz w:val="28"/>
                <w:szCs w:val="28"/>
                <w:vertAlign w:val="baseline"/>
              </w:rPr>
            </w:pPr>
            <w:r>
              <w:rPr>
                <w:rFonts w:hint="eastAsia" w:ascii="仿宋_GB2312" w:hAnsi="仿宋_GB2312" w:eastAsia="仿宋_GB2312" w:cs="仿宋_GB2312"/>
                <w:b w:val="0"/>
                <w:bCs w:val="0"/>
                <w:i w:val="0"/>
                <w:caps w:val="0"/>
                <w:color w:val="auto"/>
                <w:spacing w:val="0"/>
                <w:sz w:val="28"/>
                <w:szCs w:val="28"/>
                <w:vertAlign w:val="baseline"/>
                <w:lang w:eastAsia="zh-CN"/>
              </w:rPr>
              <w:t>韶关市医疗保障局收集汇总分析</w:t>
            </w:r>
            <w:r>
              <w:rPr>
                <w:rFonts w:hint="eastAsia" w:ascii="仿宋_GB2312" w:hAnsi="仿宋_GB2312" w:eastAsia="仿宋_GB2312" w:cs="仿宋_GB2312"/>
                <w:b w:val="0"/>
                <w:bCs w:val="0"/>
                <w:i w:val="0"/>
                <w:caps w:val="0"/>
                <w:color w:val="auto"/>
                <w:spacing w:val="0"/>
                <w:sz w:val="28"/>
                <w:szCs w:val="28"/>
                <w:vertAlign w:val="baseline"/>
              </w:rPr>
              <w:t>宜向社会公开的统计数据信息</w:t>
            </w:r>
          </w:p>
        </w:tc>
        <w:tc>
          <w:tcPr>
            <w:tcW w:w="145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定期</w:t>
            </w:r>
          </w:p>
        </w:tc>
        <w:tc>
          <w:tcPr>
            <w:tcW w:w="1395" w:type="dxa"/>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tLeast"/>
              <w:jc w:val="center"/>
              <w:textAlignment w:val="auto"/>
              <w:outlineLvl w:val="9"/>
              <w:rPr>
                <w:rFonts w:hint="default" w:ascii="仿宋_GB2312" w:hAnsi="仿宋_GB2312" w:eastAsia="仿宋_GB2312" w:cs="仿宋_GB2312"/>
                <w:b w:val="0"/>
                <w:bCs w:val="0"/>
                <w:i w:val="0"/>
                <w:caps w:val="0"/>
                <w:color w:val="auto"/>
                <w:spacing w:val="0"/>
                <w:sz w:val="28"/>
                <w:szCs w:val="28"/>
                <w:vertAlign w:val="baseline"/>
                <w:lang w:val="en-US" w:eastAsia="zh-CN"/>
              </w:rPr>
            </w:pPr>
            <w:r>
              <w:rPr>
                <w:rFonts w:hint="eastAsia" w:ascii="仿宋_GB2312" w:hAnsi="仿宋_GB2312" w:eastAsia="仿宋_GB2312" w:cs="仿宋_GB2312"/>
                <w:b w:val="0"/>
                <w:bCs w:val="0"/>
                <w:i w:val="0"/>
                <w:caps w:val="0"/>
                <w:color w:val="auto"/>
                <w:spacing w:val="0"/>
                <w:sz w:val="28"/>
                <w:szCs w:val="28"/>
                <w:vertAlign w:val="baseline"/>
                <w:lang w:val="en-US" w:eastAsia="zh-CN"/>
              </w:rPr>
              <w:t>办公室</w:t>
            </w:r>
          </w:p>
        </w:tc>
      </w:tr>
    </w:tbl>
    <w:p>
      <w:pPr>
        <w:rPr>
          <w:sz w:val="28"/>
          <w:szCs w:val="28"/>
        </w:rPr>
      </w:pPr>
    </w:p>
    <w:sectPr>
      <w:pgSz w:w="11906" w:h="16838"/>
      <w:pgMar w:top="1304" w:right="1474" w:bottom="1304"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5AAAE"/>
    <w:multiLevelType w:val="singleLevel"/>
    <w:tmpl w:val="2E55AAAE"/>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04784"/>
    <w:rsid w:val="150A331A"/>
    <w:rsid w:val="1CE16A9B"/>
    <w:rsid w:val="1E823155"/>
    <w:rsid w:val="1EC14B3B"/>
    <w:rsid w:val="2F372DC2"/>
    <w:rsid w:val="3D2C2BAE"/>
    <w:rsid w:val="4FCA1033"/>
    <w:rsid w:val="580A3D98"/>
    <w:rsid w:val="7F3B4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toc 1"/>
    <w:basedOn w:val="1"/>
    <w:next w:val="1"/>
    <w:qFormat/>
    <w:uiPriority w:val="0"/>
  </w:style>
  <w:style w:type="paragraph" w:styleId="3">
    <w:name w:val="toc 2"/>
    <w:basedOn w:val="1"/>
    <w:next w:val="1"/>
    <w:qFormat/>
    <w:uiPriority w:val="0"/>
    <w:pPr>
      <w:ind w:left="420" w:leftChars="200"/>
    </w:p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黄平</cp:lastModifiedBy>
  <dcterms:modified xsi:type="dcterms:W3CDTF">2021-11-17T07:26:30Z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ribbonExt">
    <vt:lpwstr>{"WPSExtOfficeTab":{"OnGetEnabled":false,"OnGetVisible":false}}</vt:lpwstr>
  </property>
</Properties>
</file>