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宋体" w:hAnsi="宋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6</w:t>
      </w:r>
    </w:p>
    <w:p>
      <w:pPr>
        <w:jc w:val="center"/>
        <w:outlineLvl w:val="0"/>
        <w:rPr>
          <w:rFonts w:hint="eastAsia" w:ascii="方正小标宋简体" w:hAnsi="宋体" w:eastAsia="方正小标宋简体"/>
          <w:b/>
          <w:bCs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  <w:lang w:eastAsia="zh-CN"/>
        </w:rPr>
        <w:t>曲江区</w:t>
      </w: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绩效自评报告</w:t>
      </w: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宋体" w:eastAsia="仿宋_GB2312"/>
          <w:sz w:val="32"/>
          <w:szCs w:val="32"/>
        </w:rPr>
        <w:t>年度）</w:t>
      </w:r>
    </w:p>
    <w:p>
      <w:pPr>
        <w:jc w:val="center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720" w:lineRule="auto"/>
        <w:ind w:firstLine="1440" w:firstLineChars="450"/>
        <w:rPr>
          <w:rFonts w:hint="eastAsia" w:ascii="仿宋_GB2312" w:hAnsi="宋体" w:eastAsia="仿宋_GB2312"/>
          <w:sz w:val="32"/>
        </w:rPr>
      </w:pPr>
    </w:p>
    <w:p>
      <w:pPr>
        <w:spacing w:line="720" w:lineRule="auto"/>
        <w:ind w:firstLine="1440" w:firstLineChars="450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  <w:lang w:eastAsia="zh-CN"/>
        </w:rPr>
        <w:t>评价类型：</w:t>
      </w:r>
      <w:r>
        <w:rPr>
          <w:rFonts w:hint="eastAsia" w:ascii="仿宋_GB2312" w:hAnsi="宋体" w:eastAsia="仿宋_GB2312"/>
          <w:sz w:val="32"/>
          <w:lang w:val="en-US" w:eastAsia="zh-CN"/>
        </w:rPr>
        <w:t xml:space="preserve"> 项目实施过程评价 </w:t>
      </w:r>
      <w:r>
        <w:rPr>
          <w:rFonts w:hint="eastAsia" w:ascii="仿宋_GB2312" w:hAnsi="宋体" w:eastAsia="仿宋_GB2312"/>
          <w:sz w:val="32"/>
          <w:lang w:val="en-US" w:eastAsia="zh-CN"/>
        </w:rPr>
        <w:sym w:font="Wingdings 2" w:char="00A3"/>
      </w:r>
    </w:p>
    <w:p>
      <w:pPr>
        <w:spacing w:line="720" w:lineRule="auto"/>
        <w:ind w:firstLine="1440" w:firstLineChars="450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  <w:lang w:val="en-US" w:eastAsia="zh-CN"/>
        </w:rPr>
        <w:t xml:space="preserve">           项目完成结果评价 </w:t>
      </w:r>
      <w:r>
        <w:rPr>
          <w:rFonts w:hint="eastAsia" w:ascii="仿宋_GB2312" w:hAnsi="宋体" w:eastAsia="仿宋_GB2312"/>
          <w:sz w:val="32"/>
          <w:lang w:val="en-US" w:eastAsia="zh-CN"/>
        </w:rPr>
        <w:sym w:font="Wingdings 2" w:char="00A3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0" w:firstLineChars="450"/>
        <w:textAlignment w:val="auto"/>
        <w:outlineLvl w:val="9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项目名称：</w:t>
      </w:r>
      <w:r>
        <w:rPr>
          <w:rFonts w:hint="eastAsia" w:ascii="仿宋_GB2312" w:hAnsi="宋体" w:eastAsia="仿宋_GB2312"/>
          <w:sz w:val="32"/>
          <w:lang w:eastAsia="zh-CN"/>
        </w:rPr>
        <w:t>第三类人员婚检项目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项目单位：（公章）</w:t>
      </w:r>
      <w:r>
        <w:rPr>
          <w:rFonts w:hint="eastAsia" w:ascii="仿宋_GB2312" w:hAnsi="宋体" w:eastAsia="仿宋_GB2312"/>
          <w:sz w:val="32"/>
          <w:lang w:eastAsia="zh-CN"/>
        </w:rPr>
        <w:t>韶关市曲江区妇幼保健院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eastAsia="zh-CN"/>
        </w:rPr>
        <w:t>钟晓雯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eastAsia"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联系电话：</w:t>
      </w:r>
      <w:r>
        <w:rPr>
          <w:rFonts w:hint="eastAsia" w:ascii="仿宋_GB2312" w:hAnsi="宋体" w:eastAsia="仿宋_GB2312"/>
          <w:sz w:val="32"/>
          <w:lang w:val="en-US" w:eastAsia="zh-CN"/>
        </w:rPr>
        <w:t>13927889235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eastAsia" w:ascii="仿宋_GB2312" w:hAnsi="宋体" w:eastAsia="仿宋_GB2312"/>
          <w:sz w:val="32"/>
          <w:lang w:val="en-US" w:eastAsia="zh-CN"/>
        </w:rPr>
      </w:pPr>
      <w:r>
        <w:rPr>
          <w:rFonts w:hint="eastAsia" w:ascii="仿宋_GB2312" w:hAnsi="宋体" w:eastAsia="仿宋_GB2312"/>
          <w:sz w:val="32"/>
        </w:rPr>
        <w:t>填报日期：</w:t>
      </w:r>
      <w:r>
        <w:rPr>
          <w:rFonts w:hint="eastAsia" w:ascii="仿宋_GB2312" w:hAnsi="宋体" w:eastAsia="仿宋_GB2312"/>
          <w:sz w:val="32"/>
          <w:lang w:val="en-US" w:eastAsia="zh-CN"/>
        </w:rPr>
        <w:t>2021、3、30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eastAsia" w:ascii="仿宋_GB2312" w:hAnsi="宋体" w:eastAsia="仿宋_GB2312"/>
          <w:sz w:val="32"/>
          <w:lang w:val="en-US" w:eastAsia="zh-CN"/>
        </w:rPr>
      </w:pP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 w:bidi="ar-SA"/>
        </w:rPr>
        <w:t>韶关市曲江区2020年第三类人员婚检</w:t>
      </w:r>
    </w:p>
    <w:p>
      <w:pPr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 w:bidi="ar-SA"/>
        </w:rPr>
        <w:t>项目绩效评价报告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曲江区</w:t>
      </w:r>
      <w:r>
        <w:rPr>
          <w:rFonts w:hint="eastAsia" w:ascii="仿宋_GB2312" w:hAnsi="仿宋_GB2312" w:eastAsia="仿宋_GB2312" w:cs="仿宋_GB2312"/>
          <w:sz w:val="32"/>
          <w:szCs w:val="32"/>
        </w:rPr>
        <w:t>绩效评价指标体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</w:rPr>
        <w:t>及评分标准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2020年</w:t>
      </w:r>
      <w:r>
        <w:rPr>
          <w:rFonts w:hint="eastAsia" w:ascii="仿宋_GB2312" w:hAnsi="仿宋_GB2312" w:eastAsia="仿宋_GB2312" w:cs="仿宋_GB2312"/>
          <w:sz w:val="32"/>
          <w:szCs w:val="32"/>
        </w:rPr>
        <w:t>全区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 w:bidi="ar-SA"/>
        </w:rPr>
        <w:t>第三类人员婚检项目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管理情况进行了一次绩效评价。现将有关情况报告如下:</w:t>
      </w:r>
    </w:p>
    <w:p>
      <w:pPr>
        <w:numPr>
          <w:ilvl w:val="0"/>
          <w:numId w:val="1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项目总体情况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完成“两纲”任务目标，我区实行免费婚前医学检查，妇幼保健院作为医疗卫生单位承担了这一项目，主要提供医疗诊疗技术服务，通过各部门协调宣传，及时动员适龄人员参加婚前检查。经各部门协商决定：已参加城乡居民医疗保险人员的婚检费用由医保部门支付，未参加任何医疗保险的第三类人员婚检费用由财政部门支付（市财政、区财政各承担50%）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项目绩效自评情况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项目2020年度区预算经费30000元，区财政预算批复30000元，支出20520元（区财政负担部分），资金使用率68.4%。本年度完成免费婚检1346人次，其中第三类人员免费婚检342人次，婚检率60.5%。通过婚前检查工作的深入开展，提高了我区出生人口素质，促进了家庭生活和谐。</w:t>
      </w:r>
    </w:p>
    <w:p>
      <w:pPr>
        <w:numPr>
          <w:ilvl w:val="0"/>
          <w:numId w:val="1"/>
        </w:num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存在问题和改进建议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1、存在问题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妇幼保健院作为医疗卫生单位主要提供医疗诊疗技术服务，婚前医学检查人员的组织安排和动员需要更多的单位参加配合协调。目前，婚检率无法达到“两纲”80%以上的目标。</w:t>
      </w:r>
    </w:p>
    <w:p>
      <w:pPr>
        <w:numPr>
          <w:ilvl w:val="0"/>
          <w:numId w:val="2"/>
        </w:num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改进建议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强婚姻登记员队伍建设，切实提高婚姻登记员的整体素质和开展科学婚检宣传工作能力，自觉把婚检宣传引导作为工作内容加以认真落实；进一步加强宣传力度，完善免费婚前医学检查制度，形成民政、乡镇总动员机制，确保婚姻登记和科学婚检宣传工作规范健康有效开展。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韶关市曲江区妇幼保健院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2021年3月30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</w:t>
      </w:r>
    </w:p>
    <w:p>
      <w:pPr>
        <w:numPr>
          <w:ilvl w:val="0"/>
          <w:numId w:val="0"/>
        </w:numPr>
        <w:ind w:firstLine="64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1000" w:lineRule="exact"/>
        <w:ind w:firstLine="1449" w:firstLineChars="453"/>
        <w:textAlignment w:val="auto"/>
        <w:outlineLvl w:val="9"/>
        <w:rPr>
          <w:rFonts w:hint="eastAsia" w:ascii="仿宋_GB2312" w:hAnsi="宋体" w:eastAsia="仿宋_GB2312"/>
          <w:sz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仿宋_GB2312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FB145"/>
    <w:multiLevelType w:val="singleLevel"/>
    <w:tmpl w:val="606FB145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606FC580"/>
    <w:multiLevelType w:val="singleLevel"/>
    <w:tmpl w:val="606FC580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65D57"/>
    <w:rsid w:val="18D6039A"/>
    <w:rsid w:val="5D192F9A"/>
    <w:rsid w:val="6F594909"/>
    <w:rsid w:val="79BC4B13"/>
    <w:rsid w:val="7BA733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qj</cp:lastModifiedBy>
  <dcterms:modified xsi:type="dcterms:W3CDTF">2021-04-09T09:16:39Z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