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附件2</w:t>
      </w:r>
    </w:p>
    <w:p>
      <w:pPr>
        <w:pStyle w:val="2"/>
        <w:spacing w:line="500" w:lineRule="exact"/>
        <w:jc w:val="center"/>
        <w:rPr>
          <w:rFonts w:ascii="黑体" w:hAnsi="Times New Roman" w:eastAsia="黑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面试考生须知</w:t>
      </w:r>
    </w:p>
    <w:p>
      <w:pPr>
        <w:spacing w:line="400" w:lineRule="exact"/>
        <w:ind w:firstLine="600" w:firstLineChars="200"/>
        <w:rPr>
          <w:rFonts w:hint="eastAsia" w:ascii="仿宋_GB2312" w:eastAsia="仿宋_GB2312"/>
          <w:kern w:val="0"/>
          <w:sz w:val="30"/>
          <w:szCs w:val="30"/>
        </w:rPr>
      </w:pPr>
    </w:p>
    <w:p>
      <w:pPr>
        <w:spacing w:line="40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一、考生须按照公布的面试时间与考场安排，最迟在当天面试开考前45分钟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spacing w:line="40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二、面试当天上午7: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kern w:val="0"/>
          <w:sz w:val="30"/>
          <w:szCs w:val="30"/>
        </w:rPr>
        <w:t>5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（下午</w:t>
      </w:r>
      <w:r>
        <w:rPr>
          <w:rFonts w:hint="eastAsia" w:ascii="仿宋_GB2312" w:eastAsia="仿宋_GB2312"/>
          <w:kern w:val="0"/>
          <w:sz w:val="30"/>
          <w:szCs w:val="30"/>
          <w:lang w:val="en-US" w:eastAsia="zh-CN"/>
        </w:rPr>
        <w:t>13：15</w:t>
      </w:r>
      <w:r>
        <w:rPr>
          <w:rFonts w:hint="eastAsia" w:ascii="仿宋_GB2312" w:eastAsia="仿宋_GB2312"/>
          <w:kern w:val="0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kern w:val="0"/>
          <w:sz w:val="30"/>
          <w:szCs w:val="30"/>
        </w:rPr>
        <w:t>没有进入候考室的考生，按自动放弃面试资格处理；对证件携带不齐的，取消面试资格。</w:t>
      </w:r>
    </w:p>
    <w:p>
      <w:pPr>
        <w:spacing w:line="40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三、考生不得穿制服或有明显文字或图案标识的服装参加面试。</w:t>
      </w:r>
    </w:p>
    <w:p>
      <w:pPr>
        <w:spacing w:line="40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四、考生报到后，工作人员组织考生抽签，决定面试的先后顺序，考生应按抽签确定的面试顺序进行面试。</w:t>
      </w:r>
    </w:p>
    <w:p>
      <w:pPr>
        <w:spacing w:line="40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40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六、考生必须以普通话回答评委提问。在面试中，应严格按照评委的提问回答，不得报告、透露或暗示个人信息，其身份以抽签编码显示。考生对评</w:t>
      </w:r>
      <w:bookmarkStart w:id="0" w:name="_GoBack"/>
      <w:bookmarkEnd w:id="0"/>
      <w:r>
        <w:rPr>
          <w:rFonts w:hint="eastAsia" w:ascii="仿宋_GB2312" w:eastAsia="仿宋_GB2312"/>
          <w:kern w:val="0"/>
          <w:sz w:val="30"/>
          <w:szCs w:val="30"/>
        </w:rPr>
        <w:t>委的提问不清楚的，可要求评委重新念题。</w:t>
      </w:r>
    </w:p>
    <w:p>
      <w:pPr>
        <w:spacing w:line="40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40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八、考生在面试完毕取得成绩回执后，应立即离开考场，不得在考场附近逗留。</w:t>
      </w:r>
    </w:p>
    <w:p>
      <w:pPr>
        <w:spacing w:line="400" w:lineRule="exact"/>
        <w:ind w:firstLine="600" w:firstLineChars="2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九、考生应接受现场工作人员的管理，对违反面试规定的，将按照《广东省事业单位公开招聘人员面试工作规范（试行）》进行严肃处理。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935CC"/>
    <w:rsid w:val="01FD3DCA"/>
    <w:rsid w:val="2C7C58FF"/>
    <w:rsid w:val="3C5A2F42"/>
    <w:rsid w:val="454935CC"/>
    <w:rsid w:val="4B876E9C"/>
    <w:rsid w:val="5664413E"/>
    <w:rsid w:val="6A00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2020-11-25T10:24:00Z</dcterms:created>
  <dc:creator>Administrator</dc:creator>
  <cp:lastModifiedBy>Administrator</cp:lastModifiedBy>
  <cp:lastPrinted>2021-11-10T03:52:42Z</cp:lastPrinted>
  <dcterms:modified xsi:type="dcterms:W3CDTF">2021-11-10T04:04:30Z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A22EB77296BE485F948F72EEE5660C8D</vt:lpwstr>
  </property>
</Properties>
</file>