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jc w:val="center"/>
        <w:outlineLvl w:val="0"/>
        <w:rPr>
          <w:rFonts w:hint="eastAsia" w:ascii="微软雅黑" w:hAnsi="微软雅黑" w:eastAsia="微软雅黑" w:cs="宋体"/>
          <w:b/>
          <w:bCs/>
          <w:color w:val="333333"/>
          <w:spacing w:val="8"/>
          <w:kern w:val="36"/>
          <w:sz w:val="33"/>
          <w:szCs w:val="33"/>
        </w:rPr>
      </w:pPr>
      <w:r>
        <w:rPr>
          <w:rFonts w:hint="eastAsia" w:ascii="微软雅黑" w:hAnsi="微软雅黑" w:eastAsia="微软雅黑" w:cs="宋体"/>
          <w:b/>
          <w:bCs/>
          <w:color w:val="333333"/>
          <w:spacing w:val="8"/>
          <w:kern w:val="36"/>
          <w:sz w:val="33"/>
          <w:szCs w:val="33"/>
        </w:rPr>
        <w:t>如何正确理解辐射剂量的量与单位</w:t>
      </w:r>
    </w:p>
    <w:p>
      <w:pPr>
        <w:widowControl/>
        <w:ind w:firstLine="3433" w:firstLineChars="950"/>
        <w:rPr>
          <w:rFonts w:hint="eastAsia" w:ascii="宋体" w:hAnsi="宋体" w:eastAsia="宋体" w:cs="宋体"/>
          <w:kern w:val="0"/>
          <w:sz w:val="30"/>
          <w:szCs w:val="30"/>
        </w:rPr>
      </w:pPr>
      <w:r>
        <w:rPr>
          <w:rFonts w:ascii="宋体" w:hAnsi="宋体" w:eastAsia="宋体" w:cs="宋体"/>
          <w:b/>
          <w:bCs/>
          <w:kern w:val="0"/>
          <w:sz w:val="36"/>
        </w:rPr>
        <w:t>吸收剂量</w:t>
      </w:r>
    </w:p>
    <w:p>
      <w:pPr>
        <w:widowControl/>
        <w:jc w:val="left"/>
        <w:rPr>
          <w:rFonts w:ascii="宋体" w:hAnsi="宋体" w:eastAsia="宋体" w:cs="宋体"/>
          <w:kern w:val="0"/>
          <w:sz w:val="24"/>
          <w:szCs w:val="24"/>
        </w:rPr>
      </w:pPr>
      <w:r>
        <w:rPr>
          <w:rFonts w:ascii="宋体" w:hAnsi="宋体" w:eastAsia="宋体" w:cs="宋体"/>
          <w:kern w:val="0"/>
          <w:sz w:val="30"/>
          <w:szCs w:val="30"/>
        </w:rPr>
        <w:t>吸收剂量是单位质量受照物质所吸收的平均电离辐射能量，单位是J·kg-1，专门名词是戈瑞（Gray），符号“Gy”，1Gy = 1 J·kg-1。这是个很大的单位，因此在实际应用时，往往用其千分之一或百万分之一作单位，即mGy 、μGy，甚至更小，nGy。</w:t>
      </w:r>
    </w:p>
    <w:p>
      <w:pPr>
        <w:widowControl/>
        <w:shd w:val="clear" w:color="auto" w:fill="FFFFFF"/>
        <w:spacing w:line="720" w:lineRule="atLeast"/>
        <w:rPr>
          <w:rFonts w:ascii="微软雅黑" w:hAnsi="微软雅黑" w:eastAsia="微软雅黑" w:cs="宋体"/>
          <w:color w:val="3E3E3E"/>
          <w:spacing w:val="8"/>
          <w:kern w:val="0"/>
          <w:sz w:val="24"/>
          <w:szCs w:val="24"/>
        </w:rPr>
      </w:pPr>
      <w:r>
        <w:rPr>
          <w:rFonts w:hint="eastAsia" w:ascii="微软雅黑" w:hAnsi="微软雅黑" w:eastAsia="微软雅黑" w:cs="宋体"/>
          <w:color w:val="3E3E3E"/>
          <w:spacing w:val="8"/>
          <w:kern w:val="0"/>
          <w:sz w:val="30"/>
          <w:szCs w:val="30"/>
        </w:rPr>
        <w:t> 吸收剂量适用于任何类型的辐射和受照物质。在对环境进行γ辐射监测时，经常用nGy／h作测量单位（吸收剂量率单位），意思是测量地每小时的吸收剂量值。正常的天然本底辐射水平视地域的不同而不同，一般在几十到二百nGy／h之间。</w:t>
      </w:r>
    </w:p>
    <w:p>
      <w:pPr>
        <w:widowControl/>
        <w:shd w:val="clear" w:color="auto" w:fill="FFFFFF"/>
        <w:spacing w:line="720" w:lineRule="atLeast"/>
        <w:jc w:val="center"/>
        <w:rPr>
          <w:rFonts w:hint="eastAsia" w:ascii="宋体" w:hAnsi="宋体" w:eastAsia="宋体" w:cs="宋体"/>
          <w:kern w:val="0"/>
          <w:sz w:val="30"/>
          <w:szCs w:val="30"/>
        </w:rPr>
      </w:pPr>
      <w:r>
        <w:rPr>
          <w:rFonts w:ascii="宋体" w:hAnsi="宋体" w:eastAsia="宋体" w:cs="宋体"/>
          <w:b/>
          <w:bCs/>
          <w:kern w:val="0"/>
          <w:sz w:val="36"/>
        </w:rPr>
        <w:t>剂量当量</w:t>
      </w:r>
    </w:p>
    <w:p>
      <w:pPr>
        <w:widowControl/>
        <w:shd w:val="clear" w:color="auto" w:fill="FFFFFF"/>
        <w:spacing w:line="720" w:lineRule="atLeast"/>
        <w:jc w:val="left"/>
        <w:rPr>
          <w:rFonts w:hint="eastAsia" w:ascii="宋体" w:hAnsi="宋体" w:eastAsia="宋体" w:cs="宋体"/>
          <w:kern w:val="0"/>
          <w:sz w:val="30"/>
          <w:szCs w:val="30"/>
        </w:rPr>
      </w:pPr>
      <w:r>
        <w:rPr>
          <w:rFonts w:ascii="宋体" w:hAnsi="宋体" w:eastAsia="宋体" w:cs="宋体"/>
          <w:kern w:val="0"/>
          <w:sz w:val="30"/>
          <w:szCs w:val="30"/>
        </w:rPr>
        <w:t>国际辐射单位与测量委员会（ICRU）所使用的一个量，用以定义实用量-周围剂量当量、定向剂量当量和个人剂量当量。组织中某点处的剂量当量H是D、Q和N的乘积，即：H=DQN，式中：D-该点处的吸收剂量；Q-辐射的品质因子；N--其他修正因数的乘积。</w:t>
      </w:r>
    </w:p>
    <w:p>
      <w:pPr>
        <w:widowControl/>
        <w:shd w:val="clear" w:color="auto" w:fill="FFFFFF"/>
        <w:spacing w:line="720" w:lineRule="atLeast"/>
        <w:jc w:val="center"/>
        <w:rPr>
          <w:rFonts w:hint="eastAsia" w:ascii="宋体" w:hAnsi="宋体" w:eastAsia="宋体" w:cs="宋体"/>
          <w:kern w:val="0"/>
          <w:sz w:val="30"/>
          <w:szCs w:val="30"/>
        </w:rPr>
      </w:pPr>
      <w:r>
        <w:rPr>
          <w:rFonts w:ascii="宋体" w:hAnsi="宋体" w:eastAsia="宋体" w:cs="宋体"/>
          <w:b/>
          <w:bCs/>
          <w:kern w:val="0"/>
          <w:sz w:val="36"/>
        </w:rPr>
        <w:t>个人剂量当量</w:t>
      </w:r>
      <w:bookmarkStart w:id="0" w:name="_GoBack"/>
      <w:bookmarkEnd w:id="0"/>
    </w:p>
    <w:p>
      <w:pPr>
        <w:widowControl/>
        <w:shd w:val="clear" w:color="auto" w:fill="FFFFFF"/>
        <w:spacing w:line="720" w:lineRule="atLeast"/>
        <w:rPr>
          <w:rFonts w:hint="eastAsia" w:ascii="微软雅黑" w:hAnsi="微软雅黑" w:eastAsia="微软雅黑" w:cs="宋体"/>
          <w:color w:val="3E3E3E"/>
          <w:spacing w:val="8"/>
          <w:kern w:val="0"/>
          <w:sz w:val="24"/>
          <w:szCs w:val="24"/>
        </w:rPr>
      </w:pPr>
      <w:r>
        <w:rPr>
          <w:rFonts w:ascii="宋体" w:hAnsi="宋体" w:eastAsia="宋体" w:cs="宋体"/>
          <w:kern w:val="0"/>
          <w:sz w:val="30"/>
          <w:szCs w:val="30"/>
        </w:rPr>
        <w:t>人体某一指定点下面适当深度d处的软组织内的剂量当量Hp（d）。这一剂量学量既适用于强贯穿辐射，也适用于弱贯穿辐射。对强贯穿辐射，推荐深度d=10mm；对弱贯穿辐射，d=0.07mm。</w:t>
      </w:r>
    </w:p>
    <w:p>
      <w:pPr>
        <w:widowControl/>
        <w:jc w:val="center"/>
        <w:rPr>
          <w:rFonts w:hint="eastAsia" w:ascii="宋体" w:hAnsi="宋体" w:eastAsia="宋体" w:cs="宋体"/>
          <w:kern w:val="0"/>
          <w:sz w:val="30"/>
          <w:szCs w:val="30"/>
        </w:rPr>
      </w:pPr>
      <w:r>
        <w:rPr>
          <w:rFonts w:ascii="宋体" w:hAnsi="宋体" w:eastAsia="宋体" w:cs="宋体"/>
          <w:b/>
          <w:bCs/>
          <w:kern w:val="0"/>
          <w:sz w:val="36"/>
        </w:rPr>
        <w:t>当量剂量</w:t>
      </w:r>
    </w:p>
    <w:p>
      <w:pPr>
        <w:widowControl/>
        <w:jc w:val="left"/>
        <w:rPr>
          <w:rFonts w:hint="eastAsia" w:ascii="宋体" w:hAnsi="宋体" w:eastAsia="宋体" w:cs="宋体"/>
          <w:kern w:val="0"/>
          <w:sz w:val="24"/>
          <w:szCs w:val="24"/>
        </w:rPr>
      </w:pPr>
      <w:r>
        <w:rPr>
          <w:rFonts w:ascii="宋体" w:hAnsi="宋体" w:eastAsia="宋体" w:cs="宋体"/>
          <w:kern w:val="0"/>
          <w:sz w:val="30"/>
          <w:szCs w:val="30"/>
        </w:rPr>
        <w:t>当量剂量HT，R定义为：HT，R=DT，R·WR，式中：DT，R--辐射R在器官或组织T内产生的平均吸收剂量；WR--辐射R的</w:t>
      </w:r>
      <w:r>
        <w:rPr>
          <w:rFonts w:ascii="宋体" w:hAnsi="宋体" w:eastAsia="宋体" w:cs="宋体"/>
          <w:b/>
          <w:bCs/>
          <w:color w:val="FF2941"/>
          <w:kern w:val="0"/>
          <w:sz w:val="30"/>
        </w:rPr>
        <w:t>辐射权重因子</w:t>
      </w:r>
      <w:r>
        <w:rPr>
          <w:rFonts w:ascii="宋体" w:hAnsi="宋体" w:eastAsia="宋体" w:cs="宋体"/>
          <w:kern w:val="0"/>
          <w:sz w:val="30"/>
          <w:szCs w:val="30"/>
        </w:rPr>
        <w:t>。当辐射场是由具有不同WR值的不同类型的辐射所组成时，当量剂量为：HT=∑WR·DT，R，当量剂量的单位是J·kg-1，称为希[沃特]（Sv）。</w:t>
      </w:r>
      <w:r>
        <w:rPr>
          <w:rFonts w:hint="eastAsia" w:ascii="微软雅黑" w:hAnsi="微软雅黑" w:eastAsia="微软雅黑" w:cs="宋体"/>
          <w:color w:val="3E3E3E"/>
          <w:spacing w:val="8"/>
          <w:kern w:val="0"/>
          <w:sz w:val="30"/>
          <w:szCs w:val="30"/>
        </w:rPr>
        <w:t>值得注意的是，在很多新闻报道中所提到的测量水平数值都是以剂量率的形式出现的，即每小时多少剂量，也就是说如果在该地停留一小时将接受多大的剂量。所以一个人实际接受了多少照射，应该是剂量率与停留时间的乘积。</w:t>
      </w:r>
    </w:p>
    <w:p>
      <w:pPr>
        <w:widowControl/>
        <w:shd w:val="clear" w:color="auto" w:fill="FFFFFF"/>
        <w:spacing w:line="720" w:lineRule="atLeast"/>
        <w:jc w:val="left"/>
        <w:rPr>
          <w:rFonts w:hint="eastAsia" w:ascii="微软雅黑" w:hAnsi="微软雅黑" w:eastAsia="微软雅黑" w:cs="宋体"/>
          <w:color w:val="3E3E3E"/>
          <w:spacing w:val="8"/>
          <w:kern w:val="0"/>
          <w:sz w:val="24"/>
          <w:szCs w:val="24"/>
        </w:rPr>
      </w:pPr>
      <w:r>
        <w:rPr>
          <w:rFonts w:hint="eastAsia" w:ascii="微软雅黑" w:hAnsi="微软雅黑" w:eastAsia="微软雅黑" w:cs="宋体"/>
          <w:color w:val="3E3E3E"/>
          <w:spacing w:val="8"/>
          <w:kern w:val="0"/>
          <w:sz w:val="30"/>
          <w:szCs w:val="30"/>
        </w:rPr>
        <w:t>      在实际测量时，如果包含有多种射线，应使用当量剂量单位。</w:t>
      </w:r>
    </w:p>
    <w:p>
      <w:pPr>
        <w:widowControl/>
        <w:jc w:val="left"/>
        <w:rPr>
          <w:rFonts w:hint="eastAsia" w:ascii="宋体" w:hAnsi="宋体" w:eastAsia="宋体" w:cs="宋体"/>
          <w:kern w:val="0"/>
          <w:sz w:val="24"/>
          <w:szCs w:val="24"/>
        </w:rPr>
      </w:pPr>
      <w:r>
        <w:rPr>
          <w:rFonts w:ascii="宋体" w:hAnsi="宋体" w:eastAsia="宋体" w:cs="宋体"/>
          <w:kern w:val="0"/>
          <w:sz w:val="30"/>
          <w:szCs w:val="30"/>
        </w:rPr>
        <w:t>常见辐射的辐射权重因子</w:t>
      </w:r>
    </w:p>
    <w:tbl>
      <w:tblPr>
        <w:tblStyle w:val="4"/>
        <w:tblW w:w="10155" w:type="dxa"/>
        <w:tblInd w:w="0" w:type="dxa"/>
        <w:shd w:val="clear" w:color="auto" w:fill="FFFFFF"/>
        <w:tblLayout w:type="autofit"/>
        <w:tblCellMar>
          <w:top w:w="0" w:type="dxa"/>
          <w:left w:w="0" w:type="dxa"/>
          <w:bottom w:w="0" w:type="dxa"/>
          <w:right w:w="0" w:type="dxa"/>
        </w:tblCellMar>
      </w:tblPr>
      <w:tblGrid>
        <w:gridCol w:w="6211"/>
        <w:gridCol w:w="3944"/>
      </w:tblGrid>
      <w:tr>
        <w:tblPrEx>
          <w:shd w:val="clear" w:color="auto" w:fill="FFFFFF"/>
          <w:tblCellMar>
            <w:top w:w="0" w:type="dxa"/>
            <w:left w:w="0" w:type="dxa"/>
            <w:bottom w:w="0" w:type="dxa"/>
            <w:right w:w="0" w:type="dxa"/>
          </w:tblCellMar>
        </w:tblPrEx>
        <w:tc>
          <w:tcPr>
            <w:tcW w:w="3000" w:type="dxa"/>
            <w:tcBorders>
              <w:top w:val="single" w:color="DDDDDD" w:sz="6" w:space="0"/>
              <w:left w:val="single" w:color="DDDDDD" w:sz="6" w:space="0"/>
              <w:bottom w:val="single" w:color="DDDDDD" w:sz="6" w:space="0"/>
              <w:right w:val="single" w:color="DDDDDD" w:sz="6" w:space="0"/>
            </w:tcBorders>
            <w:shd w:val="clear" w:color="auto" w:fill="FFFFFF"/>
            <w:tcMar>
              <w:top w:w="0" w:type="dxa"/>
              <w:left w:w="150" w:type="dxa"/>
              <w:bottom w:w="0" w:type="dxa"/>
              <w:right w:w="150" w:type="dxa"/>
            </w:tcMar>
          </w:tcPr>
          <w:p>
            <w:pPr>
              <w:widowControl/>
              <w:wordWrap w:val="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辐射种类</w:t>
            </w:r>
          </w:p>
        </w:tc>
        <w:tc>
          <w:tcPr>
            <w:tcW w:w="19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50" w:type="dxa"/>
              <w:bottom w:w="0" w:type="dxa"/>
              <w:right w:w="150" w:type="dxa"/>
            </w:tcMar>
          </w:tcPr>
          <w:p>
            <w:pPr>
              <w:widowControl/>
              <w:wordWrap w:val="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辐射权重因子</w:t>
            </w:r>
          </w:p>
        </w:tc>
      </w:tr>
      <w:tr>
        <w:tblPrEx>
          <w:tblCellMar>
            <w:top w:w="0" w:type="dxa"/>
            <w:left w:w="0" w:type="dxa"/>
            <w:bottom w:w="0" w:type="dxa"/>
            <w:right w:w="0" w:type="dxa"/>
          </w:tblCellMar>
        </w:tblPrEx>
        <w:tc>
          <w:tcPr>
            <w:tcW w:w="3000" w:type="dxa"/>
            <w:tcBorders>
              <w:top w:val="single" w:color="DDDDDD" w:sz="6" w:space="0"/>
              <w:left w:val="single" w:color="DDDDDD" w:sz="6" w:space="0"/>
              <w:bottom w:val="single" w:color="DDDDDD" w:sz="6" w:space="0"/>
              <w:right w:val="single" w:color="DDDDDD" w:sz="6" w:space="0"/>
            </w:tcBorders>
            <w:shd w:val="clear" w:color="auto" w:fill="FFFFFF"/>
            <w:tcMar>
              <w:top w:w="0" w:type="dxa"/>
              <w:left w:w="150" w:type="dxa"/>
              <w:bottom w:w="0" w:type="dxa"/>
              <w:right w:w="150" w:type="dxa"/>
            </w:tcMar>
          </w:tcPr>
          <w:p>
            <w:pPr>
              <w:widowControl/>
              <w:wordWrap w:val="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X射线、γ射线、β粒子</w:t>
            </w:r>
          </w:p>
        </w:tc>
        <w:tc>
          <w:tcPr>
            <w:tcW w:w="19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50" w:type="dxa"/>
              <w:bottom w:w="0" w:type="dxa"/>
              <w:right w:w="150" w:type="dxa"/>
            </w:tcMar>
          </w:tcPr>
          <w:p>
            <w:pPr>
              <w:widowControl/>
              <w:wordWrap w:val="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1</w:t>
            </w:r>
          </w:p>
        </w:tc>
      </w:tr>
      <w:tr>
        <w:tblPrEx>
          <w:tblCellMar>
            <w:top w:w="0" w:type="dxa"/>
            <w:left w:w="0" w:type="dxa"/>
            <w:bottom w:w="0" w:type="dxa"/>
            <w:right w:w="0" w:type="dxa"/>
          </w:tblCellMar>
        </w:tblPrEx>
        <w:tc>
          <w:tcPr>
            <w:tcW w:w="3000" w:type="dxa"/>
            <w:tcBorders>
              <w:top w:val="single" w:color="DDDDDD" w:sz="6" w:space="0"/>
              <w:left w:val="single" w:color="DDDDDD" w:sz="6" w:space="0"/>
              <w:bottom w:val="single" w:color="DDDDDD" w:sz="6" w:space="0"/>
              <w:right w:val="single" w:color="DDDDDD" w:sz="6" w:space="0"/>
            </w:tcBorders>
            <w:shd w:val="clear" w:color="auto" w:fill="FFFFFF"/>
            <w:tcMar>
              <w:top w:w="0" w:type="dxa"/>
              <w:left w:w="150" w:type="dxa"/>
              <w:bottom w:w="0" w:type="dxa"/>
              <w:right w:w="150" w:type="dxa"/>
            </w:tcMar>
          </w:tcPr>
          <w:p>
            <w:pPr>
              <w:widowControl/>
              <w:wordWrap w:val="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α粒子、裂变碎片</w:t>
            </w:r>
          </w:p>
        </w:tc>
        <w:tc>
          <w:tcPr>
            <w:tcW w:w="19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50" w:type="dxa"/>
              <w:bottom w:w="0" w:type="dxa"/>
              <w:right w:w="150" w:type="dxa"/>
            </w:tcMar>
          </w:tcPr>
          <w:p>
            <w:pPr>
              <w:widowControl/>
              <w:wordWrap w:val="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20</w:t>
            </w:r>
          </w:p>
        </w:tc>
      </w:tr>
      <w:tr>
        <w:tblPrEx>
          <w:tblCellMar>
            <w:top w:w="0" w:type="dxa"/>
            <w:left w:w="0" w:type="dxa"/>
            <w:bottom w:w="0" w:type="dxa"/>
            <w:right w:w="0" w:type="dxa"/>
          </w:tblCellMar>
        </w:tblPrEx>
        <w:tc>
          <w:tcPr>
            <w:tcW w:w="3000" w:type="dxa"/>
            <w:tcBorders>
              <w:top w:val="single" w:color="DDDDDD" w:sz="6" w:space="0"/>
              <w:left w:val="single" w:color="DDDDDD" w:sz="6" w:space="0"/>
              <w:bottom w:val="single" w:color="DDDDDD" w:sz="6" w:space="0"/>
              <w:right w:val="single" w:color="DDDDDD" w:sz="6" w:space="0"/>
            </w:tcBorders>
            <w:shd w:val="clear" w:color="auto" w:fill="FFFFFF"/>
            <w:tcMar>
              <w:top w:w="0" w:type="dxa"/>
              <w:left w:w="150" w:type="dxa"/>
              <w:bottom w:w="0" w:type="dxa"/>
              <w:right w:w="150" w:type="dxa"/>
            </w:tcMar>
          </w:tcPr>
          <w:p>
            <w:pPr>
              <w:widowControl/>
              <w:wordWrap w:val="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中子 (&lt;10keV)</w:t>
            </w:r>
          </w:p>
        </w:tc>
        <w:tc>
          <w:tcPr>
            <w:tcW w:w="19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50" w:type="dxa"/>
              <w:bottom w:w="0" w:type="dxa"/>
              <w:right w:w="150" w:type="dxa"/>
            </w:tcMar>
          </w:tcPr>
          <w:p>
            <w:pPr>
              <w:widowControl/>
              <w:wordWrap w:val="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5</w:t>
            </w:r>
          </w:p>
        </w:tc>
      </w:tr>
      <w:tr>
        <w:tblPrEx>
          <w:tblCellMar>
            <w:top w:w="0" w:type="dxa"/>
            <w:left w:w="0" w:type="dxa"/>
            <w:bottom w:w="0" w:type="dxa"/>
            <w:right w:w="0" w:type="dxa"/>
          </w:tblCellMar>
        </w:tblPrEx>
        <w:tc>
          <w:tcPr>
            <w:tcW w:w="3000" w:type="dxa"/>
            <w:tcBorders>
              <w:top w:val="single" w:color="DDDDDD" w:sz="6" w:space="0"/>
              <w:left w:val="single" w:color="DDDDDD" w:sz="6" w:space="0"/>
              <w:bottom w:val="single" w:color="DDDDDD" w:sz="6" w:space="0"/>
              <w:right w:val="single" w:color="DDDDDD" w:sz="6" w:space="0"/>
            </w:tcBorders>
            <w:shd w:val="clear" w:color="auto" w:fill="FFFFFF"/>
            <w:tcMar>
              <w:top w:w="0" w:type="dxa"/>
              <w:left w:w="150" w:type="dxa"/>
              <w:bottom w:w="0" w:type="dxa"/>
              <w:right w:w="150" w:type="dxa"/>
            </w:tcMar>
          </w:tcPr>
          <w:p>
            <w:pPr>
              <w:widowControl/>
              <w:wordWrap w:val="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中子 (10-100keV)</w:t>
            </w:r>
          </w:p>
        </w:tc>
        <w:tc>
          <w:tcPr>
            <w:tcW w:w="19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50" w:type="dxa"/>
              <w:bottom w:w="0" w:type="dxa"/>
              <w:right w:w="150" w:type="dxa"/>
            </w:tcMar>
          </w:tcPr>
          <w:p>
            <w:pPr>
              <w:widowControl/>
              <w:wordWrap w:val="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10</w:t>
            </w:r>
          </w:p>
        </w:tc>
      </w:tr>
      <w:tr>
        <w:tblPrEx>
          <w:tblCellMar>
            <w:top w:w="0" w:type="dxa"/>
            <w:left w:w="0" w:type="dxa"/>
            <w:bottom w:w="0" w:type="dxa"/>
            <w:right w:w="0" w:type="dxa"/>
          </w:tblCellMar>
        </w:tblPrEx>
        <w:tc>
          <w:tcPr>
            <w:tcW w:w="3000" w:type="dxa"/>
            <w:tcBorders>
              <w:top w:val="single" w:color="DDDDDD" w:sz="6" w:space="0"/>
              <w:left w:val="single" w:color="DDDDDD" w:sz="6" w:space="0"/>
              <w:bottom w:val="single" w:color="DDDDDD" w:sz="6" w:space="0"/>
              <w:right w:val="single" w:color="DDDDDD" w:sz="6" w:space="0"/>
            </w:tcBorders>
            <w:shd w:val="clear" w:color="auto" w:fill="FFFFFF"/>
            <w:tcMar>
              <w:top w:w="0" w:type="dxa"/>
              <w:left w:w="150" w:type="dxa"/>
              <w:bottom w:w="0" w:type="dxa"/>
              <w:right w:w="150" w:type="dxa"/>
            </w:tcMar>
          </w:tcPr>
          <w:p>
            <w:pPr>
              <w:widowControl/>
              <w:wordWrap w:val="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中子 (100keV-2MeV)</w:t>
            </w:r>
          </w:p>
        </w:tc>
        <w:tc>
          <w:tcPr>
            <w:tcW w:w="19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50" w:type="dxa"/>
              <w:bottom w:w="0" w:type="dxa"/>
              <w:right w:w="150" w:type="dxa"/>
            </w:tcMar>
          </w:tcPr>
          <w:p>
            <w:pPr>
              <w:widowControl/>
              <w:wordWrap w:val="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20</w:t>
            </w:r>
          </w:p>
        </w:tc>
      </w:tr>
    </w:tbl>
    <w:p>
      <w:pPr>
        <w:jc w:val="center"/>
        <w:rPr>
          <w:rFonts w:hint="eastAsia" w:ascii="宋体" w:hAnsi="宋体" w:eastAsia="宋体" w:cs="宋体"/>
          <w:kern w:val="0"/>
          <w:sz w:val="30"/>
          <w:szCs w:val="30"/>
        </w:rPr>
      </w:pPr>
      <w:r>
        <w:rPr>
          <w:rFonts w:ascii="宋体" w:hAnsi="宋体" w:eastAsia="宋体" w:cs="宋体"/>
          <w:b/>
          <w:bCs/>
          <w:kern w:val="0"/>
          <w:sz w:val="36"/>
        </w:rPr>
        <w:t>有效剂量</w:t>
      </w:r>
    </w:p>
    <w:p>
      <w:r>
        <w:rPr>
          <w:rFonts w:ascii="宋体" w:hAnsi="宋体" w:eastAsia="宋体" w:cs="宋体"/>
          <w:kern w:val="0"/>
          <w:sz w:val="30"/>
          <w:szCs w:val="30"/>
        </w:rPr>
        <w:t>有效剂量E被定义为人体各组织或器官的当量剂量乘以相应的组织权重因数后的和：E=∑WT·HT，式中：HT--组织或器官T所受的当量剂量；WT--组织或器官T的</w:t>
      </w:r>
      <w:r>
        <w:rPr>
          <w:rFonts w:ascii="宋体" w:hAnsi="宋体" w:eastAsia="宋体" w:cs="宋体"/>
          <w:b/>
          <w:bCs/>
          <w:color w:val="FF2941"/>
          <w:kern w:val="0"/>
          <w:sz w:val="30"/>
        </w:rPr>
        <w:t>组织权重因子</w:t>
      </w:r>
      <w:r>
        <w:rPr>
          <w:rFonts w:ascii="宋体" w:hAnsi="宋体" w:eastAsia="宋体" w:cs="宋体"/>
          <w:kern w:val="0"/>
          <w:sz w:val="30"/>
          <w:szCs w:val="30"/>
        </w:rPr>
        <w:t>。由当量剂量的定义，可以得到：E=∑WT·∑WR·DT，R，式中：WR--辐射R的辐射权重因数；DT，R --组织或器官T内的平均吸收剂量。有效剂量的单位是J·kg-1，称为</w:t>
      </w:r>
      <w:r>
        <w:rPr>
          <w:rFonts w:ascii="宋体" w:hAnsi="宋体" w:eastAsia="宋体" w:cs="宋体"/>
          <w:b/>
          <w:bCs/>
          <w:color w:val="FF2941"/>
          <w:kern w:val="0"/>
          <w:sz w:val="36"/>
        </w:rPr>
        <w:t>希[沃特]（Sv）</w:t>
      </w:r>
      <w:r>
        <w:rPr>
          <w:rFonts w:ascii="宋体" w:hAnsi="宋体" w:eastAsia="宋体" w:cs="宋体"/>
          <w:kern w:val="0"/>
          <w:sz w:val="30"/>
          <w:szCs w:val="30"/>
        </w:rPr>
        <w:t>。实践中，因放射性照射引起的随机性效应（</w:t>
      </w:r>
      <w:r>
        <w:rPr>
          <w:rFonts w:ascii="宋体" w:hAnsi="宋体" w:eastAsia="宋体" w:cs="宋体"/>
          <w:b/>
          <w:bCs/>
          <w:color w:val="FF2941"/>
          <w:kern w:val="0"/>
          <w:sz w:val="30"/>
        </w:rPr>
        <w:t>癌症</w:t>
      </w:r>
      <w:r>
        <w:rPr>
          <w:rFonts w:ascii="宋体" w:hAnsi="宋体" w:eastAsia="宋体" w:cs="宋体"/>
          <w:kern w:val="0"/>
          <w:sz w:val="30"/>
          <w:szCs w:val="30"/>
        </w:rPr>
        <w:t>等疾病）的发生概率与当量剂量之间的关系还与受照组织或器官有关，因为各种组织器官对射线的敏感度是不一样的，而人体受到的任何照射几乎总是不止涉及到一个器官或组织。为了计算辐射给受到照射的有关器官和组织带来的总的危险，在辐射防护中引入了组织权重因子这一概念，有效剂量就是考虑了这一因素后产生的，可以说这是一个</w:t>
      </w:r>
      <w:r>
        <w:rPr>
          <w:rFonts w:hint="eastAsia" w:cs="宋体" w:asciiTheme="minorEastAsia" w:hAnsiTheme="minorEastAsia"/>
          <w:b/>
          <w:bCs/>
          <w:kern w:val="0"/>
          <w:sz w:val="30"/>
          <w:szCs w:val="30"/>
        </w:rPr>
        <w:t>既考虑了射线种类也考虑了器官组织权重因子的量</w:t>
      </w:r>
      <w:r>
        <w:rPr>
          <w:rFonts w:cs="宋体" w:asciiTheme="minorEastAsia" w:hAnsiTheme="minorEastAsia"/>
          <w:kern w:val="0"/>
          <w:sz w:val="30"/>
          <w:szCs w:val="30"/>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85526"/>
    <w:rsid w:val="000446EC"/>
    <w:rsid w:val="000D34AF"/>
    <w:rsid w:val="001D7C5B"/>
    <w:rsid w:val="00385526"/>
    <w:rsid w:val="00604B69"/>
    <w:rsid w:val="4EBE4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1 Char"/>
    <w:basedOn w:val="5"/>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187</Words>
  <Characters>1071</Characters>
  <Lines>8</Lines>
  <Paragraphs>2</Paragraphs>
  <TotalTime>19</TotalTime>
  <ScaleCrop>false</ScaleCrop>
  <LinksUpToDate>false</LinksUpToDate>
  <CharactersWithSpaces>1256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2021-10-08T02:03:00Z</dcterms:created>
  <dc:creator>Administrator</dc:creator>
  <cp:lastModifiedBy>Administrator</cp:lastModifiedBy>
  <cp:lastPrinted>2021-10-08T02:24:13Z</cp:lastPrinted>
  <dcterms:modified xsi:type="dcterms:W3CDTF">2021-10-08T02:25:27Z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