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仿宋" w:cs="仿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征收土地补偿安置方案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根据经济发展需要，为实施城镇规划，县政府拟征收始兴县太平镇江口村小江坝经济合作社</w:t>
      </w:r>
      <w:r>
        <w:rPr>
          <w:rFonts w:hint="eastAsia" w:eastAsia="仿宋_GB2312" w:cs="仿宋_GB2312"/>
          <w:sz w:val="32"/>
          <w:szCs w:val="32"/>
        </w:rPr>
        <w:t>土地</w:t>
      </w:r>
      <w:r>
        <w:rPr>
          <w:rFonts w:hint="eastAsia" w:eastAsia="仿宋_GB2312" w:cs="仿宋_GB2312"/>
          <w:sz w:val="32"/>
          <w:szCs w:val="32"/>
          <w:lang w:eastAsia="zh-CN"/>
        </w:rPr>
        <w:t>集体土地</w:t>
      </w:r>
      <w:r>
        <w:rPr>
          <w:rFonts w:hint="eastAsia" w:eastAsia="仿宋_GB2312" w:cs="宋体"/>
          <w:sz w:val="32"/>
          <w:szCs w:val="32"/>
        </w:rPr>
        <w:t>5.9416</w:t>
      </w:r>
      <w:r>
        <w:rPr>
          <w:rFonts w:hint="eastAsia" w:eastAsia="仿宋_GB2312" w:cs="仿宋_GB2312"/>
          <w:sz w:val="32"/>
          <w:szCs w:val="32"/>
        </w:rPr>
        <w:t>公顷</w:t>
      </w:r>
      <w:r>
        <w:rPr>
          <w:rFonts w:hint="eastAsia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耕地3.9064公顷，园地1.5408公顷，林地0.1597公顷，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其他农用地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0.3347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公顷</w:t>
      </w:r>
      <w:r>
        <w:rPr>
          <w:rFonts w:hint="eastAsia" w:eastAsia="仿宋_GB2312"/>
          <w:sz w:val="32"/>
          <w:szCs w:val="32"/>
        </w:rPr>
        <w:t>）。根据《中华人民共和国土地管理法》第四十七条和《广东省实施&lt;中华人民共和国土地管理法&gt;办法》第三十条规定及县政府有关规定，拟订征收土地补偿安置方案如下：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一、征收土地位置：太平镇江口村。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二、被征地单位权属地类及面积：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始兴县太平镇江口村小江坝经济合作社</w:t>
      </w:r>
      <w:r>
        <w:rPr>
          <w:rFonts w:hint="eastAsia" w:eastAsia="仿宋_GB2312" w:cs="宋体"/>
          <w:sz w:val="32"/>
          <w:szCs w:val="32"/>
        </w:rPr>
        <w:t>5.9416</w:t>
      </w:r>
      <w:r>
        <w:rPr>
          <w:rFonts w:hint="eastAsia" w:eastAsia="仿宋_GB2312" w:cs="仿宋_GB2312"/>
          <w:sz w:val="32"/>
          <w:szCs w:val="32"/>
        </w:rPr>
        <w:t>公顷</w:t>
      </w:r>
      <w:r>
        <w:rPr>
          <w:rFonts w:hint="eastAsia" w:eastAsia="仿宋_GB2312" w:cs="仿宋_GB2312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耕地3.9064公顷，园地1.5408公顷，林地0.1597公顷，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其他农用地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0.3347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公顷</w:t>
      </w:r>
      <w:r>
        <w:rPr>
          <w:rFonts w:hint="eastAsia" w:eastAsia="仿宋_GB2312" w:cs="仿宋_GB2312"/>
          <w:kern w:val="0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土地补偿和安置补助费标准：征收</w:t>
      </w:r>
      <w:r>
        <w:rPr>
          <w:rFonts w:hint="eastAsia" w:eastAsia="仿宋_GB2312"/>
          <w:sz w:val="32"/>
          <w:szCs w:val="32"/>
          <w:lang w:eastAsia="zh-CN"/>
        </w:rPr>
        <w:t>耕地</w:t>
      </w:r>
      <w:r>
        <w:rPr>
          <w:rFonts w:hint="eastAsia" w:eastAsia="仿宋_GB2312"/>
          <w:sz w:val="32"/>
          <w:szCs w:val="32"/>
        </w:rPr>
        <w:t>的土地补偿费和安置补助费总额标准为</w:t>
      </w:r>
      <w:bookmarkStart w:id="0" w:name="_Hlk25273025"/>
      <w:r>
        <w:rPr>
          <w:rFonts w:eastAsia="仿宋_GB2312"/>
          <w:sz w:val="32"/>
          <w:szCs w:val="32"/>
        </w:rPr>
        <w:t>57.2</w:t>
      </w:r>
      <w:bookmarkEnd w:id="0"/>
      <w:r>
        <w:rPr>
          <w:rFonts w:hint="eastAsia" w:eastAsia="仿宋_GB2312"/>
          <w:sz w:val="32"/>
          <w:szCs w:val="32"/>
          <w:lang w:val="en-US" w:eastAsia="zh-CN"/>
        </w:rPr>
        <w:t>01</w:t>
      </w:r>
      <w:r>
        <w:rPr>
          <w:rFonts w:hint="eastAsia" w:eastAsia="仿宋_GB2312"/>
          <w:sz w:val="32"/>
          <w:szCs w:val="32"/>
        </w:rPr>
        <w:t>万元/公顷，征收</w:t>
      </w:r>
      <w:r>
        <w:rPr>
          <w:rFonts w:hint="eastAsia" w:ascii="Times New Roman" w:hAnsi="Times New Roman" w:eastAsia="仿宋_GB2312"/>
          <w:spacing w:val="18"/>
          <w:sz w:val="32"/>
          <w:szCs w:val="32"/>
          <w:lang w:val="en-US" w:eastAsia="zh-CN"/>
        </w:rPr>
        <w:t>园地</w:t>
      </w:r>
      <w:r>
        <w:rPr>
          <w:rFonts w:hint="eastAsia" w:ascii="Times New Roman" w:hAnsi="Times New Roman" w:eastAsia="仿宋_GB2312"/>
          <w:spacing w:val="18"/>
          <w:sz w:val="32"/>
          <w:szCs w:val="32"/>
        </w:rPr>
        <w:t>补偿标准为</w:t>
      </w:r>
      <w:r>
        <w:rPr>
          <w:rFonts w:hint="eastAsia" w:ascii="Times New Roman" w:hAnsi="Times New Roman" w:eastAsia="仿宋_GB2312"/>
          <w:spacing w:val="18"/>
          <w:sz w:val="32"/>
          <w:szCs w:val="32"/>
          <w:lang w:val="en-US" w:eastAsia="zh-CN"/>
        </w:rPr>
        <w:t>44万元/公顷</w:t>
      </w:r>
      <w:r>
        <w:rPr>
          <w:rFonts w:hint="eastAsia" w:eastAsia="仿宋_GB2312"/>
          <w:spacing w:val="18"/>
          <w:sz w:val="32"/>
          <w:szCs w:val="32"/>
          <w:lang w:val="en-US" w:eastAsia="zh-CN"/>
        </w:rPr>
        <w:t>，</w:t>
      </w:r>
      <w:r>
        <w:rPr>
          <w:rFonts w:hint="eastAsia" w:eastAsia="仿宋_GB2312"/>
          <w:sz w:val="32"/>
          <w:szCs w:val="32"/>
        </w:rPr>
        <w:t>征收</w:t>
      </w:r>
      <w:r>
        <w:rPr>
          <w:rFonts w:hint="eastAsia" w:eastAsia="仿宋_GB2312"/>
          <w:spacing w:val="18"/>
          <w:sz w:val="32"/>
          <w:szCs w:val="32"/>
          <w:lang w:val="en-US" w:eastAsia="zh-CN"/>
        </w:rPr>
        <w:t>林地</w:t>
      </w:r>
      <w:r>
        <w:rPr>
          <w:rFonts w:hint="eastAsia" w:ascii="Times New Roman" w:hAnsi="Times New Roman" w:eastAsia="仿宋_GB2312"/>
          <w:spacing w:val="18"/>
          <w:sz w:val="32"/>
          <w:szCs w:val="32"/>
        </w:rPr>
        <w:t>补偿标准为</w:t>
      </w:r>
      <w:r>
        <w:rPr>
          <w:rFonts w:hint="eastAsia" w:eastAsia="仿宋_GB2312"/>
          <w:spacing w:val="18"/>
          <w:sz w:val="32"/>
          <w:szCs w:val="32"/>
          <w:lang w:val="en-US" w:eastAsia="zh-CN"/>
        </w:rPr>
        <w:t>20.7</w:t>
      </w:r>
      <w:r>
        <w:rPr>
          <w:rFonts w:hint="eastAsia" w:ascii="Times New Roman" w:hAnsi="Times New Roman" w:eastAsia="仿宋_GB2312"/>
          <w:spacing w:val="18"/>
          <w:sz w:val="32"/>
          <w:szCs w:val="32"/>
          <w:lang w:val="en-US" w:eastAsia="zh-CN"/>
        </w:rPr>
        <w:t>万元/公顷</w:t>
      </w:r>
      <w:r>
        <w:rPr>
          <w:rFonts w:hint="eastAsia" w:eastAsia="仿宋_GB2312"/>
          <w:spacing w:val="18"/>
          <w:sz w:val="32"/>
          <w:szCs w:val="32"/>
          <w:lang w:val="en-US" w:eastAsia="zh-CN"/>
        </w:rPr>
        <w:t>，</w:t>
      </w:r>
      <w:r>
        <w:rPr>
          <w:rFonts w:hint="eastAsia" w:eastAsia="仿宋_GB2312"/>
          <w:sz w:val="32"/>
          <w:szCs w:val="32"/>
        </w:rPr>
        <w:t>征收</w:t>
      </w:r>
      <w:r>
        <w:rPr>
          <w:rFonts w:hint="eastAsia" w:eastAsia="仿宋_GB2312"/>
          <w:spacing w:val="18"/>
          <w:sz w:val="32"/>
          <w:szCs w:val="32"/>
          <w:lang w:val="en-US" w:eastAsia="zh-CN"/>
        </w:rPr>
        <w:t>其他农用地</w:t>
      </w:r>
      <w:r>
        <w:rPr>
          <w:rFonts w:hint="eastAsia" w:ascii="Times New Roman" w:hAnsi="Times New Roman" w:eastAsia="仿宋_GB2312"/>
          <w:spacing w:val="18"/>
          <w:sz w:val="32"/>
          <w:szCs w:val="32"/>
        </w:rPr>
        <w:t>补偿标准为</w:t>
      </w:r>
      <w:r>
        <w:rPr>
          <w:rFonts w:ascii="Times New Roman" w:hAnsi="Times New Roman" w:eastAsia="仿宋_GB2312"/>
          <w:spacing w:val="18"/>
          <w:sz w:val="32"/>
          <w:szCs w:val="32"/>
        </w:rPr>
        <w:t>57.2</w:t>
      </w:r>
      <w:r>
        <w:rPr>
          <w:rFonts w:hint="eastAsia" w:ascii="Times New Roman" w:hAnsi="Times New Roman" w:eastAsia="仿宋_GB2312"/>
          <w:spacing w:val="18"/>
          <w:sz w:val="32"/>
          <w:szCs w:val="32"/>
          <w:lang w:val="en-US" w:eastAsia="zh-CN"/>
        </w:rPr>
        <w:t>万元/公顷</w:t>
      </w:r>
      <w:r>
        <w:rPr>
          <w:rFonts w:hint="eastAsia" w:eastAsia="仿宋_GB2312"/>
          <w:spacing w:val="18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安置方式：根据《广东省关于加强征收农村集体土地留用地安置管理工作的意见》（粤府办[2016]3</w:t>
      </w:r>
      <w:bookmarkStart w:id="1" w:name="_GoBack"/>
      <w:bookmarkEnd w:id="1"/>
      <w:r>
        <w:rPr>
          <w:rFonts w:hint="eastAsia" w:eastAsia="仿宋_GB2312"/>
          <w:sz w:val="32"/>
          <w:szCs w:val="32"/>
        </w:rPr>
        <w:t>0号）精神，按实际征地面积10%的比例留用地折算成货币补偿，补偿标准为90万元/公顷。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4800" w:firstLineChars="15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始兴县自然资源局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BD911"/>
    <w:multiLevelType w:val="singleLevel"/>
    <w:tmpl w:val="59FBD911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0532D"/>
    <w:rsid w:val="008374D7"/>
    <w:rsid w:val="009B1F8F"/>
    <w:rsid w:val="00AC344A"/>
    <w:rsid w:val="00D308CD"/>
    <w:rsid w:val="00D648CC"/>
    <w:rsid w:val="00F64227"/>
    <w:rsid w:val="02A93161"/>
    <w:rsid w:val="11FB6270"/>
    <w:rsid w:val="12B446DF"/>
    <w:rsid w:val="17F7705B"/>
    <w:rsid w:val="20FE5A9B"/>
    <w:rsid w:val="260E6B7E"/>
    <w:rsid w:val="27132662"/>
    <w:rsid w:val="28432148"/>
    <w:rsid w:val="30D14F99"/>
    <w:rsid w:val="315E43D1"/>
    <w:rsid w:val="317C06AC"/>
    <w:rsid w:val="36A606EC"/>
    <w:rsid w:val="3B4D40E2"/>
    <w:rsid w:val="3B855CA0"/>
    <w:rsid w:val="3D8C6809"/>
    <w:rsid w:val="3E6A1EEF"/>
    <w:rsid w:val="3EA15D2A"/>
    <w:rsid w:val="4990532D"/>
    <w:rsid w:val="4BD40327"/>
    <w:rsid w:val="4D0643A9"/>
    <w:rsid w:val="4F282E44"/>
    <w:rsid w:val="543C0511"/>
    <w:rsid w:val="551A1FFD"/>
    <w:rsid w:val="5A1D2E82"/>
    <w:rsid w:val="68707939"/>
    <w:rsid w:val="68E36827"/>
    <w:rsid w:val="6D3721AD"/>
    <w:rsid w:val="704905B8"/>
    <w:rsid w:val="73CB5BE9"/>
    <w:rsid w:val="7B8E1376"/>
    <w:rsid w:val="7BF577BC"/>
    <w:rsid w:val="7FC1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404</Characters>
  <Lines>3</Lines>
  <Paragraphs>1</Paragraphs>
  <TotalTime>44</TotalTime>
  <ScaleCrop>false</ScaleCrop>
  <LinksUpToDate>false</LinksUpToDate>
  <CharactersWithSpaces>473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2019-06-21T03:43:00Z</dcterms:created>
  <dc:creator>严兰兰</dc:creator>
  <cp:lastModifiedBy>Administrator</cp:lastModifiedBy>
  <cp:lastPrinted>2020-07-02T09:06:06Z</cp:lastPrinted>
  <dcterms:modified xsi:type="dcterms:W3CDTF">2020-07-03T01:11:50Z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