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2020年度南雄市“广东扶贫济困日”第一批定向捐赠资金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调整安排表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45"/>
        <w:gridCol w:w="1515"/>
        <w:gridCol w:w="1155"/>
        <w:gridCol w:w="1533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捐赠单位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原定向地区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捐赠金额（元）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调整后定向地区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调整捐赠金额（元）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南雄明正血液透析中心(普通合伙)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南雄市澜河镇卫生院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5330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南雄市江头镇卫生院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南雄市黄坑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8545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南雄市界址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6060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南雄市邓坊镇卫生院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6450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南雄市全安镇卫生院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8280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南雄市百顺镇卫生院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6050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南亩镇卫生院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5550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南雄市梅岭卫生院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3450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南雄市帽子峰镇卫生院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5420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南雄康宁医院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南雄市坪田镇卫生院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8840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广东爱心大药房连锁有限公司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南雄市卫生健康局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17250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始兴县丹霞单采血浆有限公司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韶关市乡亲大药房连锁有限公司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南雄汇浦医药有限公司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韶关市大参林药店有限公司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湖口镇湖口村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湖口镇三角村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134725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134725</w:t>
            </w:r>
          </w:p>
        </w:tc>
      </w:tr>
    </w:tbl>
    <w:p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701" w:bottom="1984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F"/>
    <w:rsid w:val="003B2C0F"/>
    <w:rsid w:val="008C2454"/>
    <w:rsid w:val="008E2A80"/>
    <w:rsid w:val="009116BA"/>
    <w:rsid w:val="00954812"/>
    <w:rsid w:val="009D1D8B"/>
    <w:rsid w:val="00B1164A"/>
    <w:rsid w:val="00E92271"/>
    <w:rsid w:val="06C61A73"/>
    <w:rsid w:val="08BB6A8A"/>
    <w:rsid w:val="08D22AF5"/>
    <w:rsid w:val="08E70479"/>
    <w:rsid w:val="09A23EF0"/>
    <w:rsid w:val="0BC734D4"/>
    <w:rsid w:val="116A7356"/>
    <w:rsid w:val="116F278C"/>
    <w:rsid w:val="15C85F5C"/>
    <w:rsid w:val="16982F17"/>
    <w:rsid w:val="16B02A5E"/>
    <w:rsid w:val="17212F58"/>
    <w:rsid w:val="1A27130C"/>
    <w:rsid w:val="22A03DCE"/>
    <w:rsid w:val="2CE0568A"/>
    <w:rsid w:val="31FB2A72"/>
    <w:rsid w:val="32793901"/>
    <w:rsid w:val="36172CD9"/>
    <w:rsid w:val="3A8A2AA4"/>
    <w:rsid w:val="3BCB3E72"/>
    <w:rsid w:val="3D39366A"/>
    <w:rsid w:val="3FBB7D4E"/>
    <w:rsid w:val="416946CB"/>
    <w:rsid w:val="434471BB"/>
    <w:rsid w:val="45EE7F89"/>
    <w:rsid w:val="46E561A4"/>
    <w:rsid w:val="48577B1A"/>
    <w:rsid w:val="4FC66852"/>
    <w:rsid w:val="51905FED"/>
    <w:rsid w:val="54046127"/>
    <w:rsid w:val="54136F5A"/>
    <w:rsid w:val="54854E8D"/>
    <w:rsid w:val="56AA3FA8"/>
    <w:rsid w:val="5B85012C"/>
    <w:rsid w:val="5BE03CBD"/>
    <w:rsid w:val="5CE228C3"/>
    <w:rsid w:val="60852F95"/>
    <w:rsid w:val="65974087"/>
    <w:rsid w:val="68CE4317"/>
    <w:rsid w:val="6BFE6870"/>
    <w:rsid w:val="6C352521"/>
    <w:rsid w:val="73D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customStyle="1" w:styleId="11">
    <w:name w:val="样式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customStyle="1" w:styleId="12">
    <w:name w:val="正文 New New New New New New New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4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146</Characters>
  <Lines>1</Lines>
  <Paragraphs>1</Paragraphs>
  <TotalTime>1</TotalTime>
  <ScaleCrop>false</ScaleCrop>
  <LinksUpToDate>false</LinksUpToDate>
  <CharactersWithSpaces>146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2020-04-21T02:46:00Z</dcterms:created>
  <dc:creator>Administrator</dc:creator>
  <cp:lastModifiedBy>虫下</cp:lastModifiedBy>
  <cp:lastPrinted>2020-12-30T06:36:00Z</cp:lastPrinted>
  <dcterms:modified xsi:type="dcterms:W3CDTF">2021-08-06T04:09:58Z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9A3684AA41EC4E8F91F9D2F37FD16786</vt:lpwstr>
  </property>
  <property fmtid="{D5CDD505-2E9C-101B-9397-08002B2CF9AE}" pid="4" name="ribbonExt">
    <vt:lpwstr>{"WPSExtOfficeTab":{"OnGetEnabled":false,"OnGetVisible":false}}</vt:lpwstr>
  </property>
</Properties>
</file>