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sz w:val="44"/>
        </w:rPr>
        <w:t>引荐人奖励申请</w:t>
      </w:r>
      <w:r>
        <w:rPr>
          <w:rFonts w:hint="eastAsia" w:ascii="方正小标宋简体" w:hAnsi="方正小标宋简体" w:eastAsia="方正小标宋简体"/>
          <w:sz w:val="44"/>
          <w:lang w:val="en-US" w:eastAsia="zh-CN"/>
        </w:rPr>
        <w:t>表格填写指引</w:t>
      </w:r>
    </w:p>
    <w:p>
      <w:pPr>
        <w:pStyle w:val="2"/>
        <w:widowControl/>
        <w:numPr>
          <w:ilvl w:val="0"/>
          <w:numId w:val="0"/>
        </w:numPr>
        <w:autoSpaceDE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一、“引荐申请人”一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栏</w:t>
      </w:r>
    </w:p>
    <w:p>
      <w:pPr>
        <w:pStyle w:val="5"/>
        <w:widowControl/>
        <w:ind w:firstLine="24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本人</w:t>
      </w:r>
      <w:r>
        <w:rPr>
          <w:rFonts w:hint="eastAsia" w:ascii="仿宋_GB2312" w:hAnsi="仿宋_GB2312" w:cs="仿宋_GB2312"/>
          <w:kern w:val="0"/>
          <w:sz w:val="24"/>
          <w:szCs w:val="24"/>
          <w:lang w:val="en-US" w:eastAsia="zh-CN"/>
        </w:rPr>
        <w:t>/本机构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申请成为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投资项目的引荐人</w:t>
      </w:r>
      <w:r>
        <w:rPr>
          <w:rFonts w:hint="eastAsia" w:ascii="仿宋_GB2312" w:hAnsi="仿宋_GB2312" w:cs="仿宋_GB2312"/>
          <w:kern w:val="0"/>
          <w:sz w:val="24"/>
          <w:szCs w:val="24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处应填写招商协议中的项目名称，并与表格后面“</w:t>
      </w:r>
      <w:r>
        <w:rPr>
          <w:rFonts w:hint="eastAsia" w:ascii="仿宋_GB2312" w:hAnsi="仿宋_GB2312" w:cs="仿宋_GB2312"/>
          <w:b/>
          <w:bCs/>
          <w:i/>
          <w:iCs/>
          <w:kern w:val="0"/>
          <w:sz w:val="32"/>
          <w:szCs w:val="32"/>
          <w:lang w:val="en-US" w:eastAsia="zh-CN" w:bidi="ar-SA"/>
        </w:rPr>
        <w:t>投资项目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 w:bidi="ar-SA"/>
        </w:rPr>
        <w:t>”一栏中的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投资项目名称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保持一致。</w:t>
      </w:r>
    </w:p>
    <w:p>
      <w:pPr>
        <w:pStyle w:val="5"/>
        <w:widowControl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5"/>
        <w:widowControl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二、“申请奖励类型”一栏</w:t>
      </w:r>
    </w:p>
    <w:p>
      <w:pPr>
        <w:pStyle w:val="5"/>
        <w:widowControl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每张表格只勾选其中一项奖励类型，若一个项目同时申请多项奖励，则填写多张表格。</w:t>
      </w:r>
    </w:p>
    <w:p>
      <w:pPr>
        <w:pStyle w:val="5"/>
        <w:widowControl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5"/>
        <w:widowControl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三、“项目主要投资方”一栏</w:t>
      </w:r>
    </w:p>
    <w:p>
      <w:pPr>
        <w:pStyle w:val="5"/>
        <w:widowControl/>
        <w:ind w:firstLine="640" w:firstLineChars="20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企业名称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”处应填写招商协议中的乙方，若协议中的签约乙方是在韶关注册的企业，则申请人需跟项目落地政府或园区确认该项目的实际投资方（</w:t>
      </w:r>
      <w:r>
        <w:rPr>
          <w:rFonts w:hint="eastAsia" w:ascii="仿宋_GB2312" w:hAnsi="仿宋_GB2312" w:cs="仿宋_GB2312"/>
          <w:b/>
          <w:bCs/>
          <w:i/>
          <w:iCs/>
          <w:sz w:val="32"/>
          <w:szCs w:val="32"/>
          <w:lang w:val="en-US" w:eastAsia="zh-CN"/>
        </w:rPr>
        <w:t>非韶关企业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）后再如实填写，且该栏目的</w:t>
      </w:r>
      <w:r>
        <w:rPr>
          <w:rFonts w:hint="eastAsia" w:ascii="仿宋_GB2312" w:hAnsi="仿宋_GB2312" w:cs="仿宋_GB2312"/>
          <w:b/>
          <w:bCs/>
          <w:i/>
          <w:iCs/>
          <w:sz w:val="32"/>
          <w:szCs w:val="32"/>
          <w:lang w:val="en-US" w:eastAsia="zh-CN"/>
        </w:rPr>
        <w:t>盖章处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必须与填写的“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企业名称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”保持一致。</w:t>
      </w:r>
    </w:p>
    <w:p>
      <w:pPr>
        <w:pStyle w:val="2"/>
        <w:widowControl/>
        <w:numPr>
          <w:ilvl w:val="0"/>
          <w:numId w:val="0"/>
        </w:numPr>
        <w:autoSpaceDE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autoSpaceDE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四、“投资项目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一栏</w:t>
      </w:r>
    </w:p>
    <w:p>
      <w:pPr>
        <w:pStyle w:val="2"/>
        <w:widowControl/>
        <w:numPr>
          <w:ilvl w:val="0"/>
          <w:numId w:val="0"/>
        </w:numPr>
        <w:autoSpaceDE w:val="0"/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企业名称（注册）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处应填写在韶关注册的企业名称。</w:t>
      </w:r>
    </w:p>
    <w:p>
      <w:pPr>
        <w:pStyle w:val="2"/>
        <w:widowControl/>
        <w:numPr>
          <w:ilvl w:val="0"/>
          <w:numId w:val="0"/>
        </w:numPr>
        <w:autoSpaceDE w:val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widowControl/>
        <w:numPr>
          <w:ilvl w:val="0"/>
          <w:numId w:val="0"/>
        </w:numPr>
        <w:autoSpaceDE w:val="0"/>
        <w:jc w:val="both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五、申请人需在银行账户复印件上提供</w:t>
      </w:r>
      <w:r>
        <w:rPr>
          <w:rFonts w:hint="eastAsia" w:ascii="仿宋_GB2312" w:hAnsi="仿宋_GB2312" w:eastAsia="仿宋_GB2312" w:cs="仿宋_GB2312"/>
          <w:b/>
          <w:bCs/>
          <w:i/>
          <w:iCs/>
          <w:sz w:val="32"/>
          <w:szCs w:val="32"/>
          <w:lang w:val="en-US" w:eastAsia="zh-CN"/>
        </w:rPr>
        <w:t>详细的开户行名称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A7E4080-BEB3-4A09-ADD1-874B171E0D8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DFE2207-0F32-464A-A3FF-DB42C6E5E2A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26E7E"/>
    <w:rsid w:val="60EC140B"/>
    <w:rsid w:val="61B2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2021-09-03T01:39:00Z</dcterms:created>
  <dc:creator>陈晟平</dc:creator>
  <cp:lastModifiedBy>市商务局林烨华</cp:lastModifiedBy>
  <dcterms:modified xsi:type="dcterms:W3CDTF">2021-09-03T03:23:46Z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ribbonExt">
    <vt:lpwstr>{"WPSExtOfficeTab":{"OnGetEnabled":false,"OnGetVisible":false}}</vt:lpwstr>
  </property>
</Properties>
</file>