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招商引资项目引荐人奖励申请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申请人郑重声明如下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申请人已知悉</w:t>
      </w:r>
      <w:r>
        <w:rPr>
          <w:rFonts w:hint="eastAsia" w:ascii="仿宋_GB2312" w:hAnsi="仿宋_GB2312" w:eastAsia="仿宋_GB2312"/>
          <w:sz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韶关市鼓励高质量招商引资项目引荐人暂行办法》（韶府规〔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的相关细则，并保证所提交材料和信息的完整性、真实性、准确性和有效性。如有违反上述文件规定的行为，申请人将承担由此带来的一切法律责任。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3"/>
        <w:widowControl/>
        <w:autoSpaceDE w:val="0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pStyle w:val="3"/>
        <w:widowControl/>
        <w:autoSpaceDE w:val="0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408EB31-AA41-4903-9A7C-9D608F3843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0CA6AF-5ED8-457D-8C22-0756CEBB8C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14C08"/>
    <w:rsid w:val="030B0BD1"/>
    <w:rsid w:val="0A61125D"/>
    <w:rsid w:val="45214C08"/>
    <w:rsid w:val="5FBE781F"/>
    <w:rsid w:val="6CA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jc w:val="left"/>
    </w:pPr>
    <w:rPr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2020-09-14T02:43:00Z</dcterms:created>
  <dc:creator>陈晟平</dc:creator>
  <cp:lastModifiedBy>市商务局林烨华</cp:lastModifiedBy>
  <dcterms:modified xsi:type="dcterms:W3CDTF">2021-08-31T09:14:14Z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ribbonExt">
    <vt:lpwstr>{"WPSExtOfficeTab":{"OnGetEnabled":false,"OnGetVisible":false}}</vt:lpwstr>
  </property>
</Properties>
</file>