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846" w:rsidRPr="00D40846" w:rsidRDefault="00D40846" w:rsidP="00D16E87">
      <w:pPr>
        <w:pStyle w:val="Heading510"/>
        <w:keepNext/>
        <w:keepLines/>
        <w:rPr>
          <w:color w:val="000000"/>
        </w:rPr>
      </w:pPr>
      <w:bookmarkStart w:id="0" w:name="bookmark105"/>
      <w:bookmarkStart w:id="1" w:name="bookmark104"/>
      <w:bookmarkStart w:id="2" w:name="bookmark103"/>
      <w:r w:rsidRPr="00D40846">
        <w:rPr>
          <w:rFonts w:hint="eastAsia"/>
          <w:color w:val="000000"/>
        </w:rPr>
        <w:t>开展新冠肺炎等重点传染病监测和能力建设及基层呼吸系统疾病早期筛查干预能力提升项目</w:t>
      </w:r>
      <w:r>
        <w:rPr>
          <w:rFonts w:hint="eastAsia"/>
          <w:color w:val="000000"/>
        </w:rPr>
        <w:t>(</w:t>
      </w:r>
      <w:r>
        <w:rPr>
          <w:rFonts w:hint="eastAsia"/>
          <w:color w:val="000000"/>
          <w:lang w:eastAsia="zh-CN"/>
        </w:rPr>
        <w:t>韶财社</w:t>
      </w:r>
      <w:r>
        <w:rPr>
          <w:rFonts w:hint="eastAsia"/>
          <w:color w:val="000000"/>
        </w:rPr>
        <w:t>[</w:t>
      </w:r>
      <w:r w:rsidRPr="00D40846">
        <w:rPr>
          <w:rFonts w:hint="eastAsia"/>
          <w:color w:val="000000"/>
        </w:rPr>
        <w:t>2020</w:t>
      </w:r>
      <w:r>
        <w:rPr>
          <w:color w:val="000000"/>
        </w:rPr>
        <w:t>〕</w:t>
      </w:r>
      <w:r w:rsidRPr="00D40846">
        <w:rPr>
          <w:rFonts w:hint="eastAsia"/>
          <w:color w:val="000000"/>
        </w:rPr>
        <w:t>112号</w:t>
      </w:r>
      <w:r>
        <w:rPr>
          <w:rFonts w:hint="eastAsia"/>
          <w:color w:val="000000"/>
        </w:rPr>
        <w:t>)</w:t>
      </w:r>
    </w:p>
    <w:p w:rsidR="00D16E87" w:rsidRDefault="00D16E87" w:rsidP="00D16E87">
      <w:pPr>
        <w:pStyle w:val="Heading510"/>
        <w:keepNext/>
        <w:keepLines/>
      </w:pPr>
      <w:r>
        <w:rPr>
          <w:color w:val="000000"/>
        </w:rPr>
        <w:t>绩效自评报告</w:t>
      </w:r>
      <w:bookmarkEnd w:id="0"/>
      <w:bookmarkEnd w:id="1"/>
      <w:bookmarkEnd w:id="2"/>
    </w:p>
    <w:p w:rsidR="00D16E87" w:rsidRDefault="00D16E87" w:rsidP="00D16E87">
      <w:pPr>
        <w:pStyle w:val="Bodytext10"/>
        <w:spacing w:after="280" w:line="240" w:lineRule="auto"/>
        <w:ind w:left="1580" w:firstLine="0"/>
      </w:pPr>
    </w:p>
    <w:p w:rsidR="00D16E87" w:rsidRDefault="00D16E87" w:rsidP="00D16E87">
      <w:pPr>
        <w:pStyle w:val="Bodytext10"/>
        <w:spacing w:after="280" w:line="240" w:lineRule="auto"/>
        <w:ind w:left="1580" w:firstLine="0"/>
      </w:pPr>
    </w:p>
    <w:p w:rsidR="00D16E87" w:rsidRPr="00354154" w:rsidRDefault="00D16E87" w:rsidP="00354154">
      <w:pPr>
        <w:pStyle w:val="Bodytext10"/>
        <w:spacing w:after="280" w:line="240" w:lineRule="auto"/>
        <w:ind w:firstLine="0"/>
        <w:rPr>
          <w:rFonts w:eastAsia="PMingLiU"/>
        </w:rPr>
      </w:pPr>
    </w:p>
    <w:p w:rsidR="00D16E87" w:rsidRDefault="00D16E87" w:rsidP="00D16E87">
      <w:pPr>
        <w:pStyle w:val="Bodytext10"/>
        <w:spacing w:after="280" w:line="240" w:lineRule="auto"/>
        <w:ind w:left="1580" w:firstLine="0"/>
      </w:pPr>
    </w:p>
    <w:p w:rsidR="00D16E87" w:rsidRDefault="00D16E87" w:rsidP="00D16E87">
      <w:pPr>
        <w:pStyle w:val="Bodytext10"/>
        <w:spacing w:after="280" w:line="240" w:lineRule="auto"/>
        <w:ind w:left="1580" w:firstLine="0"/>
      </w:pPr>
    </w:p>
    <w:p w:rsidR="00D16E87" w:rsidRDefault="00D16E87" w:rsidP="00D16E87">
      <w:pPr>
        <w:pStyle w:val="Bodytext10"/>
        <w:spacing w:after="280" w:line="240" w:lineRule="auto"/>
        <w:ind w:left="1580" w:firstLine="0"/>
      </w:pPr>
    </w:p>
    <w:p w:rsidR="00D16E87" w:rsidRDefault="00D16E87" w:rsidP="00D16E87">
      <w:pPr>
        <w:pStyle w:val="Bodytext10"/>
        <w:spacing w:after="280" w:line="240" w:lineRule="auto"/>
        <w:ind w:left="1580" w:firstLine="0"/>
      </w:pPr>
    </w:p>
    <w:p w:rsidR="00D16E87" w:rsidRPr="003D0D03" w:rsidRDefault="00D16E87" w:rsidP="003D0D03">
      <w:pPr>
        <w:pStyle w:val="Bodytext10"/>
        <w:spacing w:after="280" w:line="240" w:lineRule="auto"/>
        <w:ind w:firstLine="0"/>
        <w:rPr>
          <w:rFonts w:eastAsia="PMingLiU"/>
        </w:rPr>
      </w:pPr>
    </w:p>
    <w:p w:rsidR="00D16E87" w:rsidRDefault="00D16E87" w:rsidP="00D16E87">
      <w:pPr>
        <w:pStyle w:val="Bodytext10"/>
        <w:spacing w:after="280" w:line="240" w:lineRule="auto"/>
        <w:ind w:left="1580" w:firstLine="0"/>
        <w:rPr>
          <w:lang w:eastAsia="zh-CN"/>
        </w:rPr>
      </w:pPr>
      <w:r>
        <w:rPr>
          <w:color w:val="000000"/>
        </w:rPr>
        <w:t>部门名称：</w:t>
      </w:r>
      <w:r>
        <w:rPr>
          <w:rFonts w:hint="eastAsia"/>
          <w:b/>
          <w:bCs/>
          <w:lang w:eastAsia="zh-CN"/>
        </w:rPr>
        <w:t>韶关市第一</w:t>
      </w:r>
      <w:r>
        <w:rPr>
          <w:b/>
          <w:bCs/>
          <w:lang w:eastAsia="zh-CN"/>
        </w:rPr>
        <w:t>人民医院</w:t>
      </w:r>
    </w:p>
    <w:p w:rsidR="00D16E87" w:rsidRDefault="00D16E87" w:rsidP="00D16E87">
      <w:pPr>
        <w:pStyle w:val="Bodytext10"/>
        <w:spacing w:after="280" w:line="240" w:lineRule="auto"/>
        <w:ind w:left="1580" w:firstLine="0"/>
        <w:rPr>
          <w:lang w:eastAsia="zh-CN"/>
        </w:rPr>
      </w:pPr>
      <w:r>
        <w:rPr>
          <w:color w:val="000000"/>
        </w:rPr>
        <w:t>填报人：</w:t>
      </w:r>
      <w:r>
        <w:rPr>
          <w:rFonts w:hint="eastAsia"/>
          <w:lang w:eastAsia="zh-CN"/>
        </w:rPr>
        <w:t>邓</w:t>
      </w:r>
      <w:r>
        <w:rPr>
          <w:lang w:eastAsia="zh-CN"/>
        </w:rPr>
        <w:t>丽云</w:t>
      </w:r>
    </w:p>
    <w:p w:rsidR="00D16E87" w:rsidRPr="00354154" w:rsidRDefault="00D16E87" w:rsidP="00D16E87">
      <w:pPr>
        <w:pStyle w:val="Bodytext10"/>
        <w:spacing w:after="280" w:line="240" w:lineRule="auto"/>
        <w:ind w:left="1580" w:firstLine="0"/>
        <w:rPr>
          <w:rFonts w:eastAsia="PMingLiU"/>
          <w:lang w:val="en-US"/>
        </w:rPr>
      </w:pPr>
      <w:r>
        <w:rPr>
          <w:color w:val="000000"/>
        </w:rPr>
        <w:t>联系电话：</w:t>
      </w:r>
      <w:r w:rsidR="00354154">
        <w:rPr>
          <w:rFonts w:hint="eastAsia"/>
          <w:color w:val="000000"/>
          <w:lang w:eastAsia="zh-CN"/>
        </w:rPr>
        <w:t>0751-</w:t>
      </w:r>
      <w:r w:rsidR="00354154">
        <w:rPr>
          <w:rFonts w:eastAsia="PMingLiU"/>
          <w:color w:val="000000"/>
        </w:rPr>
        <w:t>8897029</w:t>
      </w:r>
    </w:p>
    <w:p w:rsidR="00D16E87" w:rsidRPr="00243C78" w:rsidRDefault="00D16E87" w:rsidP="00D16E87">
      <w:pPr>
        <w:pStyle w:val="Bodytext10"/>
        <w:spacing w:after="360" w:line="240" w:lineRule="auto"/>
        <w:ind w:left="1580" w:firstLine="0"/>
        <w:rPr>
          <w:rFonts w:eastAsia="PMingLiU"/>
        </w:rPr>
      </w:pPr>
      <w:r>
        <w:rPr>
          <w:color w:val="000000"/>
        </w:rPr>
        <w:t>填报日期：</w:t>
      </w:r>
      <w:r>
        <w:rPr>
          <w:rFonts w:hint="eastAsia"/>
          <w:lang w:eastAsia="zh-CN"/>
        </w:rPr>
        <w:t>2</w:t>
      </w:r>
      <w:r>
        <w:rPr>
          <w:rFonts w:eastAsia="PMingLiU"/>
        </w:rPr>
        <w:t>021-4-29</w:t>
      </w:r>
    </w:p>
    <w:p w:rsidR="00D16E87" w:rsidRDefault="00D16E87" w:rsidP="00D16E87">
      <w:pPr>
        <w:spacing w:line="560" w:lineRule="exact"/>
        <w:ind w:firstLineChars="200" w:firstLine="640"/>
        <w:rPr>
          <w:rFonts w:ascii="仿宋_GB2312" w:eastAsia="仿宋_GB2312"/>
          <w:sz w:val="32"/>
          <w:szCs w:val="32"/>
          <w:lang w:eastAsia="zh-CN"/>
        </w:rPr>
      </w:pPr>
      <w:bookmarkStart w:id="3" w:name="bookmark106"/>
      <w:bookmarkStart w:id="4" w:name="bookmark109"/>
      <w:bookmarkEnd w:id="3"/>
      <w:r>
        <w:rPr>
          <w:rFonts w:ascii="仿宋_GB2312" w:eastAsia="仿宋_GB2312" w:hint="eastAsia"/>
          <w:sz w:val="32"/>
          <w:szCs w:val="32"/>
          <w:lang w:eastAsia="zh-CN"/>
        </w:rPr>
        <w:lastRenderedPageBreak/>
        <w:t>根据关于印发加强公共卫生体系建设和重大疫情防控救治体系建设项目实施方案的通知（粤卫财务函〔2020〕102号）文件要求，我院获得</w:t>
      </w:r>
      <w:r w:rsidRPr="0059701D">
        <w:rPr>
          <w:rFonts w:asciiTheme="minorEastAsia" w:eastAsiaTheme="minorEastAsia" w:hAnsiTheme="minorEastAsia" w:hint="eastAsia"/>
          <w:sz w:val="32"/>
          <w:szCs w:val="32"/>
          <w:lang w:eastAsia="zh-CN"/>
        </w:rPr>
        <w:t>韶关市</w:t>
      </w:r>
      <w:r w:rsidRPr="0059701D">
        <w:rPr>
          <w:rFonts w:asciiTheme="minorEastAsia" w:eastAsiaTheme="minorEastAsia" w:hAnsiTheme="minorEastAsia"/>
          <w:sz w:val="32"/>
          <w:szCs w:val="32"/>
          <w:lang w:eastAsia="zh-CN"/>
        </w:rPr>
        <w:t>财政局文件</w:t>
      </w:r>
      <w:r w:rsidR="00B64D83">
        <w:rPr>
          <w:rFonts w:asciiTheme="minorEastAsia" w:eastAsiaTheme="minorEastAsia" w:hAnsiTheme="minorEastAsia" w:hint="eastAsia"/>
          <w:sz w:val="32"/>
          <w:szCs w:val="32"/>
          <w:lang w:eastAsia="zh-CN"/>
        </w:rPr>
        <w:t>(</w:t>
      </w:r>
      <w:proofErr w:type="gramStart"/>
      <w:r>
        <w:rPr>
          <w:rFonts w:ascii="仿宋_GB2312" w:eastAsia="仿宋_GB2312" w:hint="eastAsia"/>
          <w:sz w:val="32"/>
          <w:szCs w:val="32"/>
          <w:lang w:eastAsia="zh-CN"/>
        </w:rPr>
        <w:t>韶财社</w:t>
      </w:r>
      <w:proofErr w:type="gramEnd"/>
      <w:r>
        <w:rPr>
          <w:rFonts w:ascii="仿宋_GB2312" w:eastAsia="仿宋_GB2312" w:hint="eastAsia"/>
          <w:sz w:val="32"/>
          <w:szCs w:val="32"/>
          <w:lang w:eastAsia="zh-CN"/>
        </w:rPr>
        <w:t>〔2020〕112</w:t>
      </w:r>
      <w:r w:rsidR="00B64D83">
        <w:rPr>
          <w:rFonts w:ascii="仿宋_GB2312" w:eastAsia="仿宋_GB2312" w:hint="eastAsia"/>
          <w:sz w:val="32"/>
          <w:szCs w:val="32"/>
          <w:lang w:eastAsia="zh-CN"/>
        </w:rPr>
        <w:t>号)</w:t>
      </w:r>
      <w:bookmarkStart w:id="5" w:name="_GoBack"/>
      <w:bookmarkEnd w:id="5"/>
      <w:r w:rsidR="00B64D83">
        <w:rPr>
          <w:rFonts w:ascii="仿宋_GB2312" w:eastAsia="仿宋_GB2312" w:hint="eastAsia"/>
          <w:sz w:val="32"/>
          <w:szCs w:val="32"/>
          <w:lang w:eastAsia="zh-CN"/>
        </w:rPr>
        <w:t>通知，</w:t>
      </w:r>
      <w:r>
        <w:rPr>
          <w:rFonts w:ascii="仿宋_GB2312" w:eastAsia="仿宋_GB2312" w:hint="eastAsia"/>
          <w:sz w:val="32"/>
          <w:szCs w:val="32"/>
          <w:lang w:eastAsia="zh-CN"/>
        </w:rPr>
        <w:t>获得资金</w:t>
      </w:r>
      <w:r>
        <w:rPr>
          <w:rFonts w:ascii="仿宋_GB2312" w:eastAsia="仿宋_GB2312"/>
          <w:sz w:val="32"/>
          <w:szCs w:val="32"/>
          <w:lang w:eastAsia="zh-CN"/>
        </w:rPr>
        <w:t>15.64</w:t>
      </w:r>
      <w:r>
        <w:rPr>
          <w:rFonts w:ascii="仿宋_GB2312" w:eastAsia="仿宋_GB2312" w:hint="eastAsia"/>
          <w:sz w:val="32"/>
          <w:szCs w:val="32"/>
          <w:lang w:eastAsia="zh-CN"/>
        </w:rPr>
        <w:t>万</w:t>
      </w:r>
      <w:r w:rsidR="00B64D83">
        <w:rPr>
          <w:rFonts w:ascii="仿宋_GB2312" w:eastAsia="仿宋_GB2312" w:hint="eastAsia"/>
          <w:sz w:val="32"/>
          <w:szCs w:val="32"/>
          <w:lang w:eastAsia="zh-CN"/>
        </w:rPr>
        <w:t>元</w:t>
      </w:r>
      <w:r>
        <w:rPr>
          <w:rFonts w:ascii="仿宋_GB2312" w:eastAsia="仿宋_GB2312" w:hint="eastAsia"/>
          <w:sz w:val="32"/>
          <w:szCs w:val="32"/>
          <w:lang w:eastAsia="zh-CN"/>
        </w:rPr>
        <w:t>用于开展</w:t>
      </w:r>
      <w:r w:rsidRPr="00243C78">
        <w:rPr>
          <w:rFonts w:ascii="仿宋_GB2312" w:eastAsia="仿宋_GB2312" w:hint="eastAsia"/>
          <w:sz w:val="32"/>
          <w:szCs w:val="32"/>
          <w:lang w:eastAsia="zh-CN"/>
        </w:rPr>
        <w:t>新冠肺炎等重点传染病监测和能力建设</w:t>
      </w:r>
      <w:r>
        <w:rPr>
          <w:rFonts w:ascii="仿宋_GB2312" w:eastAsia="仿宋_GB2312" w:hint="eastAsia"/>
          <w:sz w:val="32"/>
          <w:szCs w:val="32"/>
          <w:lang w:eastAsia="zh-CN"/>
        </w:rPr>
        <w:t>及基层呼吸系统疾病早期筛查干预能力提升项目工作。现将项目绩效评价报告如下：</w:t>
      </w:r>
    </w:p>
    <w:bookmarkEnd w:id="4"/>
    <w:p w:rsidR="00D16E87" w:rsidRDefault="00D16E87" w:rsidP="00D16E87">
      <w:pPr>
        <w:spacing w:line="560" w:lineRule="exact"/>
        <w:ind w:firstLineChars="200" w:firstLine="643"/>
        <w:rPr>
          <w:rFonts w:ascii="楷体" w:eastAsia="楷体" w:hAnsi="楷体"/>
          <w:sz w:val="32"/>
          <w:szCs w:val="32"/>
          <w:lang w:eastAsia="zh-CN"/>
        </w:rPr>
      </w:pPr>
      <w:r>
        <w:rPr>
          <w:rFonts w:ascii="楷体" w:eastAsia="楷体" w:hAnsi="楷体" w:hint="eastAsia"/>
          <w:b/>
          <w:sz w:val="32"/>
          <w:szCs w:val="32"/>
          <w:lang w:eastAsia="zh-CN"/>
        </w:rPr>
        <w:t>(</w:t>
      </w:r>
      <w:proofErr w:type="gramStart"/>
      <w:r>
        <w:rPr>
          <w:rFonts w:ascii="楷体" w:eastAsia="楷体" w:hAnsi="楷体" w:hint="eastAsia"/>
          <w:b/>
          <w:sz w:val="32"/>
          <w:szCs w:val="32"/>
          <w:lang w:eastAsia="zh-CN"/>
        </w:rPr>
        <w:t>一</w:t>
      </w:r>
      <w:proofErr w:type="gramEnd"/>
      <w:r>
        <w:rPr>
          <w:rFonts w:ascii="楷体" w:eastAsia="楷体" w:hAnsi="楷体" w:hint="eastAsia"/>
          <w:b/>
          <w:sz w:val="32"/>
          <w:szCs w:val="32"/>
          <w:lang w:eastAsia="zh-CN"/>
        </w:rPr>
        <w:t>)项目资金概况</w:t>
      </w:r>
    </w:p>
    <w:p w:rsidR="00D16E87" w:rsidRDefault="00D16E87" w:rsidP="00D16E87">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t>1、项目资金到位情况</w:t>
      </w:r>
    </w:p>
    <w:p w:rsidR="00D16E87" w:rsidRDefault="00D16E87" w:rsidP="00D16E87">
      <w:pPr>
        <w:spacing w:line="56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我院于2020年9月16日</w:t>
      </w:r>
      <w:r>
        <w:rPr>
          <w:rFonts w:ascii="仿宋_GB2312" w:eastAsia="仿宋_GB2312"/>
          <w:sz w:val="32"/>
          <w:szCs w:val="32"/>
          <w:lang w:eastAsia="zh-CN"/>
        </w:rPr>
        <w:t>收到</w:t>
      </w:r>
      <w:proofErr w:type="gramStart"/>
      <w:r>
        <w:rPr>
          <w:rFonts w:ascii="仿宋_GB2312" w:eastAsia="仿宋_GB2312" w:hint="eastAsia"/>
          <w:sz w:val="32"/>
          <w:szCs w:val="32"/>
          <w:lang w:eastAsia="zh-CN"/>
        </w:rPr>
        <w:t>韶财社</w:t>
      </w:r>
      <w:proofErr w:type="gramEnd"/>
      <w:r>
        <w:rPr>
          <w:rFonts w:ascii="仿宋_GB2312" w:eastAsia="仿宋_GB2312" w:hint="eastAsia"/>
          <w:sz w:val="32"/>
          <w:szCs w:val="32"/>
          <w:lang w:eastAsia="zh-CN"/>
        </w:rPr>
        <w:t>〔2020〕112号</w:t>
      </w:r>
      <w:r>
        <w:rPr>
          <w:rFonts w:ascii="仿宋_GB2312" w:eastAsia="仿宋_GB2312"/>
          <w:sz w:val="32"/>
          <w:szCs w:val="32"/>
          <w:lang w:eastAsia="zh-CN"/>
        </w:rPr>
        <w:t>关于安排</w:t>
      </w:r>
      <w:r>
        <w:rPr>
          <w:rFonts w:ascii="仿宋_GB2312" w:eastAsia="仿宋_GB2312" w:hint="eastAsia"/>
          <w:sz w:val="32"/>
          <w:szCs w:val="32"/>
          <w:lang w:eastAsia="zh-CN"/>
        </w:rPr>
        <w:t>开展</w:t>
      </w:r>
      <w:r w:rsidRPr="00243C78">
        <w:rPr>
          <w:rFonts w:ascii="仿宋_GB2312" w:eastAsia="仿宋_GB2312" w:hint="eastAsia"/>
          <w:sz w:val="32"/>
          <w:szCs w:val="32"/>
          <w:lang w:eastAsia="zh-CN"/>
        </w:rPr>
        <w:t>新冠肺炎等重点传染病监测和能力建设</w:t>
      </w:r>
      <w:r>
        <w:rPr>
          <w:rFonts w:ascii="仿宋_GB2312" w:eastAsia="仿宋_GB2312" w:hint="eastAsia"/>
          <w:sz w:val="32"/>
          <w:szCs w:val="32"/>
          <w:lang w:eastAsia="zh-CN"/>
        </w:rPr>
        <w:t>及基层呼吸系统疾病早期筛查干预能力提升项目</w:t>
      </w:r>
      <w:r>
        <w:rPr>
          <w:rFonts w:ascii="仿宋_GB2312" w:eastAsia="仿宋_GB2312"/>
          <w:sz w:val="32"/>
          <w:szCs w:val="32"/>
          <w:lang w:eastAsia="zh-CN"/>
        </w:rPr>
        <w:t>经费的通知，财政项目补助资金到位15.64</w:t>
      </w:r>
      <w:r>
        <w:rPr>
          <w:rFonts w:ascii="仿宋_GB2312" w:eastAsia="仿宋_GB2312" w:hint="eastAsia"/>
          <w:sz w:val="32"/>
          <w:szCs w:val="32"/>
          <w:lang w:eastAsia="zh-CN"/>
        </w:rPr>
        <w:t>万元</w:t>
      </w:r>
      <w:r>
        <w:rPr>
          <w:rFonts w:ascii="仿宋_GB2312" w:eastAsia="仿宋_GB2312"/>
          <w:sz w:val="32"/>
          <w:szCs w:val="32"/>
          <w:lang w:eastAsia="zh-CN"/>
        </w:rPr>
        <w:t>.</w:t>
      </w:r>
      <w:r>
        <w:rPr>
          <w:rFonts w:ascii="仿宋_GB2312" w:eastAsia="仿宋_GB2312" w:hint="eastAsia"/>
          <w:sz w:val="32"/>
          <w:szCs w:val="32"/>
          <w:lang w:eastAsia="zh-CN"/>
        </w:rPr>
        <w:t xml:space="preserve"> </w:t>
      </w:r>
    </w:p>
    <w:p w:rsidR="00D16E87" w:rsidRDefault="00D16E87" w:rsidP="00D16E87">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t>2、项目资金使用情况</w:t>
      </w:r>
    </w:p>
    <w:p w:rsidR="00D16E87" w:rsidRDefault="00D16E87" w:rsidP="00D16E87">
      <w:pPr>
        <w:spacing w:line="56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我院于2020年11月</w:t>
      </w:r>
      <w:r>
        <w:rPr>
          <w:rFonts w:ascii="仿宋_GB2312" w:eastAsia="仿宋_GB2312"/>
          <w:sz w:val="32"/>
          <w:szCs w:val="32"/>
          <w:lang w:eastAsia="zh-CN"/>
        </w:rPr>
        <w:t>至</w:t>
      </w:r>
      <w:r>
        <w:rPr>
          <w:rFonts w:ascii="仿宋_GB2312" w:eastAsia="仿宋_GB2312" w:hint="eastAsia"/>
          <w:sz w:val="32"/>
          <w:szCs w:val="32"/>
          <w:lang w:eastAsia="zh-CN"/>
        </w:rPr>
        <w:t>12月期间</w:t>
      </w:r>
      <w:r>
        <w:rPr>
          <w:rFonts w:ascii="仿宋_GB2312" w:eastAsia="仿宋_GB2312"/>
          <w:sz w:val="32"/>
          <w:szCs w:val="32"/>
          <w:lang w:eastAsia="zh-CN"/>
        </w:rPr>
        <w:t>，</w:t>
      </w:r>
      <w:r>
        <w:rPr>
          <w:rFonts w:ascii="仿宋_GB2312" w:eastAsia="仿宋_GB2312" w:hint="eastAsia"/>
          <w:sz w:val="32"/>
          <w:szCs w:val="32"/>
          <w:lang w:eastAsia="zh-CN"/>
        </w:rPr>
        <w:t>由</w:t>
      </w:r>
      <w:r>
        <w:rPr>
          <w:rFonts w:ascii="仿宋_GB2312" w:eastAsia="仿宋_GB2312"/>
          <w:sz w:val="32"/>
          <w:szCs w:val="32"/>
          <w:lang w:eastAsia="zh-CN"/>
        </w:rPr>
        <w:t>韶关市财政局国库支付15.64</w:t>
      </w:r>
      <w:r>
        <w:rPr>
          <w:rFonts w:ascii="仿宋_GB2312" w:eastAsia="仿宋_GB2312" w:hint="eastAsia"/>
          <w:sz w:val="32"/>
          <w:szCs w:val="32"/>
          <w:lang w:eastAsia="zh-CN"/>
        </w:rPr>
        <w:t>万元，已百分百完成</w:t>
      </w:r>
      <w:r>
        <w:rPr>
          <w:rFonts w:ascii="仿宋_GB2312" w:eastAsia="仿宋_GB2312"/>
          <w:sz w:val="32"/>
          <w:szCs w:val="32"/>
          <w:lang w:eastAsia="zh-CN"/>
        </w:rPr>
        <w:t>开支</w:t>
      </w:r>
      <w:r>
        <w:rPr>
          <w:rFonts w:ascii="仿宋_GB2312" w:eastAsia="仿宋_GB2312" w:hint="eastAsia"/>
          <w:sz w:val="32"/>
          <w:szCs w:val="32"/>
          <w:lang w:eastAsia="zh-CN"/>
        </w:rPr>
        <w:t>。</w:t>
      </w:r>
    </w:p>
    <w:p w:rsidR="00D16E87" w:rsidRDefault="00D16E87" w:rsidP="00D16E87">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t>3、项目管理制度（或方案）及执行情况</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培训内容为 2 天理论培训，2-4 周的实习（分二批进行）。</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（1）线上理论知识培训与考核∶ 通过网上培训平台，组织开展线上理论知识学习培训，包括肺功能检查、常见慢性呼吸系统疾病筛查干预管理策略、慢性呼吸系统疾病监测等专业理论知识。完成学习后，在线进行理论知识考核。</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lastRenderedPageBreak/>
        <w:t>（2）现场操作技能培训与考核∶ 通过现场肺功能仪器上机操作手把手培训与实践，掌握肺功能检查技术的操作技能，培训时间大约3天，操作培训结束后进行现场考核。</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（3）进修学习∶ 基层医疗机构人员集中到呼吸内科，进修学习慢性呼吸系统疾病筛查干预管理策略、慢性呼吸系统疾病监测、肺功能检查技术等。进修时间1-2 月。进修结束前进行出科考核，达标者可获得培训合格证书。</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执行情况：56名培训人员均已完成学习并通过考核。</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另外</w:t>
      </w:r>
      <w:r>
        <w:rPr>
          <w:rFonts w:ascii="仿宋_GB2312" w:eastAsia="仿宋_GB2312" w:hint="eastAsia"/>
          <w:sz w:val="32"/>
          <w:szCs w:val="32"/>
          <w:lang w:eastAsia="zh-CN"/>
        </w:rPr>
        <w:t>开展</w:t>
      </w:r>
      <w:r w:rsidRPr="00243C78">
        <w:rPr>
          <w:rFonts w:ascii="仿宋_GB2312" w:eastAsia="仿宋_GB2312" w:hint="eastAsia"/>
          <w:sz w:val="32"/>
          <w:szCs w:val="32"/>
          <w:lang w:eastAsia="zh-CN"/>
        </w:rPr>
        <w:t>新冠肺炎等重点传染病监测和能力建设</w:t>
      </w:r>
      <w:r>
        <w:rPr>
          <w:rFonts w:ascii="仿宋_GB2312" w:eastAsia="仿宋_GB2312" w:hint="eastAsia"/>
          <w:sz w:val="32"/>
          <w:szCs w:val="32"/>
          <w:lang w:eastAsia="zh-CN"/>
        </w:rPr>
        <w:t>，用于</w:t>
      </w:r>
      <w:r>
        <w:rPr>
          <w:rFonts w:ascii="仿宋_GB2312" w:eastAsia="仿宋_GB2312"/>
          <w:sz w:val="32"/>
          <w:szCs w:val="32"/>
          <w:lang w:eastAsia="zh-CN"/>
        </w:rPr>
        <w:t>新冠肺炎等重点传染病监测和能力建设及</w:t>
      </w:r>
      <w:r>
        <w:rPr>
          <w:rFonts w:ascii="仿宋_GB2312" w:eastAsia="仿宋_GB2312" w:hint="eastAsia"/>
          <w:sz w:val="32"/>
          <w:szCs w:val="32"/>
          <w:lang w:eastAsia="zh-CN"/>
        </w:rPr>
        <w:t>住院</w:t>
      </w:r>
      <w:r>
        <w:rPr>
          <w:rFonts w:ascii="仿宋_GB2312" w:eastAsia="仿宋_GB2312"/>
          <w:sz w:val="32"/>
          <w:szCs w:val="32"/>
          <w:lang w:eastAsia="zh-CN"/>
        </w:rPr>
        <w:t>严重急性呼吸道感染病例监测综合能力建设、项目管理、标本采集、运送等监测专项工作补助。</w:t>
      </w:r>
    </w:p>
    <w:p w:rsidR="00D16E87" w:rsidRDefault="00D16E87" w:rsidP="00D16E87">
      <w:pPr>
        <w:spacing w:line="560" w:lineRule="exact"/>
        <w:ind w:firstLineChars="200" w:firstLine="643"/>
        <w:rPr>
          <w:rFonts w:ascii="楷体" w:eastAsia="楷体" w:hAnsi="楷体"/>
          <w:b/>
          <w:sz w:val="32"/>
          <w:szCs w:val="32"/>
          <w:lang w:eastAsia="zh-CN"/>
        </w:rPr>
      </w:pPr>
      <w:r>
        <w:rPr>
          <w:rFonts w:ascii="楷体" w:eastAsia="楷体" w:hAnsi="楷体" w:hint="eastAsia"/>
          <w:b/>
          <w:sz w:val="32"/>
          <w:szCs w:val="32"/>
          <w:lang w:eastAsia="zh-CN"/>
        </w:rPr>
        <w:t>（二）绩效表现</w:t>
      </w:r>
    </w:p>
    <w:p w:rsidR="00D16E87" w:rsidRDefault="00D16E87" w:rsidP="00D16E87">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t>1、项目绩效目标与完成情况</w:t>
      </w:r>
    </w:p>
    <w:p w:rsidR="00D16E87" w:rsidRDefault="00D16E87" w:rsidP="00D16E87">
      <w:pPr>
        <w:spacing w:line="56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加强基层医疗机构（社区卫生服务中心、乡镇卫生院）慢性呼吸系统疾病早期筛查干预能力建设，使基层普遍具备开展肺功能检查评估的能力，逐步提升基层慢阻肺、哮喘等常见慢性呼吸系统疾病的早期筛查、干预、健康管理和疾病监测等能力。</w:t>
      </w:r>
    </w:p>
    <w:p w:rsidR="00D16E87" w:rsidRDefault="00D16E87" w:rsidP="00D16E87">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t>2、主要成绩及分析</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通过组织开展基层呼吸系统疾病早期筛查及干预能力培训，使基层医疗卫生人员能够掌握肺功能检测方法，为</w:t>
      </w:r>
      <w:r>
        <w:rPr>
          <w:rFonts w:ascii="仿宋_GB2312" w:eastAsia="仿宋_GB2312" w:hint="eastAsia"/>
          <w:bCs/>
          <w:sz w:val="32"/>
          <w:szCs w:val="32"/>
          <w:lang w:eastAsia="zh-CN"/>
        </w:rPr>
        <w:lastRenderedPageBreak/>
        <w:t>居民提供慢阻肺、哮喘等常见慢性呼吸系统疾病的早期筛查、干预和健康管理服务，并对区域慢性呼吸系统疾病的流行状况进行监测评估。每个配备肺功能</w:t>
      </w:r>
      <w:proofErr w:type="gramStart"/>
      <w:r>
        <w:rPr>
          <w:rFonts w:ascii="仿宋_GB2312" w:eastAsia="仿宋_GB2312" w:hint="eastAsia"/>
          <w:bCs/>
          <w:sz w:val="32"/>
          <w:szCs w:val="32"/>
          <w:lang w:eastAsia="zh-CN"/>
        </w:rPr>
        <w:t>仪基层</w:t>
      </w:r>
      <w:proofErr w:type="gramEnd"/>
      <w:r>
        <w:rPr>
          <w:rFonts w:ascii="仿宋_GB2312" w:eastAsia="仿宋_GB2312" w:hint="eastAsia"/>
          <w:bCs/>
          <w:sz w:val="32"/>
          <w:szCs w:val="32"/>
          <w:lang w:eastAsia="zh-CN"/>
        </w:rPr>
        <w:t>医疗机构不少于2人。基层医疗卫生机构肺功能仪使用率≥90%</w:t>
      </w:r>
    </w:p>
    <w:p w:rsidR="00D16E87" w:rsidRDefault="00D16E87" w:rsidP="00D16E87">
      <w:pPr>
        <w:spacing w:line="560" w:lineRule="exact"/>
        <w:ind w:firstLineChars="200" w:firstLine="643"/>
        <w:rPr>
          <w:rFonts w:ascii="仿宋_GB2312" w:eastAsia="仿宋_GB2312"/>
          <w:sz w:val="32"/>
          <w:szCs w:val="32"/>
          <w:lang w:eastAsia="zh-CN"/>
        </w:rPr>
      </w:pPr>
      <w:r>
        <w:rPr>
          <w:rFonts w:ascii="楷体" w:eastAsia="楷体" w:hAnsi="楷体" w:hint="eastAsia"/>
          <w:b/>
          <w:sz w:val="32"/>
          <w:szCs w:val="32"/>
          <w:lang w:eastAsia="zh-CN"/>
        </w:rPr>
        <w:t>（三）存在问题与原因分析</w:t>
      </w:r>
    </w:p>
    <w:p w:rsidR="00D16E87" w:rsidRDefault="00D16E87" w:rsidP="00D16E87">
      <w:pPr>
        <w:spacing w:line="56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1、首先是基层内人员自我保健意识薄弱，对常见慢性呼吸系统疾病危害性认识不到位，特别是青年、中年人，对自我保健意识的缺乏，对常见慢性呼吸系统疾病认识不足，使得基层常见慢性呼吸系统疾病防控工作开展难以实行。</w:t>
      </w:r>
    </w:p>
    <w:p w:rsidR="00D16E87" w:rsidRDefault="00D16E87" w:rsidP="00D16E87">
      <w:pPr>
        <w:spacing w:line="56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2、基层对常见慢性呼吸系统疾病管理的信息系统不完善，虽然部分地区已经开始使用了网络直报信息系统，但对系统使用及利用率不高，这一问题也严重制约基层常见慢性呼吸系统疾病防控工作的顺利开展。</w:t>
      </w:r>
      <w:r>
        <w:rPr>
          <w:rFonts w:ascii="MS Mincho" w:eastAsia="MS Mincho" w:hAnsi="MS Mincho" w:cs="MS Mincho" w:hint="eastAsia"/>
          <w:sz w:val="32"/>
          <w:szCs w:val="32"/>
          <w:lang w:eastAsia="zh-CN"/>
        </w:rPr>
        <w:t> </w:t>
      </w:r>
    </w:p>
    <w:p w:rsidR="00D16E87" w:rsidRDefault="00D16E87" w:rsidP="00D16E87">
      <w:pPr>
        <w:spacing w:line="56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3、人员配置不足严重制约着常见慢性呼吸系统疾病管理工作的顺利开展。基层从事慢病管理的专业人员少，且兼职过多而承担的工作任务繁重。同时由于人员队伍不稳定，导致培训难度加大，经验丰富人员不足，总体专业技能素质不高，这些问题都制约着常见慢性呼吸系统疾病管理工作的顺利开展。</w:t>
      </w:r>
    </w:p>
    <w:p w:rsidR="00D16E87" w:rsidRDefault="00D16E87" w:rsidP="00D16E87">
      <w:pPr>
        <w:spacing w:line="56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4、医疗机构在常见慢性呼吸系统</w:t>
      </w:r>
      <w:proofErr w:type="gramStart"/>
      <w:r>
        <w:rPr>
          <w:rFonts w:ascii="仿宋_GB2312" w:eastAsia="仿宋_GB2312" w:hint="eastAsia"/>
          <w:sz w:val="32"/>
          <w:szCs w:val="32"/>
          <w:lang w:eastAsia="zh-CN"/>
        </w:rPr>
        <w:t>疾</w:t>
      </w:r>
      <w:proofErr w:type="gramEnd"/>
      <w:r>
        <w:rPr>
          <w:rFonts w:ascii="仿宋_GB2312" w:eastAsia="仿宋_GB2312" w:hint="eastAsia"/>
          <w:sz w:val="32"/>
          <w:szCs w:val="32"/>
          <w:lang w:eastAsia="zh-CN"/>
        </w:rPr>
        <w:t>病人管理上的双向转诊制度不完善，未建立良好的运作机制，导致上下级医疗机构衔接、责任不明确，影响着常见慢性呼吸系统疾病管理工作的顺利进行。</w:t>
      </w:r>
    </w:p>
    <w:p w:rsidR="00D16E87" w:rsidRDefault="00D16E87" w:rsidP="00D16E87">
      <w:pPr>
        <w:spacing w:line="560" w:lineRule="exact"/>
        <w:ind w:firstLineChars="200" w:firstLine="643"/>
        <w:rPr>
          <w:rFonts w:ascii="楷体" w:eastAsia="楷体" w:hAnsi="楷体"/>
          <w:b/>
          <w:sz w:val="32"/>
          <w:szCs w:val="32"/>
          <w:lang w:eastAsia="zh-CN"/>
        </w:rPr>
      </w:pPr>
      <w:r>
        <w:rPr>
          <w:rFonts w:ascii="楷体" w:eastAsia="楷体" w:hAnsi="楷体" w:hint="eastAsia"/>
          <w:b/>
          <w:sz w:val="32"/>
          <w:szCs w:val="32"/>
          <w:lang w:eastAsia="zh-CN"/>
        </w:rPr>
        <w:lastRenderedPageBreak/>
        <w:t>（四）改进意见及建议</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1、加强健康教育和健康促进活动</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各基层医疗机构应当设置慢性呼吸系统疾病防治知识宣传栏，介绍慢性呼吸系统疾病的危害性，介绍慢性呼吸系统疾病的防治措施，定期进行信息更新。对社区内固定居住人员进行慢性呼吸系统疾病防治知识普及，发放关于慢性呼吸系统疾病防治知识健康教育手册，重点介绍慢性呼吸系统疾病的危害及防治措施，建立社区内居民的良好生活习惯，有效控制慢性呼吸系统疾病高危人群的发展。基层医疗机构开设咨询点，为患者解答慢性呼吸系统疾病如何防控，如何防治，定期举行慢性呼吸系统疾病相关知识讲座，提倡社区居民养成良好的生活习惯，建立社区居民健康的生活方式。</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2、建立完善的上下级医院转诊制度</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建立健全完善的上下级定点医院转诊制度，建立专职机构，负责连接上级医疗机构与基层医疗机构的双向转诊。同时规范管理，加强社区卫生服务人员的专业素质，明确转诊条件，建立系统的程序，根据社区实际情况。</w:t>
      </w:r>
      <w:proofErr w:type="gramStart"/>
      <w:r>
        <w:rPr>
          <w:rFonts w:ascii="仿宋_GB2312" w:eastAsia="仿宋_GB2312" w:hint="eastAsia"/>
          <w:bCs/>
          <w:sz w:val="32"/>
          <w:szCs w:val="32"/>
          <w:lang w:eastAsia="zh-CN"/>
        </w:rPr>
        <w:t>制完符合</w:t>
      </w:r>
      <w:proofErr w:type="gramEnd"/>
      <w:r>
        <w:rPr>
          <w:rFonts w:ascii="仿宋_GB2312" w:eastAsia="仿宋_GB2312" w:hint="eastAsia"/>
          <w:bCs/>
          <w:sz w:val="32"/>
          <w:szCs w:val="32"/>
          <w:lang w:eastAsia="zh-CN"/>
        </w:rPr>
        <w:t>社区实际情况的操作方法做到</w:t>
      </w:r>
      <w:proofErr w:type="gramStart"/>
      <w:r>
        <w:rPr>
          <w:rFonts w:ascii="仿宋_GB2312" w:eastAsia="仿宋_GB2312" w:hint="eastAsia"/>
          <w:bCs/>
          <w:sz w:val="32"/>
          <w:szCs w:val="32"/>
          <w:lang w:eastAsia="zh-CN"/>
        </w:rPr>
        <w:t>可操性强</w:t>
      </w:r>
      <w:proofErr w:type="gramEnd"/>
      <w:r>
        <w:rPr>
          <w:rFonts w:ascii="仿宋_GB2312" w:eastAsia="仿宋_GB2312" w:hint="eastAsia"/>
          <w:bCs/>
          <w:sz w:val="32"/>
          <w:szCs w:val="32"/>
          <w:lang w:eastAsia="zh-CN"/>
        </w:rPr>
        <w:t>，双向转诊。形成良好的运行机制，小病社区防控，大病医院治疗，康复社区调养。</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3、做好技能培训</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首先应当</w:t>
      </w:r>
      <w:proofErr w:type="gramStart"/>
      <w:r>
        <w:rPr>
          <w:rFonts w:ascii="仿宋_GB2312" w:eastAsia="仿宋_GB2312" w:hint="eastAsia"/>
          <w:bCs/>
          <w:sz w:val="32"/>
          <w:szCs w:val="32"/>
          <w:lang w:eastAsia="zh-CN"/>
        </w:rPr>
        <w:t>做好公卫人员</w:t>
      </w:r>
      <w:proofErr w:type="gramEnd"/>
      <w:r>
        <w:rPr>
          <w:rFonts w:ascii="仿宋_GB2312" w:eastAsia="仿宋_GB2312" w:hint="eastAsia"/>
          <w:bCs/>
          <w:sz w:val="32"/>
          <w:szCs w:val="32"/>
          <w:lang w:eastAsia="zh-CN"/>
        </w:rPr>
        <w:t>慢病管理流程及工作思路建立的培训。</w:t>
      </w:r>
      <w:proofErr w:type="gramStart"/>
      <w:r>
        <w:rPr>
          <w:rFonts w:ascii="仿宋_GB2312" w:eastAsia="仿宋_GB2312" w:hint="eastAsia"/>
          <w:bCs/>
          <w:sz w:val="32"/>
          <w:szCs w:val="32"/>
          <w:lang w:eastAsia="zh-CN"/>
        </w:rPr>
        <w:t>加强公卫人员</w:t>
      </w:r>
      <w:proofErr w:type="gramEnd"/>
      <w:r>
        <w:rPr>
          <w:rFonts w:ascii="仿宋_GB2312" w:eastAsia="仿宋_GB2312" w:hint="eastAsia"/>
          <w:bCs/>
          <w:sz w:val="32"/>
          <w:szCs w:val="32"/>
          <w:lang w:eastAsia="zh-CN"/>
        </w:rPr>
        <w:t>及临床人员慢性呼吸系统疾病诊</w:t>
      </w:r>
      <w:r>
        <w:rPr>
          <w:rFonts w:ascii="仿宋_GB2312" w:eastAsia="仿宋_GB2312" w:hint="eastAsia"/>
          <w:bCs/>
          <w:sz w:val="32"/>
          <w:szCs w:val="32"/>
          <w:lang w:eastAsia="zh-CN"/>
        </w:rPr>
        <w:lastRenderedPageBreak/>
        <w:t>断、治疗、随访等基础工作的技能培训，加强健康体检相关基础技能的培训。</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4、细化分工</w:t>
      </w:r>
    </w:p>
    <w:p w:rsidR="00D16E87" w:rsidRDefault="00D16E87" w:rsidP="00D16E87">
      <w:pPr>
        <w:spacing w:line="560" w:lineRule="exact"/>
        <w:ind w:firstLineChars="200" w:firstLine="640"/>
        <w:rPr>
          <w:rFonts w:ascii="仿宋_GB2312" w:eastAsia="仿宋_GB2312"/>
          <w:bCs/>
          <w:sz w:val="32"/>
          <w:szCs w:val="32"/>
          <w:lang w:eastAsia="zh-CN"/>
        </w:rPr>
      </w:pPr>
      <w:proofErr w:type="gramStart"/>
      <w:r>
        <w:rPr>
          <w:rFonts w:ascii="仿宋_GB2312" w:eastAsia="仿宋_GB2312" w:hint="eastAsia"/>
          <w:bCs/>
          <w:sz w:val="32"/>
          <w:szCs w:val="32"/>
          <w:lang w:eastAsia="zh-CN"/>
        </w:rPr>
        <w:t>将公卫人员</w:t>
      </w:r>
      <w:proofErr w:type="gramEnd"/>
      <w:r>
        <w:rPr>
          <w:rFonts w:ascii="仿宋_GB2312" w:eastAsia="仿宋_GB2312" w:hint="eastAsia"/>
          <w:bCs/>
          <w:sz w:val="32"/>
          <w:szCs w:val="32"/>
          <w:lang w:eastAsia="zh-CN"/>
        </w:rPr>
        <w:t>慢性呼吸系统疾病管理工作细化分级，根据门诊，</w:t>
      </w:r>
      <w:proofErr w:type="gramStart"/>
      <w:r>
        <w:rPr>
          <w:rFonts w:ascii="仿宋_GB2312" w:eastAsia="仿宋_GB2312" w:hint="eastAsia"/>
          <w:bCs/>
          <w:sz w:val="32"/>
          <w:szCs w:val="32"/>
          <w:lang w:eastAsia="zh-CN"/>
        </w:rPr>
        <w:t>住院施查的</w:t>
      </w:r>
      <w:proofErr w:type="gramEnd"/>
      <w:r>
        <w:rPr>
          <w:rFonts w:ascii="仿宋_GB2312" w:eastAsia="仿宋_GB2312" w:hint="eastAsia"/>
          <w:bCs/>
          <w:sz w:val="32"/>
          <w:szCs w:val="32"/>
          <w:lang w:eastAsia="zh-CN"/>
        </w:rPr>
        <w:t>病例情况，将高危人群完善登记，做好随访。将慢病的随访、生活指导追踪等工作落实</w:t>
      </w:r>
      <w:proofErr w:type="gramStart"/>
      <w:r>
        <w:rPr>
          <w:rFonts w:ascii="仿宋_GB2312" w:eastAsia="仿宋_GB2312" w:hint="eastAsia"/>
          <w:bCs/>
          <w:sz w:val="32"/>
          <w:szCs w:val="32"/>
          <w:lang w:eastAsia="zh-CN"/>
        </w:rPr>
        <w:t>给公卫人员</w:t>
      </w:r>
      <w:proofErr w:type="gramEnd"/>
      <w:r>
        <w:rPr>
          <w:rFonts w:ascii="仿宋_GB2312" w:eastAsia="仿宋_GB2312" w:hint="eastAsia"/>
          <w:bCs/>
          <w:sz w:val="32"/>
          <w:szCs w:val="32"/>
          <w:lang w:eastAsia="zh-CN"/>
        </w:rPr>
        <w:t>及村医生;将重点人群</w:t>
      </w:r>
      <w:proofErr w:type="gramStart"/>
      <w:r>
        <w:rPr>
          <w:rFonts w:ascii="仿宋_GB2312" w:eastAsia="仿宋_GB2312" w:hint="eastAsia"/>
          <w:bCs/>
          <w:sz w:val="32"/>
          <w:szCs w:val="32"/>
          <w:lang w:eastAsia="zh-CN"/>
        </w:rPr>
        <w:t>的辅检项目</w:t>
      </w:r>
      <w:proofErr w:type="gramEnd"/>
      <w:r>
        <w:rPr>
          <w:rFonts w:ascii="仿宋_GB2312" w:eastAsia="仿宋_GB2312" w:hint="eastAsia"/>
          <w:bCs/>
          <w:sz w:val="32"/>
          <w:szCs w:val="32"/>
          <w:lang w:eastAsia="zh-CN"/>
        </w:rPr>
        <w:t>落实</w:t>
      </w:r>
      <w:proofErr w:type="gramStart"/>
      <w:r>
        <w:rPr>
          <w:rFonts w:ascii="仿宋_GB2312" w:eastAsia="仿宋_GB2312" w:hint="eastAsia"/>
          <w:bCs/>
          <w:sz w:val="32"/>
          <w:szCs w:val="32"/>
          <w:lang w:eastAsia="zh-CN"/>
        </w:rPr>
        <w:t>给辅检</w:t>
      </w:r>
      <w:proofErr w:type="gramEnd"/>
      <w:r>
        <w:rPr>
          <w:rFonts w:ascii="仿宋_GB2312" w:eastAsia="仿宋_GB2312" w:hint="eastAsia"/>
          <w:bCs/>
          <w:sz w:val="32"/>
          <w:szCs w:val="32"/>
          <w:lang w:eastAsia="zh-CN"/>
        </w:rPr>
        <w:t>科室，建立经费使用预算和</w:t>
      </w:r>
      <w:proofErr w:type="gramStart"/>
      <w:r>
        <w:rPr>
          <w:rFonts w:ascii="仿宋_GB2312" w:eastAsia="仿宋_GB2312" w:hint="eastAsia"/>
          <w:bCs/>
          <w:sz w:val="32"/>
          <w:szCs w:val="32"/>
          <w:lang w:eastAsia="zh-CN"/>
        </w:rPr>
        <w:t>辅检</w:t>
      </w:r>
      <w:proofErr w:type="gramEnd"/>
      <w:r>
        <w:rPr>
          <w:rFonts w:ascii="仿宋_GB2312" w:eastAsia="仿宋_GB2312" w:hint="eastAsia"/>
          <w:bCs/>
          <w:sz w:val="32"/>
          <w:szCs w:val="32"/>
          <w:lang w:eastAsia="zh-CN"/>
        </w:rPr>
        <w:t>报告质量要求，规范</w:t>
      </w:r>
      <w:proofErr w:type="gramStart"/>
      <w:r>
        <w:rPr>
          <w:rFonts w:ascii="仿宋_GB2312" w:eastAsia="仿宋_GB2312" w:hint="eastAsia"/>
          <w:bCs/>
          <w:sz w:val="32"/>
          <w:szCs w:val="32"/>
          <w:lang w:eastAsia="zh-CN"/>
        </w:rPr>
        <w:t>辅检益报告</w:t>
      </w:r>
      <w:proofErr w:type="gramEnd"/>
      <w:r>
        <w:rPr>
          <w:rFonts w:ascii="仿宋_GB2312" w:eastAsia="仿宋_GB2312" w:hint="eastAsia"/>
          <w:bCs/>
          <w:sz w:val="32"/>
          <w:szCs w:val="32"/>
          <w:lang w:eastAsia="zh-CN"/>
        </w:rPr>
        <w:t>的质量。建立"</w:t>
      </w:r>
      <w:proofErr w:type="gramStart"/>
      <w:r>
        <w:rPr>
          <w:rFonts w:ascii="仿宋_GB2312" w:eastAsia="仿宋_GB2312" w:hint="eastAsia"/>
          <w:bCs/>
          <w:sz w:val="32"/>
          <w:szCs w:val="32"/>
          <w:lang w:eastAsia="zh-CN"/>
        </w:rPr>
        <w:t>医</w:t>
      </w:r>
      <w:proofErr w:type="gramEnd"/>
      <w:r>
        <w:rPr>
          <w:rFonts w:ascii="仿宋_GB2312" w:eastAsia="仿宋_GB2312" w:hint="eastAsia"/>
          <w:bCs/>
          <w:sz w:val="32"/>
          <w:szCs w:val="32"/>
          <w:lang w:eastAsia="zh-CN"/>
        </w:rPr>
        <w:t>" "防"结合机制。</w:t>
      </w:r>
    </w:p>
    <w:p w:rsidR="00D16E87" w:rsidRDefault="00D16E87" w:rsidP="00D16E87">
      <w:pPr>
        <w:spacing w:line="560" w:lineRule="exact"/>
        <w:ind w:firstLineChars="200" w:firstLine="640"/>
        <w:rPr>
          <w:rFonts w:ascii="仿宋_GB2312" w:eastAsia="仿宋_GB2312"/>
          <w:bCs/>
          <w:sz w:val="32"/>
          <w:szCs w:val="32"/>
          <w:lang w:eastAsia="zh-CN"/>
        </w:rPr>
      </w:pPr>
      <w:r>
        <w:rPr>
          <w:rFonts w:ascii="仿宋_GB2312" w:eastAsia="仿宋_GB2312" w:hint="eastAsia"/>
          <w:bCs/>
          <w:sz w:val="32"/>
          <w:szCs w:val="32"/>
          <w:lang w:eastAsia="zh-CN"/>
        </w:rPr>
        <w:t>5、实现社区居民自我健康管理</w:t>
      </w:r>
    </w:p>
    <w:p w:rsidR="00D16E87" w:rsidRDefault="00D16E87" w:rsidP="00D16E87">
      <w:pPr>
        <w:spacing w:line="560" w:lineRule="exact"/>
        <w:ind w:firstLineChars="200" w:firstLine="640"/>
        <w:rPr>
          <w:rFonts w:ascii="仿宋_GB2312" w:eastAsia="仿宋_GB2312"/>
          <w:b/>
          <w:sz w:val="32"/>
          <w:szCs w:val="32"/>
          <w:lang w:eastAsia="zh-CN"/>
        </w:rPr>
      </w:pPr>
      <w:r>
        <w:rPr>
          <w:rFonts w:ascii="仿宋_GB2312" w:eastAsia="仿宋_GB2312" w:hint="eastAsia"/>
          <w:bCs/>
          <w:sz w:val="32"/>
          <w:szCs w:val="32"/>
          <w:lang w:eastAsia="zh-CN"/>
        </w:rPr>
        <w:t>在防控工作中做到目明确、全员参与、增强意识、积极提高。在开展社区慢性呼吸系统疾病防治工作中一定要明确开展工作的目的，制定完善的计划，通过不同形式的健康教育、知识讲座、危害宣传等多样式的活动，调动社区全员的积极性，做到全员参与，重点宣传高危人群及患者，培养社区群众自我健康管理意识，提高社区群众自我管理能力。指导患者掌握针对自身病症的监测、监控方法，如果发现异常及时就诊，在基层医疗机构人员的指导下制定合理的防控、防治方案。</w:t>
      </w:r>
    </w:p>
    <w:p w:rsidR="00D16E87" w:rsidRDefault="00D16E87" w:rsidP="00D16E87">
      <w:pPr>
        <w:spacing w:line="560" w:lineRule="exact"/>
        <w:ind w:firstLineChars="200" w:firstLine="640"/>
        <w:rPr>
          <w:rFonts w:ascii="仿宋_GB2312" w:eastAsia="仿宋_GB2312"/>
          <w:sz w:val="32"/>
          <w:szCs w:val="32"/>
          <w:lang w:eastAsia="zh-CN"/>
        </w:rPr>
      </w:pPr>
    </w:p>
    <w:p w:rsidR="00D16E87" w:rsidRDefault="00D16E87" w:rsidP="00D16E87">
      <w:pPr>
        <w:rPr>
          <w:lang w:eastAsia="zh-CN"/>
        </w:rPr>
      </w:pPr>
    </w:p>
    <w:p w:rsidR="00D16E87" w:rsidRDefault="00D16E87" w:rsidP="00D16E87">
      <w:pPr>
        <w:rPr>
          <w:lang w:eastAsia="zh-CN"/>
        </w:rPr>
      </w:pPr>
    </w:p>
    <w:p w:rsidR="00DE3854" w:rsidRDefault="00B64D83">
      <w:pPr>
        <w:rPr>
          <w:lang w:eastAsia="zh-TW"/>
        </w:rPr>
      </w:pPr>
    </w:p>
    <w:sectPr w:rsidR="00DE38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3208E"/>
    <w:multiLevelType w:val="singleLevel"/>
    <w:tmpl w:val="0053208E"/>
    <w:lvl w:ilvl="0">
      <w:start w:val="1"/>
      <w:numFmt w:val="decimal"/>
      <w:lvlText w:val="%1."/>
      <w:lvlJc w:val="left"/>
      <w:rPr>
        <w:rFonts w:ascii="宋体" w:eastAsia="宋体" w:hAnsi="宋体" w:cs="宋体"/>
        <w:b/>
        <w:bCs/>
        <w:i w:val="0"/>
        <w:iCs w:val="0"/>
        <w:smallCaps w:val="0"/>
        <w:strike w:val="0"/>
        <w:color w:val="000000"/>
        <w:spacing w:val="0"/>
        <w:w w:val="100"/>
        <w:position w:val="0"/>
        <w:sz w:val="30"/>
        <w:szCs w:val="30"/>
        <w:u w:val="none"/>
        <w:shd w:val="clear" w:color="auto" w:fill="auto"/>
        <w:lang w:val="zh-TW" w:eastAsia="zh-TW" w:bidi="zh-TW"/>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E87"/>
    <w:rsid w:val="000A2778"/>
    <w:rsid w:val="00354154"/>
    <w:rsid w:val="00370CD6"/>
    <w:rsid w:val="003D0D03"/>
    <w:rsid w:val="00B64D83"/>
    <w:rsid w:val="00D16E87"/>
    <w:rsid w:val="00D40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2591E3-BDBF-4084-BE74-55F2B5871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E87"/>
    <w:pPr>
      <w:widowControl w:val="0"/>
    </w:pPr>
    <w:rPr>
      <w:rFonts w:ascii="Times New Roman" w:eastAsia="Times New Roman" w:hAnsi="Times New Roman" w:cs="Times New Roman"/>
      <w:color w:val="000000"/>
      <w:kern w:val="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1">
    <w:name w:val="Body text|1_"/>
    <w:basedOn w:val="a0"/>
    <w:link w:val="Bodytext10"/>
    <w:qFormat/>
    <w:rsid w:val="00D16E87"/>
    <w:rPr>
      <w:rFonts w:ascii="宋体" w:eastAsia="宋体" w:hAnsi="宋体" w:cs="宋体"/>
      <w:sz w:val="30"/>
      <w:szCs w:val="30"/>
      <w:lang w:val="zh-TW" w:eastAsia="zh-TW" w:bidi="zh-TW"/>
    </w:rPr>
  </w:style>
  <w:style w:type="paragraph" w:customStyle="1" w:styleId="Bodytext10">
    <w:name w:val="Body text|1"/>
    <w:basedOn w:val="a"/>
    <w:link w:val="Bodytext1"/>
    <w:qFormat/>
    <w:rsid w:val="00D16E87"/>
    <w:pPr>
      <w:spacing w:line="439" w:lineRule="auto"/>
      <w:ind w:firstLine="400"/>
    </w:pPr>
    <w:rPr>
      <w:rFonts w:ascii="宋体" w:eastAsia="宋体" w:hAnsi="宋体" w:cs="宋体"/>
      <w:color w:val="auto"/>
      <w:kern w:val="2"/>
      <w:sz w:val="30"/>
      <w:szCs w:val="30"/>
      <w:lang w:val="zh-TW" w:eastAsia="zh-TW" w:bidi="zh-TW"/>
    </w:rPr>
  </w:style>
  <w:style w:type="character" w:customStyle="1" w:styleId="Heading41">
    <w:name w:val="Heading #4|1_"/>
    <w:basedOn w:val="a0"/>
    <w:link w:val="Heading410"/>
    <w:qFormat/>
    <w:rsid w:val="00D16E87"/>
    <w:rPr>
      <w:b/>
      <w:bCs/>
      <w:sz w:val="38"/>
      <w:szCs w:val="38"/>
    </w:rPr>
  </w:style>
  <w:style w:type="paragraph" w:customStyle="1" w:styleId="Heading410">
    <w:name w:val="Heading #4|1"/>
    <w:basedOn w:val="a"/>
    <w:link w:val="Heading41"/>
    <w:qFormat/>
    <w:rsid w:val="00D16E87"/>
    <w:pPr>
      <w:spacing w:after="540"/>
      <w:jc w:val="center"/>
      <w:outlineLvl w:val="3"/>
    </w:pPr>
    <w:rPr>
      <w:rFonts w:asciiTheme="minorHAnsi" w:eastAsiaTheme="minorEastAsia" w:hAnsiTheme="minorHAnsi" w:cstheme="minorBidi"/>
      <w:b/>
      <w:bCs/>
      <w:color w:val="auto"/>
      <w:kern w:val="2"/>
      <w:sz w:val="38"/>
      <w:szCs w:val="38"/>
      <w:lang w:eastAsia="zh-CN" w:bidi="ar-SA"/>
    </w:rPr>
  </w:style>
  <w:style w:type="character" w:customStyle="1" w:styleId="Heading51">
    <w:name w:val="Heading #5|1_"/>
    <w:basedOn w:val="a0"/>
    <w:link w:val="Heading510"/>
    <w:qFormat/>
    <w:rsid w:val="00D16E87"/>
    <w:rPr>
      <w:rFonts w:ascii="宋体" w:eastAsia="宋体" w:hAnsi="宋体" w:cs="宋体"/>
      <w:sz w:val="38"/>
      <w:szCs w:val="38"/>
      <w:lang w:val="zh-TW" w:eastAsia="zh-TW" w:bidi="zh-TW"/>
    </w:rPr>
  </w:style>
  <w:style w:type="paragraph" w:customStyle="1" w:styleId="Heading510">
    <w:name w:val="Heading #5|1"/>
    <w:basedOn w:val="a"/>
    <w:link w:val="Heading51"/>
    <w:qFormat/>
    <w:rsid w:val="00D16E87"/>
    <w:pPr>
      <w:spacing w:after="440"/>
      <w:jc w:val="center"/>
      <w:outlineLvl w:val="4"/>
    </w:pPr>
    <w:rPr>
      <w:rFonts w:ascii="宋体" w:eastAsia="宋体" w:hAnsi="宋体" w:cs="宋体"/>
      <w:color w:val="auto"/>
      <w:kern w:val="2"/>
      <w:sz w:val="38"/>
      <w:szCs w:val="3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381</Words>
  <Characters>2173</Characters>
  <Application>Microsoft Office Word</Application>
  <DocSecurity>0</DocSecurity>
  <Lines>18</Lines>
  <Paragraphs>5</Paragraphs>
  <ScaleCrop>false</ScaleCrop>
  <Company>Microsoft</Company>
  <LinksUpToDate>false</LinksUpToDate>
  <CharactersWithSpaces>2549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doctor</dc:creator>
  <cp:keywords/>
  <dc:description/>
  <cp:lastModifiedBy>doctor</cp:lastModifiedBy>
  <cp:revision>5</cp:revision>
  <dcterms:created xsi:type="dcterms:W3CDTF">2021-04-30T00:57:00Z</dcterms:created>
  <dcterms:modified xsi:type="dcterms:W3CDTF">2021-04-30T03:09:00Z</dcterms:modified>
</cp:coreProperties>
</file>