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50" w:rsidRDefault="00D40750" w:rsidP="005157A9">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武江区人民政府关于</w:t>
      </w:r>
      <w:r w:rsidRPr="00312D4E">
        <w:rPr>
          <w:rFonts w:ascii="Times New Roman" w:eastAsia="方正小标宋简体" w:hAnsi="Times New Roman"/>
          <w:sz w:val="44"/>
          <w:szCs w:val="44"/>
        </w:rPr>
        <w:t>2020</w:t>
      </w:r>
      <w:r>
        <w:rPr>
          <w:rFonts w:ascii="方正小标宋简体" w:eastAsia="方正小标宋简体" w:hAnsi="宋体" w:hint="eastAsia"/>
          <w:sz w:val="44"/>
          <w:szCs w:val="44"/>
        </w:rPr>
        <w:t>年度区级预算</w:t>
      </w:r>
    </w:p>
    <w:p w:rsidR="00D40750" w:rsidRDefault="00D40750" w:rsidP="005157A9">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执行和其他财政收支的审计工作报告</w:t>
      </w:r>
    </w:p>
    <w:p w:rsidR="00D40750" w:rsidRDefault="00D40750">
      <w:pPr>
        <w:spacing w:line="560" w:lineRule="exact"/>
        <w:jc w:val="center"/>
        <w:rPr>
          <w:rFonts w:ascii="楷体_GB2312" w:eastAsia="楷体_GB2312" w:hAnsi="楷体"/>
          <w:sz w:val="32"/>
          <w:szCs w:val="32"/>
        </w:rPr>
      </w:pPr>
      <w:r>
        <w:rPr>
          <w:rFonts w:ascii="Times New Roman" w:eastAsia="楷体" w:hAnsi="Times New Roman"/>
          <w:sz w:val="32"/>
          <w:szCs w:val="32"/>
        </w:rPr>
        <w:t>——</w:t>
      </w:r>
      <w:r w:rsidRPr="00312D4E">
        <w:rPr>
          <w:rFonts w:ascii="Times New Roman" w:eastAsia="楷体_GB2312" w:hAnsi="Times New Roman"/>
          <w:sz w:val="32"/>
          <w:szCs w:val="32"/>
        </w:rPr>
        <w:t>2021</w:t>
      </w:r>
      <w:r>
        <w:rPr>
          <w:rFonts w:ascii="楷体_GB2312" w:eastAsia="楷体_GB2312" w:hAnsi="楷体" w:hint="eastAsia"/>
          <w:sz w:val="32"/>
          <w:szCs w:val="32"/>
        </w:rPr>
        <w:t>年</w:t>
      </w:r>
      <w:r w:rsidRPr="00312D4E">
        <w:rPr>
          <w:rFonts w:ascii="Times New Roman" w:eastAsia="楷体_GB2312" w:hAnsi="Times New Roman"/>
          <w:sz w:val="32"/>
          <w:szCs w:val="32"/>
        </w:rPr>
        <w:t>8</w:t>
      </w:r>
      <w:r>
        <w:rPr>
          <w:rFonts w:ascii="楷体_GB2312" w:eastAsia="楷体_GB2312" w:hAnsi="楷体" w:hint="eastAsia"/>
          <w:sz w:val="32"/>
          <w:szCs w:val="32"/>
        </w:rPr>
        <w:t>月</w:t>
      </w:r>
      <w:r>
        <w:rPr>
          <w:rFonts w:ascii="楷体_GB2312" w:eastAsia="楷体_GB2312" w:hAnsi="楷体"/>
          <w:sz w:val="32"/>
          <w:szCs w:val="32"/>
        </w:rPr>
        <w:t>25</w:t>
      </w:r>
      <w:r>
        <w:rPr>
          <w:rFonts w:ascii="楷体_GB2312" w:eastAsia="楷体_GB2312" w:hAnsi="楷体" w:hint="eastAsia"/>
          <w:sz w:val="32"/>
          <w:szCs w:val="32"/>
        </w:rPr>
        <w:t>日在武江区第九届人民代表</w:t>
      </w:r>
    </w:p>
    <w:p w:rsidR="00D40750" w:rsidRDefault="00D40750">
      <w:pPr>
        <w:spacing w:line="560" w:lineRule="exact"/>
        <w:jc w:val="center"/>
        <w:rPr>
          <w:rFonts w:ascii="楷体_GB2312" w:eastAsia="楷体_GB2312" w:hAnsi="楷体"/>
          <w:sz w:val="32"/>
          <w:szCs w:val="32"/>
        </w:rPr>
      </w:pPr>
      <w:r>
        <w:rPr>
          <w:rFonts w:ascii="楷体_GB2312" w:eastAsia="楷体_GB2312" w:hAnsi="楷体" w:hint="eastAsia"/>
          <w:sz w:val="32"/>
          <w:szCs w:val="32"/>
        </w:rPr>
        <w:t>大会常务委员会第五十四次会议上</w:t>
      </w:r>
    </w:p>
    <w:p w:rsidR="00D40750" w:rsidRDefault="00D40750">
      <w:pPr>
        <w:spacing w:line="560" w:lineRule="exact"/>
        <w:jc w:val="center"/>
        <w:rPr>
          <w:rFonts w:ascii="楷体_GB2312" w:eastAsia="楷体_GB2312" w:hAnsi="楷体"/>
          <w:sz w:val="32"/>
          <w:szCs w:val="32"/>
        </w:rPr>
      </w:pPr>
      <w:r>
        <w:rPr>
          <w:rFonts w:ascii="楷体_GB2312" w:eastAsia="楷体_GB2312" w:hAnsi="楷体" w:hint="eastAsia"/>
          <w:sz w:val="32"/>
          <w:szCs w:val="32"/>
        </w:rPr>
        <w:t>武江区审计局局长</w:t>
      </w:r>
      <w:r>
        <w:rPr>
          <w:rFonts w:ascii="楷体_GB2312" w:eastAsia="楷体_GB2312" w:hAnsi="楷体"/>
          <w:sz w:val="32"/>
          <w:szCs w:val="32"/>
        </w:rPr>
        <w:t xml:space="preserve">   </w:t>
      </w:r>
      <w:r>
        <w:rPr>
          <w:rFonts w:ascii="楷体_GB2312" w:eastAsia="楷体_GB2312" w:hAnsi="楷体" w:hint="eastAsia"/>
          <w:sz w:val="32"/>
          <w:szCs w:val="32"/>
        </w:rPr>
        <w:t>袁文娟</w:t>
      </w:r>
    </w:p>
    <w:p w:rsidR="00D40750" w:rsidRDefault="00D40750">
      <w:pPr>
        <w:spacing w:line="560" w:lineRule="exact"/>
        <w:rPr>
          <w:rFonts w:ascii="楷体" w:eastAsia="楷体" w:hAnsi="楷体"/>
          <w:sz w:val="32"/>
          <w:szCs w:val="32"/>
        </w:rPr>
      </w:pPr>
    </w:p>
    <w:p w:rsidR="00D40750" w:rsidRDefault="00D40750">
      <w:pPr>
        <w:spacing w:line="560" w:lineRule="exact"/>
        <w:rPr>
          <w:rFonts w:ascii="仿宋_GB2312" w:eastAsia="仿宋_GB2312" w:hAnsi="仿宋"/>
          <w:sz w:val="32"/>
          <w:szCs w:val="32"/>
        </w:rPr>
      </w:pPr>
      <w:bookmarkStart w:id="0" w:name="_GoBack"/>
      <w:bookmarkEnd w:id="0"/>
      <w:r>
        <w:rPr>
          <w:rFonts w:ascii="仿宋_GB2312" w:eastAsia="仿宋_GB2312" w:hAnsi="仿宋" w:hint="eastAsia"/>
          <w:sz w:val="32"/>
          <w:szCs w:val="32"/>
        </w:rPr>
        <w:t>主任、各位副主任，各位委员：</w:t>
      </w:r>
    </w:p>
    <w:p w:rsidR="00D40750" w:rsidRDefault="00D40750" w:rsidP="005157A9">
      <w:pPr>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我受区人民政府委托，向区人大常委会报告</w:t>
      </w:r>
      <w:r w:rsidRPr="00312D4E">
        <w:rPr>
          <w:rFonts w:ascii="Times New Roman" w:eastAsia="仿宋_GB2312" w:hAnsi="Times New Roman"/>
          <w:sz w:val="32"/>
          <w:szCs w:val="32"/>
        </w:rPr>
        <w:t>2020</w:t>
      </w:r>
      <w:r>
        <w:rPr>
          <w:rFonts w:ascii="仿宋_GB2312" w:eastAsia="仿宋_GB2312" w:hAnsi="仿宋" w:hint="eastAsia"/>
          <w:sz w:val="32"/>
          <w:szCs w:val="32"/>
        </w:rPr>
        <w:t>年度区级预算执行和其他财政收支的审计情况，请审议。</w:t>
      </w:r>
    </w:p>
    <w:p w:rsidR="00D40750" w:rsidRDefault="00D40750" w:rsidP="005157A9">
      <w:pPr>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一年来，区审计局坚持以习近平新时代中国特色社会主义思想为指导，深入学习贯彻习近平总书记对广东、对审计工作的系列重要讲话和重要指示批示精神，认真落实区委区政府和上级审计机关关于统筹推进疫情防控和经济社会发展的工作要求，全面履行审计监督，依法审计了</w:t>
      </w:r>
      <w:r w:rsidRPr="00312D4E">
        <w:rPr>
          <w:rFonts w:ascii="Times New Roman" w:eastAsia="仿宋_GB2312" w:hAnsi="Times New Roman"/>
          <w:sz w:val="32"/>
          <w:szCs w:val="32"/>
        </w:rPr>
        <w:t>2020</w:t>
      </w:r>
      <w:r>
        <w:rPr>
          <w:rFonts w:ascii="仿宋_GB2312" w:eastAsia="仿宋_GB2312" w:hAnsi="仿宋" w:hint="eastAsia"/>
          <w:sz w:val="32"/>
          <w:szCs w:val="32"/>
        </w:rPr>
        <w:t>年度区级预算执行和其他财政收支情况。审计结果表明，在区委区政府坚强领导下，各部门立足新发展阶段，贯彻新发展理念，构建新发展格局，坚持稳中求进工作总基调，聚焦“武江在城乡融合高质量发展走在北部生态发展区前列，争当韶关改革发展排头兵”工作目标，扎实做好“六稳”工作，落实“六保”任务，坚定不移对接融入“双区”建设，深入开展改革发展“六大行动”，</w:t>
      </w:r>
      <w:r w:rsidRPr="00312D4E">
        <w:rPr>
          <w:rFonts w:ascii="Times New Roman" w:eastAsia="仿宋_GB2312" w:hAnsi="Times New Roman"/>
          <w:sz w:val="32"/>
          <w:szCs w:val="32"/>
        </w:rPr>
        <w:t>2020</w:t>
      </w:r>
      <w:r>
        <w:rPr>
          <w:rFonts w:ascii="仿宋_GB2312" w:eastAsia="仿宋_GB2312" w:hAnsi="仿宋" w:hint="eastAsia"/>
          <w:sz w:val="32"/>
          <w:szCs w:val="32"/>
        </w:rPr>
        <w:t>年区级财政预算执行和其他财政收支情况总体良好。</w:t>
      </w:r>
    </w:p>
    <w:p w:rsidR="00D40750" w:rsidRDefault="00D40750" w:rsidP="005157A9">
      <w:pPr>
        <w:spacing w:line="560" w:lineRule="exact"/>
        <w:ind w:firstLineChars="200" w:firstLine="31680"/>
        <w:rPr>
          <w:rFonts w:ascii="仿宋_GB2312" w:eastAsia="仿宋_GB2312" w:hAnsi="仿宋"/>
          <w:sz w:val="32"/>
          <w:szCs w:val="32"/>
        </w:rPr>
      </w:pPr>
      <w:r>
        <w:rPr>
          <w:rFonts w:ascii="楷体" w:eastAsia="楷体" w:hAnsi="楷体"/>
          <w:sz w:val="32"/>
          <w:szCs w:val="32"/>
        </w:rPr>
        <w:t>——</w:t>
      </w:r>
      <w:r>
        <w:rPr>
          <w:rFonts w:ascii="楷体_GB2312" w:eastAsia="楷体_GB2312" w:hAnsi="楷体" w:hint="eastAsia"/>
          <w:sz w:val="32"/>
          <w:szCs w:val="32"/>
        </w:rPr>
        <w:t>财政收入得到稳步回升</w:t>
      </w:r>
      <w:r>
        <w:rPr>
          <w:rFonts w:ascii="楷体" w:eastAsia="楷体" w:hAnsi="楷体" w:hint="eastAsia"/>
          <w:sz w:val="32"/>
          <w:szCs w:val="32"/>
        </w:rPr>
        <w:t>。</w:t>
      </w:r>
      <w:r w:rsidRPr="00312D4E">
        <w:rPr>
          <w:rFonts w:ascii="Times New Roman" w:eastAsia="楷体" w:hAnsi="Times New Roman"/>
          <w:sz w:val="32"/>
          <w:szCs w:val="32"/>
        </w:rPr>
        <w:t>2020</w:t>
      </w:r>
      <w:r>
        <w:rPr>
          <w:rFonts w:ascii="仿宋_GB2312" w:eastAsia="仿宋_GB2312" w:hAnsi="楷体" w:hint="eastAsia"/>
          <w:sz w:val="32"/>
          <w:szCs w:val="32"/>
        </w:rPr>
        <w:t>年在做好疫情防控的同时，深挖增收潜力，</w:t>
      </w:r>
      <w:r>
        <w:rPr>
          <w:rFonts w:ascii="仿宋_GB2312" w:eastAsia="仿宋_GB2312" w:hAnsi="仿宋" w:hint="eastAsia"/>
          <w:sz w:val="32"/>
          <w:szCs w:val="32"/>
        </w:rPr>
        <w:t>扎实做好“六稳”工作，落实“六保”任务。本年区级一般公共预算收入完成</w:t>
      </w:r>
      <w:r w:rsidRPr="00312D4E">
        <w:rPr>
          <w:rFonts w:ascii="Times New Roman" w:eastAsia="仿宋_GB2312" w:hAnsi="Times New Roman"/>
          <w:sz w:val="32"/>
          <w:szCs w:val="32"/>
        </w:rPr>
        <w:t>59</w:t>
      </w:r>
      <w:r>
        <w:rPr>
          <w:rFonts w:ascii="Times New Roman" w:eastAsia="仿宋_GB2312" w:hAnsi="Times New Roman"/>
          <w:sz w:val="32"/>
          <w:szCs w:val="32"/>
        </w:rPr>
        <w:t>,</w:t>
      </w:r>
      <w:r w:rsidRPr="00312D4E">
        <w:rPr>
          <w:rFonts w:ascii="Times New Roman" w:eastAsia="仿宋_GB2312" w:hAnsi="Times New Roman"/>
          <w:sz w:val="32"/>
          <w:szCs w:val="32"/>
        </w:rPr>
        <w:t>375</w:t>
      </w:r>
      <w:r>
        <w:rPr>
          <w:rFonts w:ascii="仿宋_GB2312" w:eastAsia="仿宋_GB2312" w:hAnsi="仿宋" w:hint="eastAsia"/>
          <w:sz w:val="32"/>
          <w:szCs w:val="32"/>
        </w:rPr>
        <w:t>万元，完成年初预算的</w:t>
      </w:r>
      <w:r w:rsidRPr="00312D4E">
        <w:rPr>
          <w:rFonts w:ascii="Times New Roman" w:eastAsia="仿宋_GB2312" w:hAnsi="Times New Roman"/>
          <w:sz w:val="32"/>
          <w:szCs w:val="32"/>
        </w:rPr>
        <w:t>100</w:t>
      </w:r>
      <w:r>
        <w:rPr>
          <w:rFonts w:ascii="Times New Roman" w:eastAsia="仿宋_GB2312" w:hAnsi="Times New Roman"/>
          <w:sz w:val="32"/>
          <w:szCs w:val="32"/>
        </w:rPr>
        <w:t>.</w:t>
      </w:r>
      <w:r w:rsidRPr="00312D4E">
        <w:rPr>
          <w:rFonts w:ascii="Times New Roman" w:eastAsia="仿宋_GB2312" w:hAnsi="Times New Roman"/>
          <w:sz w:val="32"/>
          <w:szCs w:val="32"/>
        </w:rPr>
        <w:t>98</w:t>
      </w:r>
      <w:r>
        <w:rPr>
          <w:rFonts w:ascii="仿宋_GB2312" w:eastAsia="仿宋_GB2312" w:hAnsi="Times New Roman"/>
          <w:sz w:val="32"/>
          <w:szCs w:val="32"/>
        </w:rPr>
        <w:t>%</w:t>
      </w:r>
      <w:r>
        <w:rPr>
          <w:rFonts w:ascii="仿宋_GB2312" w:eastAsia="仿宋_GB2312" w:hAnsi="仿宋" w:hint="eastAsia"/>
          <w:sz w:val="32"/>
          <w:szCs w:val="32"/>
        </w:rPr>
        <w:t>，同比增长</w:t>
      </w:r>
      <w:r w:rsidRPr="00312D4E">
        <w:rPr>
          <w:rFonts w:ascii="Times New Roman" w:eastAsia="仿宋_GB2312" w:hAnsi="Times New Roman"/>
          <w:sz w:val="32"/>
          <w:szCs w:val="32"/>
        </w:rPr>
        <w:t>10</w:t>
      </w:r>
      <w:r>
        <w:rPr>
          <w:rFonts w:ascii="Times New Roman" w:eastAsia="仿宋_GB2312" w:hAnsi="Times New Roman"/>
          <w:sz w:val="32"/>
          <w:szCs w:val="32"/>
        </w:rPr>
        <w:t>.</w:t>
      </w:r>
      <w:r w:rsidRPr="00312D4E">
        <w:rPr>
          <w:rFonts w:ascii="Times New Roman" w:eastAsia="仿宋_GB2312" w:hAnsi="Times New Roman"/>
          <w:sz w:val="32"/>
          <w:szCs w:val="32"/>
        </w:rPr>
        <w:t>54</w:t>
      </w:r>
      <w:r>
        <w:rPr>
          <w:rFonts w:ascii="仿宋_GB2312" w:eastAsia="仿宋_GB2312" w:hAnsi="Times New Roman"/>
          <w:sz w:val="32"/>
          <w:szCs w:val="32"/>
        </w:rPr>
        <w:t>%</w:t>
      </w:r>
      <w:r>
        <w:rPr>
          <w:rFonts w:ascii="仿宋_GB2312" w:eastAsia="仿宋_GB2312" w:hAnsi="仿宋" w:hint="eastAsia"/>
          <w:sz w:val="32"/>
          <w:szCs w:val="32"/>
        </w:rPr>
        <w:t>。其中税收收入</w:t>
      </w:r>
      <w:r w:rsidRPr="00312D4E">
        <w:rPr>
          <w:rFonts w:ascii="Times New Roman" w:eastAsia="仿宋_GB2312" w:hAnsi="Times New Roman"/>
          <w:sz w:val="32"/>
          <w:szCs w:val="32"/>
        </w:rPr>
        <w:t>36</w:t>
      </w:r>
      <w:r>
        <w:rPr>
          <w:rFonts w:ascii="Times New Roman" w:eastAsia="仿宋_GB2312" w:hAnsi="Times New Roman"/>
          <w:sz w:val="32"/>
          <w:szCs w:val="32"/>
        </w:rPr>
        <w:t>,</w:t>
      </w:r>
      <w:r w:rsidRPr="00312D4E">
        <w:rPr>
          <w:rFonts w:ascii="Times New Roman" w:eastAsia="仿宋_GB2312" w:hAnsi="Times New Roman"/>
          <w:sz w:val="32"/>
          <w:szCs w:val="32"/>
        </w:rPr>
        <w:t>645</w:t>
      </w:r>
      <w:r>
        <w:rPr>
          <w:rFonts w:ascii="仿宋_GB2312" w:eastAsia="仿宋_GB2312" w:hAnsi="仿宋" w:hint="eastAsia"/>
          <w:sz w:val="32"/>
          <w:szCs w:val="32"/>
        </w:rPr>
        <w:t>万元，同比增长</w:t>
      </w:r>
      <w:r w:rsidRPr="00312D4E">
        <w:rPr>
          <w:rFonts w:ascii="Times New Roman" w:eastAsia="仿宋_GB2312" w:hAnsi="Times New Roman"/>
          <w:sz w:val="32"/>
          <w:szCs w:val="32"/>
        </w:rPr>
        <w:t>1</w:t>
      </w:r>
      <w:r>
        <w:rPr>
          <w:rFonts w:ascii="Times New Roman" w:eastAsia="仿宋_GB2312" w:hAnsi="Times New Roman"/>
          <w:sz w:val="32"/>
          <w:szCs w:val="32"/>
        </w:rPr>
        <w:t>.</w:t>
      </w:r>
      <w:r w:rsidRPr="00312D4E">
        <w:rPr>
          <w:rFonts w:ascii="Times New Roman" w:eastAsia="仿宋_GB2312" w:hAnsi="Times New Roman"/>
          <w:sz w:val="32"/>
          <w:szCs w:val="32"/>
        </w:rPr>
        <w:t>19</w:t>
      </w:r>
      <w:r>
        <w:rPr>
          <w:rFonts w:ascii="仿宋_GB2312" w:eastAsia="仿宋_GB2312" w:hAnsi="Times New Roman"/>
          <w:sz w:val="32"/>
          <w:szCs w:val="32"/>
        </w:rPr>
        <w:t>%</w:t>
      </w:r>
      <w:r>
        <w:rPr>
          <w:rFonts w:ascii="仿宋_GB2312" w:eastAsia="仿宋_GB2312" w:hAnsi="仿宋" w:hint="eastAsia"/>
          <w:sz w:val="32"/>
          <w:szCs w:val="32"/>
        </w:rPr>
        <w:t>，非税收入</w:t>
      </w:r>
      <w:r w:rsidRPr="00312D4E">
        <w:rPr>
          <w:rFonts w:ascii="Times New Roman" w:eastAsia="仿宋_GB2312" w:hAnsi="Times New Roman"/>
          <w:sz w:val="32"/>
          <w:szCs w:val="32"/>
        </w:rPr>
        <w:t>22</w:t>
      </w:r>
      <w:r>
        <w:rPr>
          <w:rFonts w:ascii="Times New Roman" w:eastAsia="仿宋_GB2312" w:hAnsi="Times New Roman"/>
          <w:sz w:val="32"/>
          <w:szCs w:val="32"/>
        </w:rPr>
        <w:t>,</w:t>
      </w:r>
      <w:r w:rsidRPr="00312D4E">
        <w:rPr>
          <w:rFonts w:ascii="Times New Roman" w:eastAsia="仿宋_GB2312" w:hAnsi="Times New Roman"/>
          <w:sz w:val="32"/>
          <w:szCs w:val="32"/>
        </w:rPr>
        <w:t>730</w:t>
      </w:r>
      <w:r>
        <w:rPr>
          <w:rFonts w:ascii="仿宋_GB2312" w:eastAsia="仿宋_GB2312" w:hAnsi="仿宋" w:hint="eastAsia"/>
          <w:sz w:val="32"/>
          <w:szCs w:val="32"/>
        </w:rPr>
        <w:t>万元，同比增长</w:t>
      </w:r>
      <w:r w:rsidRPr="00312D4E">
        <w:rPr>
          <w:rFonts w:ascii="Times New Roman" w:eastAsia="仿宋_GB2312" w:hAnsi="Times New Roman"/>
          <w:sz w:val="32"/>
          <w:szCs w:val="32"/>
        </w:rPr>
        <w:t>29</w:t>
      </w:r>
      <w:r>
        <w:rPr>
          <w:rFonts w:ascii="Times New Roman" w:eastAsia="仿宋_GB2312" w:hAnsi="Times New Roman"/>
          <w:sz w:val="32"/>
          <w:szCs w:val="32"/>
        </w:rPr>
        <w:t>.</w:t>
      </w:r>
      <w:r w:rsidRPr="00312D4E">
        <w:rPr>
          <w:rFonts w:ascii="Times New Roman" w:eastAsia="仿宋_GB2312" w:hAnsi="Times New Roman"/>
          <w:sz w:val="32"/>
          <w:szCs w:val="32"/>
        </w:rPr>
        <w:t>89</w:t>
      </w:r>
      <w:r>
        <w:rPr>
          <w:rFonts w:ascii="仿宋_GB2312" w:eastAsia="仿宋_GB2312" w:hAnsi="Times New Roman"/>
          <w:sz w:val="32"/>
          <w:szCs w:val="32"/>
        </w:rPr>
        <w:t>%</w:t>
      </w:r>
      <w:r>
        <w:rPr>
          <w:rFonts w:ascii="仿宋_GB2312" w:eastAsia="仿宋_GB2312" w:hAnsi="仿宋" w:hint="eastAsia"/>
          <w:sz w:val="32"/>
          <w:szCs w:val="32"/>
        </w:rPr>
        <w:t>。</w:t>
      </w:r>
    </w:p>
    <w:p w:rsidR="00D40750" w:rsidRDefault="00D40750" w:rsidP="005157A9">
      <w:pPr>
        <w:spacing w:line="560" w:lineRule="exact"/>
        <w:ind w:firstLineChars="200" w:firstLine="31680"/>
        <w:rPr>
          <w:rFonts w:ascii="仿宋_GB2312" w:eastAsia="仿宋_GB2312" w:hAnsi="仿宋"/>
          <w:sz w:val="32"/>
          <w:szCs w:val="32"/>
        </w:rPr>
      </w:pPr>
      <w:r>
        <w:rPr>
          <w:rFonts w:ascii="楷体" w:eastAsia="楷体" w:hAnsi="楷体"/>
          <w:sz w:val="32"/>
          <w:szCs w:val="32"/>
        </w:rPr>
        <w:t>——</w:t>
      </w:r>
      <w:r>
        <w:rPr>
          <w:rFonts w:ascii="楷体_GB2312" w:eastAsia="楷体_GB2312" w:hAnsi="楷体" w:hint="eastAsia"/>
          <w:sz w:val="32"/>
          <w:szCs w:val="32"/>
        </w:rPr>
        <w:t>民生工作取得一定成效</w:t>
      </w:r>
      <w:r>
        <w:rPr>
          <w:rFonts w:ascii="仿宋_GB2312" w:eastAsia="仿宋_GB2312" w:hAnsi="楷体" w:hint="eastAsia"/>
          <w:sz w:val="32"/>
          <w:szCs w:val="32"/>
        </w:rPr>
        <w:t>。</w:t>
      </w:r>
      <w:r w:rsidRPr="00312D4E">
        <w:rPr>
          <w:rFonts w:ascii="Times New Roman" w:eastAsia="仿宋_GB2312" w:hAnsi="Times New Roman"/>
          <w:sz w:val="32"/>
          <w:szCs w:val="32"/>
        </w:rPr>
        <w:t>2020</w:t>
      </w:r>
      <w:r>
        <w:rPr>
          <w:rFonts w:ascii="仿宋_GB2312" w:eastAsia="仿宋_GB2312" w:hAnsi="仿宋" w:hint="eastAsia"/>
          <w:sz w:val="32"/>
          <w:szCs w:val="32"/>
        </w:rPr>
        <w:t>年全区落实民生类支出</w:t>
      </w:r>
      <w:r w:rsidRPr="00312D4E">
        <w:rPr>
          <w:rFonts w:ascii="Times New Roman" w:eastAsia="仿宋_GB2312" w:hAnsi="Times New Roman"/>
          <w:sz w:val="32"/>
          <w:szCs w:val="32"/>
        </w:rPr>
        <w:t>147</w:t>
      </w:r>
      <w:r>
        <w:rPr>
          <w:rFonts w:ascii="Times New Roman" w:eastAsia="仿宋_GB2312" w:hAnsi="Times New Roman"/>
          <w:sz w:val="32"/>
          <w:szCs w:val="32"/>
        </w:rPr>
        <w:t>,</w:t>
      </w:r>
      <w:r w:rsidRPr="00312D4E">
        <w:rPr>
          <w:rFonts w:ascii="Times New Roman" w:eastAsia="仿宋_GB2312" w:hAnsi="Times New Roman"/>
          <w:sz w:val="32"/>
          <w:szCs w:val="32"/>
        </w:rPr>
        <w:t>0</w:t>
      </w:r>
      <w:r>
        <w:rPr>
          <w:rFonts w:ascii="Times New Roman" w:eastAsia="仿宋_GB2312" w:hAnsi="Times New Roman"/>
          <w:sz w:val="32"/>
          <w:szCs w:val="32"/>
        </w:rPr>
        <w:t>76</w:t>
      </w:r>
      <w:r>
        <w:rPr>
          <w:rFonts w:ascii="仿宋_GB2312" w:eastAsia="仿宋_GB2312" w:hAnsi="仿宋" w:hint="eastAsia"/>
          <w:sz w:val="32"/>
          <w:szCs w:val="32"/>
        </w:rPr>
        <w:t>万元，增长</w:t>
      </w:r>
      <w:r w:rsidRPr="00312D4E">
        <w:rPr>
          <w:rFonts w:ascii="Times New Roman" w:eastAsia="仿宋_GB2312" w:hAnsi="Times New Roman"/>
          <w:sz w:val="32"/>
          <w:szCs w:val="32"/>
        </w:rPr>
        <w:t>6</w:t>
      </w:r>
      <w:r>
        <w:rPr>
          <w:rFonts w:ascii="Times New Roman" w:eastAsia="仿宋_GB2312" w:hAnsi="Times New Roman"/>
          <w:sz w:val="32"/>
          <w:szCs w:val="32"/>
        </w:rPr>
        <w:t>.85</w:t>
      </w:r>
      <w:r>
        <w:rPr>
          <w:rFonts w:ascii="仿宋_GB2312" w:eastAsia="仿宋_GB2312" w:hAnsi="Times New Roman"/>
          <w:sz w:val="32"/>
          <w:szCs w:val="32"/>
        </w:rPr>
        <w:t>%</w:t>
      </w:r>
      <w:r>
        <w:rPr>
          <w:rFonts w:ascii="仿宋_GB2312" w:eastAsia="仿宋_GB2312" w:hAnsi="仿宋" w:hint="eastAsia"/>
          <w:sz w:val="32"/>
          <w:szCs w:val="32"/>
        </w:rPr>
        <w:t>，占一般公共预算支出比重</w:t>
      </w:r>
      <w:r w:rsidRPr="00312D4E">
        <w:rPr>
          <w:rFonts w:ascii="Times New Roman" w:eastAsia="仿宋_GB2312" w:hAnsi="Times New Roman"/>
          <w:sz w:val="32"/>
          <w:szCs w:val="32"/>
        </w:rPr>
        <w:t>75</w:t>
      </w:r>
      <w:r>
        <w:rPr>
          <w:rFonts w:ascii="Times New Roman" w:eastAsia="仿宋_GB2312" w:hAnsi="Times New Roman"/>
          <w:sz w:val="32"/>
          <w:szCs w:val="32"/>
        </w:rPr>
        <w:t>.</w:t>
      </w:r>
      <w:r w:rsidRPr="00312D4E">
        <w:rPr>
          <w:rFonts w:ascii="Times New Roman" w:eastAsia="仿宋_GB2312" w:hAnsi="Times New Roman"/>
          <w:sz w:val="32"/>
          <w:szCs w:val="32"/>
        </w:rPr>
        <w:t>0</w:t>
      </w:r>
      <w:r>
        <w:rPr>
          <w:rFonts w:ascii="Times New Roman" w:eastAsia="仿宋_GB2312" w:hAnsi="Times New Roman"/>
          <w:sz w:val="32"/>
          <w:szCs w:val="32"/>
        </w:rPr>
        <w:t>5</w:t>
      </w:r>
      <w:r>
        <w:rPr>
          <w:rFonts w:ascii="仿宋_GB2312" w:eastAsia="仿宋_GB2312" w:hAnsi="Times New Roman"/>
          <w:sz w:val="32"/>
          <w:szCs w:val="32"/>
        </w:rPr>
        <w:t>%</w:t>
      </w:r>
      <w:r>
        <w:rPr>
          <w:rFonts w:ascii="仿宋_GB2312" w:eastAsia="仿宋_GB2312" w:hAnsi="仿宋" w:hint="eastAsia"/>
          <w:sz w:val="32"/>
          <w:szCs w:val="32"/>
        </w:rPr>
        <w:t>，其中，</w:t>
      </w:r>
      <w:r w:rsidRPr="00E92DA4">
        <w:rPr>
          <w:rFonts w:ascii="仿宋_GB2312" w:eastAsia="仿宋_GB2312" w:hAnsi="仿宋" w:hint="eastAsia"/>
          <w:sz w:val="32"/>
          <w:szCs w:val="32"/>
        </w:rPr>
        <w:t>落实省十件民生实事</w:t>
      </w:r>
      <w:r w:rsidRPr="00312D4E">
        <w:rPr>
          <w:rFonts w:ascii="Times New Roman" w:eastAsia="仿宋_GB2312" w:hAnsi="Times New Roman"/>
          <w:sz w:val="32"/>
          <w:szCs w:val="32"/>
        </w:rPr>
        <w:t>3</w:t>
      </w:r>
      <w:r w:rsidRPr="00E92DA4">
        <w:rPr>
          <w:rFonts w:ascii="Times New Roman" w:eastAsia="仿宋_GB2312" w:hAnsi="Times New Roman"/>
          <w:sz w:val="32"/>
          <w:szCs w:val="32"/>
        </w:rPr>
        <w:t>,</w:t>
      </w:r>
      <w:r w:rsidRPr="00312D4E">
        <w:rPr>
          <w:rFonts w:ascii="Times New Roman" w:eastAsia="仿宋_GB2312" w:hAnsi="Times New Roman"/>
          <w:sz w:val="32"/>
          <w:szCs w:val="32"/>
        </w:rPr>
        <w:t>249</w:t>
      </w:r>
      <w:r w:rsidRPr="00E92DA4">
        <w:rPr>
          <w:rFonts w:ascii="仿宋_GB2312" w:eastAsia="仿宋_GB2312" w:hAnsi="仿宋" w:hint="eastAsia"/>
          <w:sz w:val="32"/>
          <w:szCs w:val="32"/>
        </w:rPr>
        <w:t>万元，发放困难重点人群补助金</w:t>
      </w:r>
      <w:r w:rsidRPr="00312D4E">
        <w:rPr>
          <w:rFonts w:ascii="Times New Roman" w:eastAsia="仿宋_GB2312" w:hAnsi="Times New Roman"/>
          <w:sz w:val="32"/>
          <w:szCs w:val="32"/>
        </w:rPr>
        <w:t>2</w:t>
      </w:r>
      <w:r w:rsidRPr="00E92DA4">
        <w:rPr>
          <w:rFonts w:ascii="Times New Roman" w:eastAsia="仿宋_GB2312" w:hAnsi="Times New Roman"/>
          <w:sz w:val="32"/>
          <w:szCs w:val="32"/>
        </w:rPr>
        <w:t>,</w:t>
      </w:r>
      <w:r w:rsidRPr="00312D4E">
        <w:rPr>
          <w:rFonts w:ascii="Times New Roman" w:eastAsia="仿宋_GB2312" w:hAnsi="Times New Roman"/>
          <w:sz w:val="32"/>
          <w:szCs w:val="32"/>
        </w:rPr>
        <w:t>520</w:t>
      </w:r>
      <w:r w:rsidRPr="00E92DA4">
        <w:rPr>
          <w:rFonts w:ascii="仿宋_GB2312" w:eastAsia="仿宋_GB2312" w:hAnsi="仿宋" w:hint="eastAsia"/>
          <w:sz w:val="32"/>
          <w:szCs w:val="32"/>
        </w:rPr>
        <w:t>万元，</w:t>
      </w:r>
      <w:r>
        <w:rPr>
          <w:rFonts w:ascii="仿宋_GB2312" w:eastAsia="仿宋_GB2312" w:hAnsi="仿宋" w:hint="eastAsia"/>
          <w:sz w:val="32"/>
          <w:szCs w:val="32"/>
        </w:rPr>
        <w:t>新增城镇就业</w:t>
      </w:r>
      <w:r w:rsidRPr="00312D4E">
        <w:rPr>
          <w:rFonts w:ascii="Times New Roman" w:eastAsia="仿宋_GB2312" w:hAnsi="Times New Roman"/>
          <w:sz w:val="32"/>
          <w:szCs w:val="32"/>
        </w:rPr>
        <w:t>4</w:t>
      </w:r>
      <w:r>
        <w:rPr>
          <w:rFonts w:ascii="Times New Roman" w:eastAsia="仿宋_GB2312" w:hAnsi="Times New Roman"/>
          <w:sz w:val="32"/>
          <w:szCs w:val="32"/>
        </w:rPr>
        <w:t>,</w:t>
      </w:r>
      <w:r w:rsidRPr="00312D4E">
        <w:rPr>
          <w:rFonts w:ascii="Times New Roman" w:eastAsia="仿宋_GB2312" w:hAnsi="Times New Roman"/>
          <w:sz w:val="32"/>
          <w:szCs w:val="32"/>
        </w:rPr>
        <w:t>590</w:t>
      </w:r>
      <w:r>
        <w:rPr>
          <w:rFonts w:ascii="仿宋_GB2312" w:eastAsia="仿宋_GB2312" w:hAnsi="仿宋" w:hint="eastAsia"/>
          <w:sz w:val="32"/>
          <w:szCs w:val="32"/>
        </w:rPr>
        <w:t>人、城镇失业再就业</w:t>
      </w:r>
      <w:r w:rsidRPr="00312D4E">
        <w:rPr>
          <w:rFonts w:ascii="Times New Roman" w:eastAsia="仿宋_GB2312" w:hAnsi="Times New Roman"/>
          <w:sz w:val="32"/>
          <w:szCs w:val="32"/>
        </w:rPr>
        <w:t>4</w:t>
      </w:r>
      <w:r>
        <w:rPr>
          <w:rFonts w:ascii="Times New Roman" w:eastAsia="仿宋_GB2312" w:hAnsi="Times New Roman"/>
          <w:sz w:val="32"/>
          <w:szCs w:val="32"/>
        </w:rPr>
        <w:t>,</w:t>
      </w:r>
      <w:r w:rsidRPr="00312D4E">
        <w:rPr>
          <w:rFonts w:ascii="Times New Roman" w:eastAsia="仿宋_GB2312" w:hAnsi="Times New Roman"/>
          <w:sz w:val="32"/>
          <w:szCs w:val="32"/>
        </w:rPr>
        <w:t>050</w:t>
      </w:r>
      <w:r>
        <w:rPr>
          <w:rFonts w:ascii="仿宋_GB2312" w:eastAsia="仿宋_GB2312" w:hAnsi="仿宋" w:hint="eastAsia"/>
          <w:sz w:val="32"/>
          <w:szCs w:val="32"/>
        </w:rPr>
        <w:t>人，城镇登记失业率</w:t>
      </w:r>
      <w:r w:rsidRPr="00312D4E">
        <w:rPr>
          <w:rFonts w:ascii="Times New Roman" w:eastAsia="仿宋_GB2312" w:hAnsi="Times New Roman"/>
          <w:sz w:val="32"/>
          <w:szCs w:val="32"/>
        </w:rPr>
        <w:t>2</w:t>
      </w:r>
      <w:r>
        <w:rPr>
          <w:rFonts w:ascii="Times New Roman" w:eastAsia="仿宋_GB2312" w:hAnsi="Times New Roman"/>
          <w:sz w:val="32"/>
          <w:szCs w:val="32"/>
        </w:rPr>
        <w:t>.</w:t>
      </w:r>
      <w:r w:rsidRPr="00312D4E">
        <w:rPr>
          <w:rFonts w:ascii="Times New Roman" w:eastAsia="仿宋_GB2312" w:hAnsi="Times New Roman"/>
          <w:sz w:val="32"/>
          <w:szCs w:val="32"/>
        </w:rPr>
        <w:t>76</w:t>
      </w:r>
      <w:r>
        <w:rPr>
          <w:rFonts w:ascii="仿宋_GB2312" w:eastAsia="仿宋_GB2312" w:hAnsi="Times New Roman"/>
          <w:sz w:val="32"/>
          <w:szCs w:val="32"/>
        </w:rPr>
        <w:t>%</w:t>
      </w:r>
      <w:r>
        <w:rPr>
          <w:rFonts w:ascii="仿宋_GB2312" w:eastAsia="仿宋_GB2312" w:hAnsi="仿宋" w:hint="eastAsia"/>
          <w:sz w:val="32"/>
          <w:szCs w:val="32"/>
        </w:rPr>
        <w:t>，向企业发放稳岗补贴</w:t>
      </w:r>
      <w:r w:rsidRPr="00312D4E">
        <w:rPr>
          <w:rFonts w:ascii="Times New Roman" w:eastAsia="仿宋_GB2312" w:hAnsi="Times New Roman"/>
          <w:sz w:val="32"/>
          <w:szCs w:val="32"/>
        </w:rPr>
        <w:t>30</w:t>
      </w:r>
      <w:r>
        <w:rPr>
          <w:rFonts w:ascii="Times New Roman" w:eastAsia="仿宋_GB2312" w:hAnsi="Times New Roman"/>
          <w:sz w:val="32"/>
          <w:szCs w:val="32"/>
        </w:rPr>
        <w:t>.</w:t>
      </w:r>
      <w:r w:rsidRPr="00312D4E">
        <w:rPr>
          <w:rFonts w:ascii="Times New Roman" w:eastAsia="仿宋_GB2312" w:hAnsi="Times New Roman"/>
          <w:sz w:val="32"/>
          <w:szCs w:val="32"/>
        </w:rPr>
        <w:t>98</w:t>
      </w:r>
      <w:r>
        <w:rPr>
          <w:rFonts w:ascii="仿宋_GB2312" w:eastAsia="仿宋_GB2312" w:hAnsi="仿宋" w:hint="eastAsia"/>
          <w:sz w:val="32"/>
          <w:szCs w:val="32"/>
        </w:rPr>
        <w:t>万元。</w:t>
      </w:r>
    </w:p>
    <w:p w:rsidR="00D40750" w:rsidRDefault="00D40750" w:rsidP="005157A9">
      <w:pPr>
        <w:spacing w:line="560" w:lineRule="exact"/>
        <w:ind w:firstLineChars="200" w:firstLine="31680"/>
        <w:rPr>
          <w:rFonts w:ascii="Times New Roman" w:eastAsia="仿宋_GB2312" w:hAnsi="Times New Roman"/>
          <w:spacing w:val="-2"/>
          <w:sz w:val="32"/>
          <w:szCs w:val="32"/>
        </w:rPr>
      </w:pPr>
      <w:r>
        <w:rPr>
          <w:rFonts w:ascii="楷体" w:eastAsia="楷体" w:hAnsi="楷体"/>
          <w:sz w:val="32"/>
          <w:szCs w:val="32"/>
        </w:rPr>
        <w:t>——</w:t>
      </w:r>
      <w:r w:rsidRPr="002D02B9">
        <w:rPr>
          <w:rFonts w:ascii="楷体" w:eastAsia="楷体" w:hAnsi="楷体" w:hint="eastAsia"/>
          <w:sz w:val="32"/>
          <w:szCs w:val="32"/>
        </w:rPr>
        <w:t>扎实推进</w:t>
      </w:r>
      <w:r>
        <w:rPr>
          <w:rFonts w:ascii="楷体" w:eastAsia="楷体" w:hAnsi="楷体" w:hint="eastAsia"/>
          <w:sz w:val="32"/>
          <w:szCs w:val="32"/>
        </w:rPr>
        <w:t>三大攻坚战</w:t>
      </w:r>
      <w:r>
        <w:rPr>
          <w:rFonts w:ascii="楷体_GB2312" w:eastAsia="楷体_GB2312" w:hAnsi="楷体" w:hint="eastAsia"/>
          <w:spacing w:val="-2"/>
          <w:sz w:val="32"/>
          <w:szCs w:val="32"/>
        </w:rPr>
        <w:t>。</w:t>
      </w:r>
      <w:r>
        <w:rPr>
          <w:rFonts w:ascii="仿宋_GB2312" w:eastAsia="仿宋_GB2312" w:hAnsi="楷体" w:hint="eastAsia"/>
          <w:spacing w:val="-2"/>
          <w:sz w:val="32"/>
          <w:szCs w:val="32"/>
        </w:rPr>
        <w:t>深化扶贫扶智举措，建设省级示范性就业扶贫基地</w:t>
      </w:r>
      <w:r w:rsidRPr="00312D4E">
        <w:rPr>
          <w:rFonts w:ascii="Times New Roman" w:eastAsia="仿宋" w:hAnsi="Times New Roman"/>
          <w:sz w:val="32"/>
          <w:szCs w:val="32"/>
        </w:rPr>
        <w:t>1</w:t>
      </w:r>
      <w:r>
        <w:rPr>
          <w:rFonts w:ascii="仿宋_GB2312" w:eastAsia="仿宋_GB2312" w:hAnsi="楷体" w:hint="eastAsia"/>
          <w:spacing w:val="-2"/>
          <w:sz w:val="32"/>
          <w:szCs w:val="32"/>
        </w:rPr>
        <w:t>家，发放奖补资金</w:t>
      </w:r>
      <w:r w:rsidRPr="00312D4E">
        <w:rPr>
          <w:rFonts w:ascii="Times New Roman" w:eastAsia="仿宋" w:hAnsi="Times New Roman"/>
          <w:sz w:val="32"/>
          <w:szCs w:val="32"/>
        </w:rPr>
        <w:t>30</w:t>
      </w:r>
      <w:r>
        <w:rPr>
          <w:rFonts w:ascii="仿宋_GB2312" w:eastAsia="仿宋_GB2312" w:hAnsi="楷体" w:hint="eastAsia"/>
          <w:spacing w:val="-2"/>
          <w:sz w:val="32"/>
          <w:szCs w:val="32"/>
        </w:rPr>
        <w:t>万元</w:t>
      </w:r>
      <w:r>
        <w:rPr>
          <w:rFonts w:ascii="楷体" w:eastAsia="楷体" w:hAnsi="楷体" w:hint="eastAsia"/>
          <w:spacing w:val="-2"/>
          <w:sz w:val="32"/>
          <w:szCs w:val="32"/>
        </w:rPr>
        <w:t>；</w:t>
      </w:r>
      <w:r>
        <w:rPr>
          <w:rFonts w:ascii="仿宋_GB2312" w:eastAsia="仿宋_GB2312" w:hAnsi="楷体" w:hint="eastAsia"/>
          <w:spacing w:val="-2"/>
          <w:sz w:val="32"/>
          <w:szCs w:val="32"/>
        </w:rPr>
        <w:t>深入实施山水林田湖草生态保护修复工程，继续打好蓝天、碧水、净土保卫战。完成龙归水江湾镇段、方田段万里碧道项目建设</w:t>
      </w:r>
      <w:r w:rsidRPr="00312D4E">
        <w:rPr>
          <w:rFonts w:ascii="Times New Roman" w:eastAsia="仿宋" w:hAnsi="Times New Roman"/>
          <w:sz w:val="32"/>
          <w:szCs w:val="32"/>
        </w:rPr>
        <w:t>10</w:t>
      </w:r>
      <w:r>
        <w:rPr>
          <w:rFonts w:ascii="Times New Roman" w:eastAsia="仿宋" w:hAnsi="Times New Roman"/>
          <w:sz w:val="32"/>
          <w:szCs w:val="32"/>
        </w:rPr>
        <w:t>.</w:t>
      </w:r>
      <w:r w:rsidRPr="00312D4E">
        <w:rPr>
          <w:rFonts w:ascii="Times New Roman" w:eastAsia="仿宋" w:hAnsi="Times New Roman"/>
          <w:sz w:val="32"/>
          <w:szCs w:val="32"/>
        </w:rPr>
        <w:t>1</w:t>
      </w:r>
      <w:r>
        <w:rPr>
          <w:rFonts w:ascii="仿宋_GB2312" w:eastAsia="仿宋_GB2312" w:hAnsi="楷体" w:hint="eastAsia"/>
          <w:spacing w:val="-2"/>
          <w:sz w:val="32"/>
          <w:szCs w:val="32"/>
        </w:rPr>
        <w:t>公里；</w:t>
      </w:r>
      <w:r>
        <w:rPr>
          <w:rFonts w:ascii="Times New Roman" w:eastAsia="仿宋_GB2312" w:hAnsi="Times New Roman" w:hint="eastAsia"/>
          <w:spacing w:val="-2"/>
          <w:sz w:val="32"/>
          <w:szCs w:val="32"/>
        </w:rPr>
        <w:t>积极防范化解政府债务风险，</w:t>
      </w:r>
      <w:r w:rsidRPr="00312D4E">
        <w:rPr>
          <w:rFonts w:ascii="Times New Roman" w:eastAsia="仿宋" w:hAnsi="Times New Roman"/>
          <w:sz w:val="32"/>
          <w:szCs w:val="32"/>
        </w:rPr>
        <w:t>2020</w:t>
      </w:r>
      <w:r>
        <w:rPr>
          <w:rFonts w:ascii="Times New Roman" w:eastAsia="仿宋_GB2312" w:hAnsi="Times New Roman" w:hint="eastAsia"/>
          <w:spacing w:val="-2"/>
          <w:sz w:val="32"/>
          <w:szCs w:val="32"/>
        </w:rPr>
        <w:t>年化解</w:t>
      </w:r>
      <w:r w:rsidRPr="002D02B9">
        <w:rPr>
          <w:rFonts w:ascii="Times New Roman" w:eastAsia="仿宋_GB2312" w:hAnsi="Times New Roman" w:hint="eastAsia"/>
          <w:spacing w:val="-2"/>
          <w:sz w:val="32"/>
          <w:szCs w:val="32"/>
        </w:rPr>
        <w:t>政府隐性债务</w:t>
      </w:r>
      <w:r w:rsidRPr="00312D4E">
        <w:rPr>
          <w:rFonts w:ascii="Times New Roman" w:eastAsia="仿宋_GB2312" w:hAnsi="Times New Roman"/>
          <w:spacing w:val="-2"/>
          <w:sz w:val="32"/>
          <w:szCs w:val="32"/>
        </w:rPr>
        <w:t>4</w:t>
      </w:r>
      <w:r>
        <w:rPr>
          <w:rFonts w:ascii="Times New Roman" w:eastAsia="仿宋_GB2312" w:hAnsi="Times New Roman"/>
          <w:spacing w:val="-2"/>
          <w:sz w:val="32"/>
          <w:szCs w:val="32"/>
        </w:rPr>
        <w:t>,</w:t>
      </w:r>
      <w:r w:rsidRPr="00312D4E">
        <w:rPr>
          <w:rFonts w:ascii="Times New Roman" w:eastAsia="仿宋_GB2312" w:hAnsi="Times New Roman"/>
          <w:spacing w:val="-2"/>
          <w:sz w:val="32"/>
          <w:szCs w:val="32"/>
        </w:rPr>
        <w:t>975</w:t>
      </w:r>
      <w:r>
        <w:rPr>
          <w:rFonts w:ascii="Times New Roman" w:eastAsia="仿宋_GB2312" w:hAnsi="Times New Roman" w:hint="eastAsia"/>
          <w:spacing w:val="-2"/>
          <w:sz w:val="32"/>
          <w:szCs w:val="32"/>
        </w:rPr>
        <w:t>万元。</w:t>
      </w:r>
    </w:p>
    <w:p w:rsidR="00D40750" w:rsidRDefault="00D40750" w:rsidP="005157A9">
      <w:pPr>
        <w:spacing w:line="560" w:lineRule="exact"/>
        <w:ind w:firstLineChars="200" w:firstLine="31680"/>
        <w:rPr>
          <w:rFonts w:ascii="Times New Roman" w:eastAsia="仿宋_GB2312" w:hAnsi="Times New Roman"/>
          <w:spacing w:val="-2"/>
          <w:sz w:val="32"/>
          <w:szCs w:val="32"/>
        </w:rPr>
      </w:pPr>
      <w:r>
        <w:rPr>
          <w:rFonts w:ascii="楷体" w:eastAsia="楷体" w:hAnsi="楷体"/>
          <w:sz w:val="32"/>
          <w:szCs w:val="32"/>
        </w:rPr>
        <w:t>——</w:t>
      </w:r>
      <w:r>
        <w:rPr>
          <w:rFonts w:ascii="楷体_GB2312" w:eastAsia="楷体_GB2312" w:hAnsi="楷体" w:hint="eastAsia"/>
          <w:spacing w:val="-2"/>
          <w:sz w:val="32"/>
          <w:szCs w:val="32"/>
        </w:rPr>
        <w:t>审计发现问题整改力度进一步加大。</w:t>
      </w:r>
      <w:r>
        <w:rPr>
          <w:rFonts w:ascii="仿宋_GB2312" w:eastAsia="仿宋_GB2312" w:hAnsi="Times New Roman" w:hint="eastAsia"/>
          <w:spacing w:val="-2"/>
          <w:sz w:val="32"/>
          <w:szCs w:val="32"/>
        </w:rPr>
        <w:t>至</w:t>
      </w:r>
      <w:r w:rsidRPr="00312D4E">
        <w:rPr>
          <w:rFonts w:ascii="Times New Roman" w:eastAsia="仿宋" w:hAnsi="Times New Roman"/>
          <w:sz w:val="32"/>
          <w:szCs w:val="32"/>
        </w:rPr>
        <w:t>2021</w:t>
      </w:r>
      <w:r>
        <w:rPr>
          <w:rFonts w:ascii="仿宋_GB2312" w:eastAsia="仿宋_GB2312" w:hAnsi="Times New Roman" w:hint="eastAsia"/>
          <w:spacing w:val="-2"/>
          <w:sz w:val="32"/>
          <w:szCs w:val="32"/>
        </w:rPr>
        <w:t>年</w:t>
      </w:r>
      <w:r w:rsidRPr="00312D4E">
        <w:rPr>
          <w:rFonts w:ascii="Times New Roman" w:eastAsia="仿宋" w:hAnsi="Times New Roman"/>
          <w:sz w:val="32"/>
          <w:szCs w:val="32"/>
        </w:rPr>
        <w:t>6</w:t>
      </w:r>
      <w:r>
        <w:rPr>
          <w:rFonts w:ascii="仿宋_GB2312" w:eastAsia="仿宋_GB2312" w:hAnsi="Times New Roman" w:hint="eastAsia"/>
          <w:spacing w:val="-2"/>
          <w:sz w:val="32"/>
          <w:szCs w:val="32"/>
        </w:rPr>
        <w:t>月，对</w:t>
      </w:r>
      <w:r w:rsidRPr="00312D4E">
        <w:rPr>
          <w:rFonts w:ascii="Times New Roman" w:eastAsia="仿宋_GB2312" w:hAnsi="Times New Roman"/>
          <w:spacing w:val="-2"/>
          <w:sz w:val="32"/>
          <w:szCs w:val="32"/>
        </w:rPr>
        <w:t>2020</w:t>
      </w:r>
      <w:r>
        <w:rPr>
          <w:rFonts w:ascii="仿宋_GB2312" w:eastAsia="仿宋_GB2312" w:hAnsi="Times New Roman" w:hint="eastAsia"/>
          <w:spacing w:val="-2"/>
          <w:sz w:val="32"/>
          <w:szCs w:val="32"/>
        </w:rPr>
        <w:t>年度审计查出的</w:t>
      </w:r>
      <w:r w:rsidRPr="00312D4E">
        <w:rPr>
          <w:rFonts w:ascii="Times New Roman" w:eastAsia="仿宋_GB2312" w:hAnsi="Times New Roman"/>
          <w:spacing w:val="-2"/>
          <w:sz w:val="32"/>
          <w:szCs w:val="32"/>
        </w:rPr>
        <w:t>67</w:t>
      </w:r>
      <w:r>
        <w:rPr>
          <w:rFonts w:ascii="仿宋_GB2312" w:eastAsia="仿宋_GB2312" w:hAnsi="Times New Roman" w:hint="eastAsia"/>
          <w:spacing w:val="-2"/>
          <w:sz w:val="32"/>
          <w:szCs w:val="32"/>
        </w:rPr>
        <w:t>个问题</w:t>
      </w:r>
      <w:r>
        <w:rPr>
          <w:rFonts w:ascii="仿宋_GB2312" w:eastAsia="仿宋_GB2312" w:hAnsi="Times New Roman"/>
          <w:spacing w:val="-2"/>
          <w:sz w:val="32"/>
          <w:szCs w:val="32"/>
        </w:rPr>
        <w:t>,</w:t>
      </w:r>
      <w:r>
        <w:rPr>
          <w:rFonts w:ascii="仿宋_GB2312" w:eastAsia="仿宋_GB2312" w:hAnsi="Times New Roman" w:hint="eastAsia"/>
          <w:spacing w:val="-2"/>
          <w:sz w:val="32"/>
          <w:szCs w:val="32"/>
        </w:rPr>
        <w:t>已整改到位</w:t>
      </w:r>
      <w:r w:rsidRPr="00312D4E">
        <w:rPr>
          <w:rFonts w:ascii="Times New Roman" w:eastAsia="仿宋_GB2312" w:hAnsi="Times New Roman"/>
          <w:spacing w:val="-2"/>
          <w:sz w:val="32"/>
          <w:szCs w:val="32"/>
        </w:rPr>
        <w:t>60</w:t>
      </w:r>
      <w:r>
        <w:rPr>
          <w:rFonts w:ascii="仿宋_GB2312" w:eastAsia="仿宋_GB2312" w:hAnsi="Times New Roman" w:hint="eastAsia"/>
          <w:spacing w:val="-2"/>
          <w:sz w:val="32"/>
          <w:szCs w:val="32"/>
        </w:rPr>
        <w:t>个，整改完成率</w:t>
      </w:r>
      <w:r w:rsidRPr="00312D4E">
        <w:rPr>
          <w:rFonts w:ascii="Times New Roman" w:eastAsia="仿宋_GB2312" w:hAnsi="Times New Roman"/>
          <w:spacing w:val="-2"/>
          <w:sz w:val="32"/>
          <w:szCs w:val="32"/>
        </w:rPr>
        <w:t>89</w:t>
      </w:r>
      <w:r>
        <w:rPr>
          <w:rFonts w:ascii="仿宋_GB2312" w:eastAsia="仿宋_GB2312" w:hAnsi="Times New Roman"/>
          <w:spacing w:val="-2"/>
          <w:sz w:val="32"/>
          <w:szCs w:val="32"/>
        </w:rPr>
        <w:t>.</w:t>
      </w:r>
      <w:r w:rsidRPr="00312D4E">
        <w:rPr>
          <w:rFonts w:ascii="Times New Roman" w:eastAsia="仿宋_GB2312" w:hAnsi="Times New Roman"/>
          <w:spacing w:val="-2"/>
          <w:sz w:val="32"/>
          <w:szCs w:val="32"/>
        </w:rPr>
        <w:t>55</w:t>
      </w:r>
      <w:r>
        <w:rPr>
          <w:rFonts w:ascii="仿宋_GB2312" w:eastAsia="仿宋_GB2312" w:hAnsi="Times New Roman"/>
          <w:spacing w:val="-2"/>
          <w:sz w:val="32"/>
          <w:szCs w:val="32"/>
        </w:rPr>
        <w:t>%</w:t>
      </w:r>
      <w:r>
        <w:rPr>
          <w:rFonts w:ascii="仿宋_GB2312" w:eastAsia="仿宋_GB2312" w:hAnsi="Times New Roman" w:hint="eastAsia"/>
          <w:spacing w:val="-2"/>
          <w:sz w:val="32"/>
          <w:szCs w:val="32"/>
        </w:rPr>
        <w:t>，有关单位和部门完善相关工作流程</w:t>
      </w:r>
      <w:r w:rsidRPr="00312D4E">
        <w:rPr>
          <w:rFonts w:ascii="Times New Roman" w:eastAsia="仿宋" w:hAnsi="Times New Roman"/>
          <w:sz w:val="32"/>
          <w:szCs w:val="32"/>
        </w:rPr>
        <w:t>8</w:t>
      </w:r>
      <w:r>
        <w:rPr>
          <w:rFonts w:ascii="仿宋_GB2312" w:eastAsia="仿宋_GB2312" w:hAnsi="Times New Roman" w:hint="eastAsia"/>
          <w:spacing w:val="-2"/>
          <w:sz w:val="32"/>
          <w:szCs w:val="32"/>
        </w:rPr>
        <w:t>项，建章立制</w:t>
      </w:r>
      <w:r w:rsidRPr="00312D4E">
        <w:rPr>
          <w:rFonts w:ascii="Times New Roman" w:eastAsia="仿宋" w:hAnsi="Times New Roman"/>
          <w:sz w:val="32"/>
          <w:szCs w:val="32"/>
        </w:rPr>
        <w:t>5</w:t>
      </w:r>
      <w:r>
        <w:rPr>
          <w:rFonts w:ascii="仿宋_GB2312" w:eastAsia="仿宋_GB2312" w:hAnsi="Times New Roman" w:hint="eastAsia"/>
          <w:spacing w:val="-2"/>
          <w:sz w:val="32"/>
          <w:szCs w:val="32"/>
        </w:rPr>
        <w:t>项、提升业务能力</w:t>
      </w:r>
      <w:r w:rsidRPr="00312D4E">
        <w:rPr>
          <w:rFonts w:ascii="Times New Roman" w:eastAsia="仿宋" w:hAnsi="Times New Roman"/>
          <w:sz w:val="32"/>
          <w:szCs w:val="32"/>
        </w:rPr>
        <w:t>9</w:t>
      </w:r>
      <w:r>
        <w:rPr>
          <w:rFonts w:ascii="仿宋_GB2312" w:eastAsia="仿宋_GB2312" w:hAnsi="Times New Roman" w:hint="eastAsia"/>
          <w:spacing w:val="-2"/>
          <w:sz w:val="32"/>
          <w:szCs w:val="32"/>
        </w:rPr>
        <w:t>项、加快工程进度</w:t>
      </w:r>
      <w:r w:rsidRPr="00312D4E">
        <w:rPr>
          <w:rFonts w:ascii="Times New Roman" w:eastAsia="仿宋" w:hAnsi="Times New Roman"/>
          <w:sz w:val="32"/>
          <w:szCs w:val="32"/>
        </w:rPr>
        <w:t>3</w:t>
      </w:r>
      <w:r>
        <w:rPr>
          <w:rFonts w:ascii="仿宋_GB2312" w:eastAsia="仿宋_GB2312" w:hAnsi="Times New Roman" w:hint="eastAsia"/>
          <w:spacing w:val="-2"/>
          <w:sz w:val="32"/>
          <w:szCs w:val="32"/>
        </w:rPr>
        <w:t>项、加快资金拨付</w:t>
      </w:r>
      <w:r w:rsidRPr="00312D4E">
        <w:rPr>
          <w:rFonts w:ascii="Times New Roman" w:eastAsia="仿宋" w:hAnsi="Times New Roman"/>
          <w:sz w:val="32"/>
          <w:szCs w:val="32"/>
        </w:rPr>
        <w:t>19</w:t>
      </w:r>
      <w:r>
        <w:rPr>
          <w:rFonts w:ascii="Times New Roman" w:eastAsia="仿宋" w:hAnsi="Times New Roman"/>
          <w:sz w:val="32"/>
          <w:szCs w:val="32"/>
        </w:rPr>
        <w:t>.</w:t>
      </w:r>
      <w:r w:rsidRPr="00312D4E">
        <w:rPr>
          <w:rFonts w:ascii="Times New Roman" w:eastAsia="仿宋" w:hAnsi="Times New Roman"/>
          <w:sz w:val="32"/>
          <w:szCs w:val="32"/>
        </w:rPr>
        <w:t>63</w:t>
      </w:r>
      <w:r>
        <w:rPr>
          <w:rFonts w:ascii="仿宋_GB2312" w:eastAsia="仿宋_GB2312" w:hAnsi="Times New Roman" w:hint="eastAsia"/>
          <w:spacing w:val="-2"/>
          <w:sz w:val="32"/>
          <w:szCs w:val="32"/>
        </w:rPr>
        <w:t>万元、规范账户管理</w:t>
      </w:r>
      <w:r w:rsidRPr="00312D4E">
        <w:rPr>
          <w:rFonts w:ascii="Times New Roman" w:eastAsia="仿宋" w:hAnsi="Times New Roman"/>
          <w:sz w:val="32"/>
          <w:szCs w:val="32"/>
        </w:rPr>
        <w:t>1</w:t>
      </w:r>
      <w:r>
        <w:rPr>
          <w:rFonts w:ascii="仿宋_GB2312" w:eastAsia="仿宋_GB2312" w:hAnsi="Times New Roman" w:hint="eastAsia"/>
          <w:spacing w:val="-2"/>
          <w:sz w:val="32"/>
          <w:szCs w:val="32"/>
        </w:rPr>
        <w:t>个、挽回损失</w:t>
      </w:r>
      <w:r w:rsidRPr="00312D4E">
        <w:rPr>
          <w:rFonts w:ascii="Times New Roman" w:eastAsia="仿宋" w:hAnsi="Times New Roman"/>
          <w:sz w:val="32"/>
          <w:szCs w:val="32"/>
        </w:rPr>
        <w:t>11</w:t>
      </w:r>
      <w:r>
        <w:rPr>
          <w:rFonts w:ascii="Times New Roman" w:eastAsia="仿宋" w:hAnsi="Times New Roman"/>
          <w:sz w:val="32"/>
          <w:szCs w:val="32"/>
        </w:rPr>
        <w:t>.</w:t>
      </w:r>
      <w:r w:rsidRPr="00312D4E">
        <w:rPr>
          <w:rFonts w:ascii="Times New Roman" w:eastAsia="仿宋" w:hAnsi="Times New Roman"/>
          <w:sz w:val="32"/>
          <w:szCs w:val="32"/>
        </w:rPr>
        <w:t>43</w:t>
      </w:r>
      <w:r>
        <w:rPr>
          <w:rFonts w:ascii="仿宋_GB2312" w:eastAsia="仿宋_GB2312" w:hAnsi="Times New Roman" w:hint="eastAsia"/>
          <w:spacing w:val="-2"/>
          <w:sz w:val="32"/>
          <w:szCs w:val="32"/>
        </w:rPr>
        <w:t>万元、规范会计核算</w:t>
      </w:r>
      <w:r w:rsidRPr="00312D4E">
        <w:rPr>
          <w:rFonts w:ascii="Times New Roman" w:eastAsia="仿宋" w:hAnsi="Times New Roman"/>
          <w:sz w:val="32"/>
          <w:szCs w:val="32"/>
        </w:rPr>
        <w:t>4</w:t>
      </w:r>
      <w:r>
        <w:rPr>
          <w:rFonts w:ascii="仿宋_GB2312" w:eastAsia="仿宋_GB2312" w:hAnsi="Times New Roman" w:hint="eastAsia"/>
          <w:spacing w:val="-2"/>
          <w:sz w:val="32"/>
          <w:szCs w:val="32"/>
        </w:rPr>
        <w:t>项、规范合同签订</w:t>
      </w:r>
      <w:r w:rsidRPr="00312D4E">
        <w:rPr>
          <w:rFonts w:ascii="Times New Roman" w:eastAsia="仿宋" w:hAnsi="Times New Roman"/>
          <w:sz w:val="32"/>
          <w:szCs w:val="32"/>
        </w:rPr>
        <w:t>5</w:t>
      </w:r>
      <w:r>
        <w:rPr>
          <w:rFonts w:ascii="仿宋_GB2312" w:eastAsia="仿宋_GB2312" w:hAnsi="Times New Roman" w:hint="eastAsia"/>
          <w:spacing w:val="-2"/>
          <w:sz w:val="32"/>
          <w:szCs w:val="32"/>
        </w:rPr>
        <w:t>项。</w:t>
      </w:r>
    </w:p>
    <w:p w:rsidR="00D40750" w:rsidRDefault="00D40750">
      <w:pPr>
        <w:pStyle w:val="ListParagraph"/>
        <w:numPr>
          <w:ilvl w:val="0"/>
          <w:numId w:val="1"/>
        </w:numPr>
        <w:spacing w:line="560" w:lineRule="exact"/>
        <w:ind w:left="640" w:firstLineChars="0" w:firstLine="0"/>
        <w:rPr>
          <w:rFonts w:ascii="仿宋_GB2312" w:eastAsia="仿宋_GB2312" w:hAnsi="黑体"/>
          <w:sz w:val="32"/>
          <w:szCs w:val="32"/>
        </w:rPr>
      </w:pPr>
      <w:r>
        <w:rPr>
          <w:rFonts w:ascii="黑体" w:eastAsia="黑体" w:hAnsi="黑体" w:hint="eastAsia"/>
          <w:sz w:val="32"/>
          <w:szCs w:val="32"/>
        </w:rPr>
        <w:t>财政管理审计情况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积极推进审计全覆盖，运用大数据审计方法，</w:t>
      </w:r>
      <w:r>
        <w:rPr>
          <w:rFonts w:ascii="仿宋_GB2312" w:eastAsia="仿宋_GB2312" w:hAnsi="黑体"/>
          <w:sz w:val="32"/>
          <w:szCs w:val="32"/>
        </w:rPr>
        <w:t xml:space="preserve"> </w:t>
      </w:r>
      <w:r>
        <w:rPr>
          <w:rFonts w:ascii="仿宋_GB2312" w:eastAsia="仿宋_GB2312" w:hAnsi="黑体" w:hint="eastAsia"/>
          <w:sz w:val="32"/>
          <w:szCs w:val="32"/>
        </w:rPr>
        <w:t>组织实施</w:t>
      </w:r>
      <w:r w:rsidRPr="00312D4E">
        <w:rPr>
          <w:rFonts w:ascii="Times New Roman" w:eastAsia="仿宋_GB2312" w:hAnsi="Times New Roman"/>
          <w:sz w:val="32"/>
          <w:szCs w:val="32"/>
        </w:rPr>
        <w:t>2020</w:t>
      </w:r>
      <w:r>
        <w:rPr>
          <w:rFonts w:ascii="仿宋_GB2312" w:eastAsia="仿宋_GB2312" w:hAnsi="黑体" w:hint="eastAsia"/>
          <w:sz w:val="32"/>
          <w:szCs w:val="32"/>
        </w:rPr>
        <w:t>年度区级财政预算执行及其他财政收支情况和部门预算执行情况审计。</w:t>
      </w:r>
    </w:p>
    <w:p w:rsidR="00D40750" w:rsidRDefault="00D40750">
      <w:pPr>
        <w:pStyle w:val="ListParagraph"/>
        <w:spacing w:line="560" w:lineRule="exact"/>
        <w:ind w:left="640" w:firstLineChars="0" w:firstLine="0"/>
        <w:rPr>
          <w:rFonts w:ascii="楷体_GB2312" w:eastAsia="楷体_GB2312" w:hAnsi="黑体"/>
          <w:sz w:val="32"/>
          <w:szCs w:val="32"/>
        </w:rPr>
      </w:pPr>
      <w:r>
        <w:rPr>
          <w:rFonts w:ascii="楷体_GB2312" w:eastAsia="楷体_GB2312" w:hAnsi="黑体" w:hint="eastAsia"/>
          <w:sz w:val="32"/>
          <w:szCs w:val="32"/>
        </w:rPr>
        <w:t>（一）区本级财政管理审计情况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组织对</w:t>
      </w:r>
      <w:r>
        <w:rPr>
          <w:rFonts w:ascii="仿宋_GB2312" w:eastAsia="仿宋_GB2312" w:hAnsi="楷体" w:hint="eastAsia"/>
          <w:sz w:val="32"/>
          <w:szCs w:val="32"/>
        </w:rPr>
        <w:t>区本级财政预算执行情况、决算草案编制情况和财政收支真实性</w:t>
      </w:r>
      <w:r>
        <w:rPr>
          <w:rFonts w:ascii="仿宋_GB2312" w:eastAsia="仿宋_GB2312" w:hAnsi="黑体" w:hint="eastAsia"/>
          <w:sz w:val="32"/>
          <w:szCs w:val="32"/>
        </w:rPr>
        <w:t>情况进行审计，重点事项延伸</w:t>
      </w:r>
      <w:r w:rsidRPr="00312D4E">
        <w:rPr>
          <w:rFonts w:ascii="Times New Roman" w:eastAsia="仿宋_GB2312" w:hAnsi="Times New Roman"/>
          <w:sz w:val="32"/>
          <w:szCs w:val="32"/>
        </w:rPr>
        <w:t>48</w:t>
      </w:r>
      <w:r>
        <w:rPr>
          <w:rFonts w:ascii="仿宋_GB2312" w:eastAsia="仿宋_GB2312" w:hAnsi="黑体" w:hint="eastAsia"/>
          <w:sz w:val="32"/>
          <w:szCs w:val="32"/>
        </w:rPr>
        <w:t>个部门单位。</w:t>
      </w:r>
      <w:r w:rsidRPr="002D02B9">
        <w:rPr>
          <w:rFonts w:ascii="仿宋_GB2312" w:eastAsia="仿宋_GB2312" w:hAnsi="黑体" w:hint="eastAsia"/>
          <w:sz w:val="32"/>
          <w:szCs w:val="32"/>
        </w:rPr>
        <w:t>据区级决算草案反映，</w:t>
      </w:r>
      <w:r w:rsidRPr="00312D4E">
        <w:rPr>
          <w:rFonts w:ascii="Times New Roman" w:eastAsia="仿宋" w:hAnsi="Times New Roman"/>
          <w:sz w:val="32"/>
          <w:szCs w:val="32"/>
        </w:rPr>
        <w:t>2020</w:t>
      </w:r>
      <w:r w:rsidRPr="002D02B9">
        <w:rPr>
          <w:rFonts w:ascii="仿宋_GB2312" w:eastAsia="仿宋_GB2312" w:hAnsi="黑体" w:hint="eastAsia"/>
          <w:sz w:val="32"/>
          <w:szCs w:val="32"/>
        </w:rPr>
        <w:t>年，区本级一般公共预算总收入</w:t>
      </w:r>
      <w:r w:rsidRPr="00312D4E">
        <w:rPr>
          <w:rFonts w:ascii="Times New Roman" w:eastAsia="仿宋" w:hAnsi="Times New Roman"/>
          <w:sz w:val="32"/>
          <w:szCs w:val="32"/>
        </w:rPr>
        <w:t>228</w:t>
      </w:r>
      <w:r w:rsidRPr="002D02B9">
        <w:rPr>
          <w:rFonts w:ascii="Times New Roman" w:eastAsia="仿宋" w:hAnsi="Times New Roman"/>
          <w:sz w:val="32"/>
          <w:szCs w:val="32"/>
        </w:rPr>
        <w:t>,</w:t>
      </w:r>
      <w:r w:rsidRPr="00312D4E">
        <w:rPr>
          <w:rFonts w:ascii="Times New Roman" w:eastAsia="仿宋" w:hAnsi="Times New Roman"/>
          <w:sz w:val="32"/>
          <w:szCs w:val="32"/>
        </w:rPr>
        <w:t>964</w:t>
      </w:r>
      <w:r w:rsidRPr="002D02B9">
        <w:rPr>
          <w:rFonts w:ascii="仿宋_GB2312" w:eastAsia="仿宋_GB2312" w:hAnsi="黑体" w:hint="eastAsia"/>
          <w:sz w:val="32"/>
          <w:szCs w:val="32"/>
        </w:rPr>
        <w:t>万元、总支出</w:t>
      </w:r>
      <w:r w:rsidRPr="00312D4E">
        <w:rPr>
          <w:rFonts w:ascii="Times New Roman" w:eastAsia="仿宋" w:hAnsi="Times New Roman"/>
          <w:sz w:val="32"/>
          <w:szCs w:val="32"/>
        </w:rPr>
        <w:t>209</w:t>
      </w:r>
      <w:r w:rsidRPr="002D02B9">
        <w:rPr>
          <w:rFonts w:ascii="Times New Roman" w:eastAsia="仿宋" w:hAnsi="Times New Roman"/>
          <w:sz w:val="32"/>
          <w:szCs w:val="32"/>
        </w:rPr>
        <w:t>,</w:t>
      </w:r>
      <w:r w:rsidRPr="00312D4E">
        <w:rPr>
          <w:rFonts w:ascii="Times New Roman" w:eastAsia="仿宋" w:hAnsi="Times New Roman"/>
          <w:sz w:val="32"/>
          <w:szCs w:val="32"/>
        </w:rPr>
        <w:t>958</w:t>
      </w:r>
      <w:r w:rsidRPr="002D02B9">
        <w:rPr>
          <w:rFonts w:ascii="仿宋_GB2312" w:eastAsia="仿宋_GB2312" w:hAnsi="黑体" w:hint="eastAsia"/>
          <w:sz w:val="32"/>
          <w:szCs w:val="32"/>
        </w:rPr>
        <w:t>万元。政府性基金预算总收入</w:t>
      </w:r>
      <w:r w:rsidRPr="00312D4E">
        <w:rPr>
          <w:rFonts w:ascii="Times New Roman" w:eastAsia="仿宋" w:hAnsi="Times New Roman"/>
          <w:sz w:val="32"/>
          <w:szCs w:val="32"/>
        </w:rPr>
        <w:t>50</w:t>
      </w:r>
      <w:r w:rsidRPr="002D02B9">
        <w:rPr>
          <w:rFonts w:ascii="Times New Roman" w:eastAsia="仿宋" w:hAnsi="Times New Roman"/>
          <w:sz w:val="32"/>
          <w:szCs w:val="32"/>
        </w:rPr>
        <w:t>,</w:t>
      </w:r>
      <w:r w:rsidRPr="00312D4E">
        <w:rPr>
          <w:rFonts w:ascii="Times New Roman" w:eastAsia="仿宋" w:hAnsi="Times New Roman"/>
          <w:sz w:val="32"/>
          <w:szCs w:val="32"/>
        </w:rPr>
        <w:t>297</w:t>
      </w:r>
      <w:r w:rsidRPr="002D02B9">
        <w:rPr>
          <w:rFonts w:ascii="仿宋_GB2312" w:eastAsia="仿宋_GB2312" w:hAnsi="黑体" w:hint="eastAsia"/>
          <w:sz w:val="32"/>
          <w:szCs w:val="32"/>
        </w:rPr>
        <w:t>万元、总支出</w:t>
      </w:r>
      <w:r w:rsidRPr="00312D4E">
        <w:rPr>
          <w:rFonts w:ascii="Times New Roman" w:eastAsia="仿宋" w:hAnsi="Times New Roman"/>
          <w:sz w:val="32"/>
          <w:szCs w:val="32"/>
        </w:rPr>
        <w:t>49</w:t>
      </w:r>
      <w:r w:rsidRPr="002D02B9">
        <w:rPr>
          <w:rFonts w:ascii="Times New Roman" w:eastAsia="仿宋" w:hAnsi="Times New Roman"/>
          <w:sz w:val="32"/>
          <w:szCs w:val="32"/>
        </w:rPr>
        <w:t>,</w:t>
      </w:r>
      <w:r w:rsidRPr="00312D4E">
        <w:rPr>
          <w:rFonts w:ascii="Times New Roman" w:eastAsia="仿宋" w:hAnsi="Times New Roman"/>
          <w:sz w:val="32"/>
          <w:szCs w:val="32"/>
        </w:rPr>
        <w:t>490</w:t>
      </w:r>
      <w:r w:rsidRPr="002D02B9">
        <w:rPr>
          <w:rFonts w:ascii="仿宋_GB2312" w:eastAsia="仿宋_GB2312" w:hAnsi="黑体" w:hint="eastAsia"/>
          <w:sz w:val="32"/>
          <w:szCs w:val="32"/>
        </w:rPr>
        <w:t>万元。区级国有资本经营预算总收入</w:t>
      </w:r>
      <w:r w:rsidRPr="00312D4E">
        <w:rPr>
          <w:rFonts w:ascii="Times New Roman" w:eastAsia="仿宋" w:hAnsi="Times New Roman"/>
          <w:sz w:val="32"/>
          <w:szCs w:val="32"/>
        </w:rPr>
        <w:t>284</w:t>
      </w:r>
      <w:r w:rsidRPr="002D02B9">
        <w:rPr>
          <w:rFonts w:ascii="仿宋_GB2312" w:eastAsia="仿宋_GB2312" w:hAnsi="黑体" w:hint="eastAsia"/>
          <w:sz w:val="32"/>
          <w:szCs w:val="32"/>
        </w:rPr>
        <w:t>万元，总支出</w:t>
      </w:r>
      <w:r w:rsidRPr="00312D4E">
        <w:rPr>
          <w:rFonts w:ascii="Times New Roman" w:eastAsia="仿宋" w:hAnsi="Times New Roman"/>
          <w:sz w:val="32"/>
          <w:szCs w:val="32"/>
        </w:rPr>
        <w:t>240</w:t>
      </w:r>
      <w:r w:rsidRPr="002D02B9">
        <w:rPr>
          <w:rFonts w:ascii="仿宋_GB2312" w:eastAsia="仿宋_GB2312" w:hAnsi="黑体" w:hint="eastAsia"/>
          <w:sz w:val="32"/>
          <w:szCs w:val="32"/>
        </w:rPr>
        <w:t>万元。社会保险基金预算总收入</w:t>
      </w:r>
      <w:r w:rsidRPr="00312D4E">
        <w:rPr>
          <w:rFonts w:ascii="Times New Roman" w:eastAsia="仿宋" w:hAnsi="Times New Roman"/>
          <w:sz w:val="32"/>
          <w:szCs w:val="32"/>
        </w:rPr>
        <w:t>13</w:t>
      </w:r>
      <w:r w:rsidRPr="002D02B9">
        <w:rPr>
          <w:rFonts w:ascii="Times New Roman" w:eastAsia="仿宋" w:hAnsi="Times New Roman"/>
          <w:sz w:val="32"/>
          <w:szCs w:val="32"/>
        </w:rPr>
        <w:t>,</w:t>
      </w:r>
      <w:r w:rsidRPr="00312D4E">
        <w:rPr>
          <w:rFonts w:ascii="Times New Roman" w:eastAsia="仿宋" w:hAnsi="Times New Roman"/>
          <w:sz w:val="32"/>
          <w:szCs w:val="32"/>
        </w:rPr>
        <w:t>946</w:t>
      </w:r>
      <w:r w:rsidRPr="002D02B9">
        <w:rPr>
          <w:rFonts w:ascii="仿宋_GB2312" w:eastAsia="仿宋_GB2312" w:hAnsi="黑体" w:hint="eastAsia"/>
          <w:sz w:val="32"/>
          <w:szCs w:val="32"/>
        </w:rPr>
        <w:t>万元，总支出</w:t>
      </w:r>
      <w:r w:rsidRPr="00312D4E">
        <w:rPr>
          <w:rFonts w:ascii="Times New Roman" w:eastAsia="仿宋" w:hAnsi="Times New Roman"/>
          <w:sz w:val="32"/>
          <w:szCs w:val="32"/>
        </w:rPr>
        <w:t>14</w:t>
      </w:r>
      <w:r w:rsidRPr="002D02B9">
        <w:rPr>
          <w:rFonts w:ascii="Times New Roman" w:eastAsia="仿宋" w:hAnsi="Times New Roman"/>
          <w:sz w:val="32"/>
          <w:szCs w:val="32"/>
        </w:rPr>
        <w:t>,</w:t>
      </w:r>
      <w:r w:rsidRPr="00312D4E">
        <w:rPr>
          <w:rFonts w:ascii="Times New Roman" w:eastAsia="仿宋" w:hAnsi="Times New Roman"/>
          <w:sz w:val="32"/>
          <w:szCs w:val="32"/>
        </w:rPr>
        <w:t>556</w:t>
      </w:r>
      <w:r w:rsidRPr="002D02B9">
        <w:rPr>
          <w:rFonts w:ascii="仿宋_GB2312" w:eastAsia="仿宋_GB2312" w:hAnsi="黑体" w:hint="eastAsia"/>
          <w:sz w:val="32"/>
          <w:szCs w:val="32"/>
        </w:rPr>
        <w:t>万元。</w:t>
      </w:r>
      <w:r>
        <w:rPr>
          <w:rFonts w:ascii="仿宋_GB2312" w:eastAsia="仿宋_GB2312" w:hAnsi="黑体" w:hint="eastAsia"/>
          <w:sz w:val="32"/>
          <w:szCs w:val="32"/>
        </w:rPr>
        <w:t>审计结果表明，区财政局及各部门在做好常态化疫情防控工作前提下，坚持稳中求进工作总基调</w:t>
      </w:r>
      <w:r>
        <w:rPr>
          <w:rFonts w:ascii="仿宋_GB2312" w:eastAsia="仿宋_GB2312" w:hAnsi="黑体"/>
          <w:sz w:val="32"/>
          <w:szCs w:val="32"/>
        </w:rPr>
        <w:t xml:space="preserve">, </w:t>
      </w:r>
      <w:r>
        <w:rPr>
          <w:rFonts w:ascii="仿宋_GB2312" w:eastAsia="仿宋_GB2312" w:hAnsi="黑体" w:hint="eastAsia"/>
          <w:sz w:val="32"/>
          <w:szCs w:val="32"/>
        </w:rPr>
        <w:t>进一步提高底线思维，做好“六稳”“六保”工作</w:t>
      </w:r>
      <w:r>
        <w:rPr>
          <w:rFonts w:ascii="仿宋_GB2312" w:eastAsia="仿宋_GB2312" w:hAnsi="黑体"/>
          <w:sz w:val="32"/>
          <w:szCs w:val="32"/>
        </w:rPr>
        <w:t>,</w:t>
      </w:r>
      <w:r w:rsidRPr="00312D4E">
        <w:rPr>
          <w:rFonts w:ascii="Times New Roman" w:eastAsia="仿宋_GB2312" w:hAnsi="Times New Roman"/>
          <w:sz w:val="32"/>
          <w:szCs w:val="32"/>
        </w:rPr>
        <w:t>2020</w:t>
      </w:r>
      <w:r>
        <w:rPr>
          <w:rFonts w:ascii="仿宋_GB2312" w:eastAsia="仿宋_GB2312" w:hAnsi="黑体" w:hint="eastAsia"/>
          <w:sz w:val="32"/>
          <w:szCs w:val="32"/>
        </w:rPr>
        <w:t>年度区级预算执行和财政管理情况良好，决算草案编报总体规范。审计发现的主要问题是：</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1</w:t>
      </w:r>
      <w:r>
        <w:rPr>
          <w:rFonts w:ascii="仿宋_GB2312" w:eastAsia="仿宋_GB2312" w:hAnsi="黑体"/>
          <w:sz w:val="32"/>
          <w:szCs w:val="32"/>
        </w:rPr>
        <w:t>.</w:t>
      </w:r>
      <w:r>
        <w:rPr>
          <w:rFonts w:ascii="仿宋_GB2312" w:eastAsia="仿宋_GB2312" w:hAnsi="黑体" w:hint="eastAsia"/>
          <w:sz w:val="32"/>
          <w:szCs w:val="32"/>
        </w:rPr>
        <w:t>财政收支不准确。一是非税收入</w:t>
      </w:r>
      <w:r w:rsidRPr="00312D4E">
        <w:rPr>
          <w:rFonts w:ascii="Times New Roman" w:eastAsia="仿宋_GB2312" w:hAnsi="Times New Roman"/>
          <w:sz w:val="32"/>
          <w:szCs w:val="32"/>
        </w:rPr>
        <w:t>5</w:t>
      </w:r>
      <w:r>
        <w:rPr>
          <w:rFonts w:ascii="仿宋_GB2312" w:eastAsia="仿宋_GB2312" w:hAnsi="黑体"/>
          <w:sz w:val="32"/>
          <w:szCs w:val="32"/>
        </w:rPr>
        <w:t>,</w:t>
      </w:r>
      <w:r w:rsidRPr="00312D4E">
        <w:rPr>
          <w:rFonts w:ascii="Times New Roman" w:eastAsia="仿宋_GB2312" w:hAnsi="Times New Roman"/>
          <w:sz w:val="32"/>
          <w:szCs w:val="32"/>
        </w:rPr>
        <w:t>182</w:t>
      </w:r>
      <w:r>
        <w:rPr>
          <w:rFonts w:ascii="仿宋_GB2312" w:eastAsia="仿宋_GB2312" w:hAnsi="黑体"/>
          <w:sz w:val="32"/>
          <w:szCs w:val="32"/>
        </w:rPr>
        <w:t>.</w:t>
      </w:r>
      <w:r w:rsidRPr="00312D4E">
        <w:rPr>
          <w:rFonts w:ascii="Times New Roman" w:eastAsia="仿宋_GB2312" w:hAnsi="Times New Roman"/>
          <w:sz w:val="32"/>
          <w:szCs w:val="32"/>
        </w:rPr>
        <w:t>95</w:t>
      </w:r>
      <w:r>
        <w:rPr>
          <w:rFonts w:ascii="仿宋_GB2312" w:eastAsia="仿宋_GB2312" w:hAnsi="黑体" w:hint="eastAsia"/>
          <w:sz w:val="32"/>
          <w:szCs w:val="32"/>
        </w:rPr>
        <w:t>万元未按规定上缴区国库，少列一般公共预算收入；二是国有资本经营预算收入</w:t>
      </w:r>
      <w:r>
        <w:rPr>
          <w:rFonts w:ascii="Times New Roman" w:eastAsia="仿宋_GB2312" w:hAnsi="Times New Roman" w:hint="eastAsia"/>
          <w:sz w:val="32"/>
          <w:szCs w:val="32"/>
        </w:rPr>
        <w:t>不准确</w:t>
      </w:r>
      <w:r>
        <w:rPr>
          <w:rFonts w:ascii="仿宋_GB2312" w:eastAsia="仿宋_GB2312" w:hAnsi="黑体" w:hint="eastAsia"/>
          <w:sz w:val="32"/>
          <w:szCs w:val="32"/>
        </w:rPr>
        <w:t>。</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2</w:t>
      </w:r>
      <w:r>
        <w:rPr>
          <w:rFonts w:ascii="仿宋_GB2312" w:eastAsia="仿宋_GB2312" w:hAnsi="黑体"/>
          <w:sz w:val="32"/>
          <w:szCs w:val="32"/>
        </w:rPr>
        <w:t>.</w:t>
      </w:r>
      <w:r>
        <w:rPr>
          <w:rFonts w:ascii="仿宋_GB2312" w:eastAsia="仿宋_GB2312" w:hAnsi="黑体" w:hint="eastAsia"/>
          <w:sz w:val="32"/>
          <w:szCs w:val="32"/>
        </w:rPr>
        <w:t>财政预算管理不严。区财政局报送人大审查和批准的预算草案不够细化，一般公共预算支出未按功能分类编列到项、未按经济性质分类，政府性基金预算、国有资本经营预算、社会保险基金预算支出，按功能分类未编列到项；区财政局预算调整不完整、部分资金调整情况未向人大报告，未将所有一般性转移支付收入纳入预算调整，未向人大报告</w:t>
      </w:r>
      <w:r w:rsidRPr="00312D4E">
        <w:rPr>
          <w:rFonts w:ascii="Times New Roman" w:eastAsia="仿宋_GB2312" w:hAnsi="Times New Roman"/>
          <w:sz w:val="32"/>
          <w:szCs w:val="32"/>
        </w:rPr>
        <w:t>2020</w:t>
      </w:r>
      <w:r>
        <w:rPr>
          <w:rFonts w:ascii="仿宋_GB2312" w:eastAsia="仿宋_GB2312" w:hAnsi="黑体" w:hint="eastAsia"/>
          <w:sz w:val="32"/>
          <w:szCs w:val="32"/>
        </w:rPr>
        <w:t>年接受增加的专项转移支付有关情况，涉及</w:t>
      </w:r>
      <w:r w:rsidRPr="00312D4E">
        <w:rPr>
          <w:rFonts w:ascii="Times New Roman" w:eastAsia="仿宋_GB2312" w:hAnsi="Times New Roman"/>
          <w:sz w:val="32"/>
          <w:szCs w:val="32"/>
        </w:rPr>
        <w:t>12</w:t>
      </w:r>
      <w:r>
        <w:rPr>
          <w:rFonts w:ascii="Times New Roman" w:eastAsia="仿宋_GB2312" w:hAnsi="Times New Roman"/>
          <w:sz w:val="32"/>
          <w:szCs w:val="32"/>
        </w:rPr>
        <w:t>,</w:t>
      </w:r>
      <w:r w:rsidRPr="00312D4E">
        <w:rPr>
          <w:rFonts w:ascii="Times New Roman" w:eastAsia="仿宋_GB2312" w:hAnsi="Times New Roman"/>
          <w:sz w:val="32"/>
          <w:szCs w:val="32"/>
        </w:rPr>
        <w:t>192</w:t>
      </w:r>
      <w:r>
        <w:rPr>
          <w:rFonts w:ascii="仿宋_GB2312" w:eastAsia="仿宋_GB2312" w:hAnsi="黑体" w:hint="eastAsia"/>
          <w:sz w:val="32"/>
          <w:szCs w:val="32"/>
        </w:rPr>
        <w:t>万元；区财政局预算编制不精准，</w:t>
      </w:r>
      <w:r w:rsidRPr="00F975A0">
        <w:rPr>
          <w:rFonts w:ascii="Times New Roman" w:eastAsia="仿宋_GB2312" w:hAnsi="Times New Roman" w:hint="eastAsia"/>
          <w:sz w:val="32"/>
          <w:szCs w:val="32"/>
        </w:rPr>
        <w:t>部分</w:t>
      </w:r>
      <w:r w:rsidRPr="00F975A0">
        <w:rPr>
          <w:rFonts w:ascii="仿宋_GB2312" w:eastAsia="仿宋_GB2312" w:hAnsi="黑体" w:hint="eastAsia"/>
          <w:sz w:val="32"/>
          <w:szCs w:val="32"/>
        </w:rPr>
        <w:t>年初代列指标年底支出均为</w:t>
      </w:r>
      <w:r w:rsidRPr="00312D4E">
        <w:rPr>
          <w:rFonts w:ascii="Times New Roman" w:eastAsia="仿宋_GB2312" w:hAnsi="Times New Roman"/>
          <w:sz w:val="32"/>
          <w:szCs w:val="32"/>
        </w:rPr>
        <w:t>0</w:t>
      </w:r>
      <w:r w:rsidRPr="00F975A0">
        <w:rPr>
          <w:rFonts w:ascii="仿宋_GB2312" w:eastAsia="仿宋_GB2312" w:hAnsi="黑体" w:hint="eastAsia"/>
          <w:sz w:val="32"/>
          <w:szCs w:val="32"/>
        </w:rPr>
        <w:t>。</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3</w:t>
      </w:r>
      <w:r>
        <w:rPr>
          <w:rFonts w:ascii="仿宋_GB2312" w:eastAsia="仿宋_GB2312" w:hAnsi="黑体"/>
          <w:sz w:val="32"/>
          <w:szCs w:val="32"/>
        </w:rPr>
        <w:t>.</w:t>
      </w:r>
      <w:r>
        <w:rPr>
          <w:rFonts w:ascii="仿宋_GB2312" w:eastAsia="仿宋_GB2312" w:hAnsi="黑体" w:hint="eastAsia"/>
          <w:sz w:val="32"/>
          <w:szCs w:val="32"/>
        </w:rPr>
        <w:t>财政监管水平有待提高。一是区财政局对部分预算单位开设银行账户缺乏监管，</w:t>
      </w:r>
      <w:r w:rsidRPr="00312D4E">
        <w:rPr>
          <w:rFonts w:ascii="Times New Roman" w:eastAsia="仿宋" w:hAnsi="Times New Roman"/>
          <w:sz w:val="32"/>
          <w:szCs w:val="32"/>
        </w:rPr>
        <w:t>8</w:t>
      </w:r>
      <w:r>
        <w:rPr>
          <w:rFonts w:ascii="仿宋_GB2312" w:eastAsia="仿宋_GB2312" w:hAnsi="黑体" w:hint="eastAsia"/>
          <w:sz w:val="32"/>
          <w:szCs w:val="32"/>
        </w:rPr>
        <w:t>个预算单位银行账户未在区财政局备案；二是落实盘活财政存量资金政策不到位，预算单位基本户、其他实有资金账户、专户等仍含有部分资金待盘活。</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4</w:t>
      </w:r>
      <w:r>
        <w:rPr>
          <w:rFonts w:ascii="仿宋_GB2312" w:eastAsia="仿宋_GB2312" w:hAnsi="黑体"/>
          <w:sz w:val="32"/>
          <w:szCs w:val="32"/>
        </w:rPr>
        <w:t>.</w:t>
      </w:r>
      <w:r>
        <w:rPr>
          <w:rFonts w:ascii="仿宋_GB2312" w:eastAsia="仿宋_GB2312" w:hAnsi="黑体" w:hint="eastAsia"/>
          <w:sz w:val="32"/>
          <w:szCs w:val="32"/>
        </w:rPr>
        <w:t>财政运行存在一定风险。一是库款保障水平低，</w:t>
      </w:r>
      <w:r w:rsidRPr="00312D4E">
        <w:rPr>
          <w:rFonts w:ascii="Times New Roman" w:eastAsia="仿宋_GB2312" w:hAnsi="Times New Roman"/>
          <w:sz w:val="32"/>
          <w:szCs w:val="32"/>
        </w:rPr>
        <w:t>2020</w:t>
      </w:r>
      <w:r>
        <w:rPr>
          <w:rFonts w:ascii="仿宋_GB2312" w:eastAsia="仿宋_GB2312" w:hAnsi="黑体" w:hint="eastAsia"/>
          <w:sz w:val="32"/>
          <w:szCs w:val="32"/>
        </w:rPr>
        <w:t>年有</w:t>
      </w:r>
      <w:r w:rsidRPr="00312D4E">
        <w:rPr>
          <w:rFonts w:ascii="Times New Roman" w:eastAsia="仿宋_GB2312" w:hAnsi="Times New Roman"/>
          <w:sz w:val="32"/>
          <w:szCs w:val="32"/>
        </w:rPr>
        <w:t>7</w:t>
      </w:r>
      <w:r>
        <w:rPr>
          <w:rFonts w:ascii="仿宋_GB2312" w:eastAsia="仿宋_GB2312" w:hAnsi="黑体" w:hint="eastAsia"/>
          <w:sz w:val="32"/>
          <w:szCs w:val="32"/>
        </w:rPr>
        <w:t>个月武江区库款保障水平低于</w:t>
      </w:r>
      <w:r w:rsidRPr="00312D4E">
        <w:rPr>
          <w:rFonts w:ascii="Times New Roman" w:eastAsia="仿宋_GB2312" w:hAnsi="Times New Roman"/>
          <w:sz w:val="32"/>
          <w:szCs w:val="32"/>
        </w:rPr>
        <w:t>0</w:t>
      </w:r>
      <w:r>
        <w:rPr>
          <w:rFonts w:ascii="Times New Roman" w:eastAsia="仿宋_GB2312" w:hAnsi="Times New Roman"/>
          <w:sz w:val="32"/>
          <w:szCs w:val="32"/>
        </w:rPr>
        <w:t>.</w:t>
      </w:r>
      <w:r w:rsidRPr="00312D4E">
        <w:rPr>
          <w:rFonts w:ascii="Times New Roman" w:eastAsia="仿宋_GB2312" w:hAnsi="Times New Roman"/>
          <w:sz w:val="32"/>
          <w:szCs w:val="32"/>
        </w:rPr>
        <w:t>5</w:t>
      </w:r>
      <w:r>
        <w:rPr>
          <w:rFonts w:ascii="仿宋_GB2312" w:eastAsia="仿宋_GB2312" w:hAnsi="黑体" w:hint="eastAsia"/>
          <w:sz w:val="32"/>
          <w:szCs w:val="32"/>
        </w:rPr>
        <w:t>；二是挤占专项资金</w:t>
      </w:r>
      <w:r w:rsidRPr="00312D4E">
        <w:rPr>
          <w:rFonts w:ascii="Times New Roman" w:eastAsia="仿宋" w:hAnsi="Times New Roman"/>
          <w:sz w:val="32"/>
          <w:szCs w:val="32"/>
        </w:rPr>
        <w:t>10</w:t>
      </w:r>
      <w:r>
        <w:rPr>
          <w:rFonts w:ascii="Times New Roman" w:eastAsia="仿宋" w:hAnsi="Times New Roman"/>
          <w:sz w:val="32"/>
          <w:szCs w:val="32"/>
        </w:rPr>
        <w:t>,</w:t>
      </w:r>
      <w:r w:rsidRPr="00312D4E">
        <w:rPr>
          <w:rFonts w:ascii="Times New Roman" w:eastAsia="仿宋" w:hAnsi="Times New Roman"/>
          <w:sz w:val="32"/>
          <w:szCs w:val="32"/>
        </w:rPr>
        <w:t>948</w:t>
      </w:r>
      <w:r>
        <w:rPr>
          <w:rFonts w:ascii="仿宋_GB2312" w:eastAsia="仿宋_GB2312" w:hAnsi="黑体" w:hint="eastAsia"/>
          <w:sz w:val="32"/>
          <w:szCs w:val="32"/>
        </w:rPr>
        <w:t>万元，</w:t>
      </w:r>
      <w:r w:rsidRPr="00312D4E">
        <w:rPr>
          <w:rFonts w:ascii="Times New Roman" w:eastAsia="仿宋_GB2312" w:hAnsi="Times New Roman"/>
          <w:sz w:val="32"/>
          <w:szCs w:val="32"/>
        </w:rPr>
        <w:t>2020</w:t>
      </w:r>
      <w:r>
        <w:rPr>
          <w:rFonts w:ascii="仿宋_GB2312" w:eastAsia="仿宋_GB2312" w:hAnsi="黑体" w:hint="eastAsia"/>
          <w:sz w:val="32"/>
          <w:szCs w:val="32"/>
        </w:rPr>
        <w:t>年底库款</w:t>
      </w:r>
      <w:r>
        <w:rPr>
          <w:rFonts w:ascii="Times New Roman" w:eastAsia="仿宋_GB2312" w:hAnsi="Times New Roman" w:hint="eastAsia"/>
          <w:sz w:val="32"/>
          <w:szCs w:val="32"/>
        </w:rPr>
        <w:t>余额低于</w:t>
      </w:r>
      <w:r>
        <w:rPr>
          <w:rFonts w:ascii="仿宋_GB2312" w:eastAsia="仿宋_GB2312" w:hAnsi="黑体" w:hint="eastAsia"/>
          <w:sz w:val="32"/>
          <w:szCs w:val="32"/>
        </w:rPr>
        <w:t>专项资金结余结转</w:t>
      </w:r>
      <w:r>
        <w:rPr>
          <w:rFonts w:ascii="Times New Roman" w:eastAsia="仿宋_GB2312" w:hAnsi="Times New Roman" w:hint="eastAsia"/>
          <w:sz w:val="32"/>
          <w:szCs w:val="32"/>
        </w:rPr>
        <w:t>余额</w:t>
      </w:r>
      <w:r>
        <w:rPr>
          <w:rFonts w:ascii="仿宋_GB2312" w:eastAsia="仿宋_GB2312" w:hAnsi="黑体" w:hint="eastAsia"/>
          <w:sz w:val="32"/>
          <w:szCs w:val="32"/>
        </w:rPr>
        <w:t>，存在专项资金被挤占的现象。</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黑体" w:hint="eastAsia"/>
          <w:sz w:val="32"/>
          <w:szCs w:val="32"/>
        </w:rPr>
        <w:t>（二）部门预算执行全覆盖审计情况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组织对</w:t>
      </w:r>
      <w:r w:rsidRPr="00312D4E">
        <w:rPr>
          <w:rFonts w:ascii="Times New Roman" w:eastAsia="仿宋_GB2312" w:hAnsi="Times New Roman"/>
          <w:sz w:val="32"/>
          <w:szCs w:val="32"/>
        </w:rPr>
        <w:t>48</w:t>
      </w:r>
      <w:r>
        <w:rPr>
          <w:rFonts w:ascii="仿宋_GB2312" w:eastAsia="仿宋_GB2312" w:hAnsi="黑体" w:hint="eastAsia"/>
          <w:sz w:val="32"/>
          <w:szCs w:val="32"/>
        </w:rPr>
        <w:t>个区级部门预算执行情况进行全覆盖审计，重点延伸审计区工信局、区自然资源局、区公路站等</w:t>
      </w:r>
      <w:r w:rsidRPr="00312D4E">
        <w:rPr>
          <w:rFonts w:ascii="Times New Roman" w:eastAsia="仿宋_GB2312" w:hAnsi="Times New Roman"/>
          <w:sz w:val="32"/>
          <w:szCs w:val="32"/>
        </w:rPr>
        <w:t>3</w:t>
      </w:r>
      <w:r>
        <w:rPr>
          <w:rFonts w:ascii="仿宋_GB2312" w:eastAsia="仿宋_GB2312" w:hAnsi="黑体" w:hint="eastAsia"/>
          <w:sz w:val="32"/>
          <w:szCs w:val="32"/>
        </w:rPr>
        <w:t>个部门，涉及预算资金</w:t>
      </w:r>
      <w:r w:rsidRPr="00312D4E">
        <w:rPr>
          <w:rFonts w:ascii="Times New Roman" w:eastAsia="仿宋_GB2312" w:hAnsi="Times New Roman"/>
          <w:sz w:val="32"/>
          <w:szCs w:val="32"/>
        </w:rPr>
        <w:t>27</w:t>
      </w:r>
      <w:r>
        <w:rPr>
          <w:rFonts w:ascii="Times New Roman" w:eastAsia="仿宋_GB2312" w:hAnsi="Times New Roman"/>
          <w:sz w:val="32"/>
          <w:szCs w:val="32"/>
        </w:rPr>
        <w:t>,</w:t>
      </w:r>
      <w:r w:rsidRPr="00312D4E">
        <w:rPr>
          <w:rFonts w:ascii="Times New Roman" w:eastAsia="仿宋_GB2312" w:hAnsi="Times New Roman"/>
          <w:sz w:val="32"/>
          <w:szCs w:val="32"/>
        </w:rPr>
        <w:t>080</w:t>
      </w:r>
      <w:r>
        <w:rPr>
          <w:rFonts w:ascii="仿宋_GB2312" w:eastAsia="仿宋_GB2312" w:hAnsi="黑体" w:hint="eastAsia"/>
          <w:sz w:val="32"/>
          <w:szCs w:val="32"/>
        </w:rPr>
        <w:t>万元。审计结果表明，区级各部门不断深化预算编制和财政资金管理水平，进一步加强预算绩效管理，部门预算执行情况总体良好。审计发现的主要问题是：</w:t>
      </w:r>
    </w:p>
    <w:p w:rsidR="00D40750" w:rsidRDefault="00D40750" w:rsidP="005157A9">
      <w:pPr>
        <w:pStyle w:val="ListParagraph"/>
        <w:spacing w:line="560" w:lineRule="exact"/>
        <w:ind w:firstLine="31680"/>
        <w:jc w:val="left"/>
        <w:rPr>
          <w:rFonts w:ascii="仿宋_GB2312" w:eastAsia="仿宋_GB2312" w:hAnsi="黑体"/>
          <w:sz w:val="32"/>
          <w:szCs w:val="32"/>
        </w:rPr>
      </w:pPr>
      <w:r w:rsidRPr="00312D4E">
        <w:rPr>
          <w:rFonts w:ascii="Times New Roman" w:eastAsia="仿宋_GB2312" w:hAnsi="Times New Roman"/>
          <w:sz w:val="32"/>
          <w:szCs w:val="32"/>
        </w:rPr>
        <w:t>1</w:t>
      </w:r>
      <w:r>
        <w:rPr>
          <w:rFonts w:ascii="Times New Roman" w:eastAsia="仿宋_GB2312" w:hAnsi="Times New Roman"/>
          <w:sz w:val="32"/>
          <w:szCs w:val="32"/>
        </w:rPr>
        <w:t>.</w:t>
      </w:r>
      <w:r>
        <w:rPr>
          <w:rFonts w:ascii="仿宋_GB2312" w:eastAsia="仿宋_GB2312" w:hAnsi="黑体" w:hint="eastAsia"/>
          <w:sz w:val="32"/>
          <w:szCs w:val="32"/>
        </w:rPr>
        <w:t>部分单位“三公经费”等管理不严。有</w:t>
      </w:r>
      <w:r w:rsidRPr="00312D4E">
        <w:rPr>
          <w:rFonts w:ascii="Times New Roman" w:eastAsia="仿宋_GB2312" w:hAnsi="Times New Roman"/>
          <w:sz w:val="32"/>
          <w:szCs w:val="32"/>
        </w:rPr>
        <w:t>6</w:t>
      </w:r>
      <w:r>
        <w:rPr>
          <w:rFonts w:ascii="仿宋_GB2312" w:eastAsia="仿宋_GB2312" w:hAnsi="黑体" w:hint="eastAsia"/>
          <w:sz w:val="32"/>
          <w:szCs w:val="32"/>
        </w:rPr>
        <w:t>个单位超预算列支公车运行维护费，涉及</w:t>
      </w:r>
      <w:r w:rsidRPr="00312D4E">
        <w:rPr>
          <w:rFonts w:ascii="Times New Roman" w:eastAsia="仿宋_GB2312" w:hAnsi="Times New Roman"/>
          <w:sz w:val="32"/>
          <w:szCs w:val="32"/>
        </w:rPr>
        <w:t>7</w:t>
      </w:r>
      <w:r>
        <w:rPr>
          <w:rFonts w:ascii="Times New Roman" w:eastAsia="仿宋_GB2312" w:hAnsi="Times New Roman"/>
          <w:sz w:val="32"/>
          <w:szCs w:val="32"/>
        </w:rPr>
        <w:t>.</w:t>
      </w:r>
      <w:r w:rsidRPr="00312D4E">
        <w:rPr>
          <w:rFonts w:ascii="Times New Roman" w:eastAsia="仿宋_GB2312" w:hAnsi="Times New Roman"/>
          <w:sz w:val="32"/>
          <w:szCs w:val="32"/>
        </w:rPr>
        <w:t>86</w:t>
      </w:r>
      <w:r>
        <w:rPr>
          <w:rFonts w:ascii="仿宋_GB2312" w:eastAsia="仿宋_GB2312" w:hAnsi="黑体" w:hint="eastAsia"/>
          <w:sz w:val="32"/>
          <w:szCs w:val="32"/>
        </w:rPr>
        <w:t>万元；区教育局、区卫生健康局、区统计局无预算或超预算列支会议费，涉及</w:t>
      </w:r>
      <w:r w:rsidRPr="00312D4E">
        <w:rPr>
          <w:rFonts w:ascii="Times New Roman" w:eastAsia="仿宋_GB2312" w:hAnsi="Times New Roman"/>
          <w:sz w:val="32"/>
          <w:szCs w:val="32"/>
        </w:rPr>
        <w:t>4</w:t>
      </w:r>
      <w:r>
        <w:rPr>
          <w:rFonts w:ascii="Times New Roman" w:eastAsia="仿宋_GB2312" w:hAnsi="Times New Roman"/>
          <w:sz w:val="32"/>
          <w:szCs w:val="32"/>
        </w:rPr>
        <w:t>.</w:t>
      </w:r>
      <w:r w:rsidRPr="00312D4E">
        <w:rPr>
          <w:rFonts w:ascii="Times New Roman" w:eastAsia="仿宋_GB2312" w:hAnsi="Times New Roman"/>
          <w:sz w:val="32"/>
          <w:szCs w:val="32"/>
        </w:rPr>
        <w:t>49</w:t>
      </w:r>
      <w:r>
        <w:rPr>
          <w:rFonts w:ascii="仿宋_GB2312" w:eastAsia="仿宋_GB2312" w:hAnsi="黑体" w:hint="eastAsia"/>
          <w:sz w:val="32"/>
          <w:szCs w:val="32"/>
        </w:rPr>
        <w:t>万元；区住建局、西联镇、区自然资源局执行公务用车手续不齐全管理不到位；有</w:t>
      </w:r>
      <w:r w:rsidRPr="00312D4E">
        <w:rPr>
          <w:rFonts w:ascii="Times New Roman" w:eastAsia="仿宋_GB2312" w:hAnsi="Times New Roman"/>
          <w:sz w:val="32"/>
          <w:szCs w:val="32"/>
        </w:rPr>
        <w:t>6</w:t>
      </w:r>
      <w:r>
        <w:rPr>
          <w:rFonts w:ascii="仿宋_GB2312" w:eastAsia="仿宋_GB2312" w:hAnsi="黑体" w:hint="eastAsia"/>
          <w:sz w:val="32"/>
          <w:szCs w:val="32"/>
        </w:rPr>
        <w:t>个单位长期向社会租赁车辆，涉及车辆</w:t>
      </w:r>
      <w:r w:rsidRPr="00312D4E">
        <w:rPr>
          <w:rFonts w:ascii="Times New Roman" w:eastAsia="仿宋_GB2312" w:hAnsi="Times New Roman"/>
          <w:sz w:val="32"/>
          <w:szCs w:val="32"/>
        </w:rPr>
        <w:t>18</w:t>
      </w:r>
      <w:r>
        <w:rPr>
          <w:rFonts w:ascii="仿宋_GB2312" w:eastAsia="仿宋_GB2312" w:hAnsi="黑体" w:hint="eastAsia"/>
          <w:sz w:val="32"/>
          <w:szCs w:val="32"/>
        </w:rPr>
        <w:t>台，租金支出</w:t>
      </w:r>
      <w:r w:rsidRPr="00312D4E">
        <w:rPr>
          <w:rFonts w:ascii="Times New Roman" w:eastAsia="仿宋_GB2312" w:hAnsi="Times New Roman"/>
          <w:sz w:val="32"/>
          <w:szCs w:val="32"/>
        </w:rPr>
        <w:t>93</w:t>
      </w:r>
      <w:r>
        <w:rPr>
          <w:rFonts w:ascii="Times New Roman" w:eastAsia="仿宋_GB2312" w:hAnsi="Times New Roman"/>
          <w:sz w:val="32"/>
          <w:szCs w:val="32"/>
        </w:rPr>
        <w:t>.</w:t>
      </w:r>
      <w:r w:rsidRPr="00312D4E">
        <w:rPr>
          <w:rFonts w:ascii="Times New Roman" w:eastAsia="仿宋_GB2312" w:hAnsi="Times New Roman"/>
          <w:sz w:val="32"/>
          <w:szCs w:val="32"/>
        </w:rPr>
        <w:t>87</w:t>
      </w:r>
      <w:r>
        <w:rPr>
          <w:rFonts w:ascii="仿宋_GB2312" w:eastAsia="仿宋_GB2312" w:hAnsi="黑体" w:hint="eastAsia"/>
          <w:sz w:val="32"/>
          <w:szCs w:val="32"/>
        </w:rPr>
        <w:t>万元；</w:t>
      </w:r>
      <w:r>
        <w:rPr>
          <w:rFonts w:ascii="Times New Roman" w:eastAsia="仿宋_GB2312" w:hAnsi="Times New Roman" w:hint="eastAsia"/>
          <w:sz w:val="32"/>
          <w:szCs w:val="32"/>
        </w:rPr>
        <w:t>区教育局</w:t>
      </w:r>
      <w:r>
        <w:rPr>
          <w:rFonts w:ascii="仿宋_GB2312" w:eastAsia="仿宋_GB2312" w:hAnsi="黑体" w:hint="eastAsia"/>
          <w:sz w:val="32"/>
          <w:szCs w:val="32"/>
        </w:rPr>
        <w:t>无偿占用下属学校公务用车；江湾镇、龙归镇存在公务接待费用报销资料不全、超范围使用和未及时结算等问题。</w:t>
      </w:r>
    </w:p>
    <w:p w:rsidR="00D40750" w:rsidRDefault="00D40750" w:rsidP="005157A9">
      <w:pPr>
        <w:pStyle w:val="ListParagraph"/>
        <w:spacing w:line="560" w:lineRule="exact"/>
        <w:ind w:firstLine="31680"/>
        <w:jc w:val="left"/>
        <w:rPr>
          <w:rFonts w:ascii="仿宋_GB2312" w:eastAsia="仿宋_GB2312" w:hAnsi="黑体"/>
          <w:sz w:val="32"/>
          <w:szCs w:val="32"/>
          <w:highlight w:val="yellow"/>
        </w:rPr>
      </w:pPr>
      <w:r w:rsidRPr="00312D4E">
        <w:rPr>
          <w:rFonts w:ascii="Times New Roman" w:eastAsia="仿宋_GB2312" w:hAnsi="Times New Roman"/>
          <w:sz w:val="32"/>
          <w:szCs w:val="32"/>
        </w:rPr>
        <w:t>2</w:t>
      </w:r>
      <w:r>
        <w:rPr>
          <w:rFonts w:ascii="仿宋_GB2312" w:eastAsia="仿宋_GB2312" w:hAnsi="黑体"/>
          <w:sz w:val="32"/>
          <w:szCs w:val="32"/>
        </w:rPr>
        <w:t>.</w:t>
      </w:r>
      <w:r w:rsidRPr="00F975A0">
        <w:rPr>
          <w:rFonts w:ascii="仿宋_GB2312" w:eastAsia="仿宋_GB2312" w:hAnsi="黑体" w:hint="eastAsia"/>
          <w:sz w:val="32"/>
          <w:szCs w:val="32"/>
        </w:rPr>
        <w:t>区市政管理中心、区教育局未及时上缴或退回国库部分财政资金，涉及</w:t>
      </w:r>
      <w:r w:rsidRPr="00312D4E">
        <w:rPr>
          <w:rFonts w:ascii="Times New Roman" w:eastAsia="仿宋_GB2312" w:hAnsi="Times New Roman"/>
          <w:sz w:val="32"/>
          <w:szCs w:val="32"/>
        </w:rPr>
        <w:t>187</w:t>
      </w:r>
      <w:r w:rsidRPr="00F975A0">
        <w:rPr>
          <w:rFonts w:ascii="Times New Roman" w:eastAsia="仿宋_GB2312" w:hAnsi="Times New Roman"/>
          <w:sz w:val="32"/>
          <w:szCs w:val="32"/>
        </w:rPr>
        <w:t>.</w:t>
      </w:r>
      <w:r w:rsidRPr="00312D4E">
        <w:rPr>
          <w:rFonts w:ascii="Times New Roman" w:eastAsia="仿宋_GB2312" w:hAnsi="Times New Roman"/>
          <w:sz w:val="32"/>
          <w:szCs w:val="32"/>
        </w:rPr>
        <w:t>56</w:t>
      </w:r>
      <w:r w:rsidRPr="00F975A0">
        <w:rPr>
          <w:rFonts w:ascii="仿宋_GB2312" w:eastAsia="仿宋_GB2312" w:hAnsi="黑体" w:hint="eastAsia"/>
          <w:sz w:val="32"/>
          <w:szCs w:val="32"/>
        </w:rPr>
        <w:t>万元。</w:t>
      </w:r>
    </w:p>
    <w:p w:rsidR="00D40750" w:rsidRDefault="00D40750" w:rsidP="005157A9">
      <w:pPr>
        <w:pStyle w:val="ListParagraph"/>
        <w:spacing w:line="560" w:lineRule="exact"/>
        <w:ind w:firstLine="31680"/>
        <w:jc w:val="left"/>
        <w:rPr>
          <w:rFonts w:ascii="仿宋_GB2312" w:eastAsia="仿宋_GB2312" w:hAnsi="黑体"/>
          <w:sz w:val="32"/>
          <w:szCs w:val="32"/>
        </w:rPr>
      </w:pPr>
      <w:r w:rsidRPr="00312D4E">
        <w:rPr>
          <w:rFonts w:ascii="Times New Roman" w:eastAsia="仿宋_GB2312" w:hAnsi="Times New Roman"/>
          <w:sz w:val="32"/>
          <w:szCs w:val="32"/>
        </w:rPr>
        <w:t>3</w:t>
      </w:r>
      <w:r>
        <w:rPr>
          <w:rFonts w:ascii="仿宋_GB2312" w:eastAsia="仿宋_GB2312" w:hAnsi="黑体"/>
          <w:sz w:val="32"/>
          <w:szCs w:val="32"/>
        </w:rPr>
        <w:t>.</w:t>
      </w:r>
      <w:r>
        <w:rPr>
          <w:rFonts w:ascii="仿宋_GB2312" w:eastAsia="仿宋_GB2312" w:hAnsi="黑体" w:hint="eastAsia"/>
          <w:sz w:val="32"/>
          <w:szCs w:val="32"/>
        </w:rPr>
        <w:t>部分单位预算资金管理不规范。区工信局因合同签订不规范，提前支付法律顾问服务费，涉及</w:t>
      </w:r>
      <w:r w:rsidRPr="00312D4E">
        <w:rPr>
          <w:rFonts w:ascii="Times New Roman" w:eastAsia="仿宋_GB2312" w:hAnsi="Times New Roman"/>
          <w:sz w:val="32"/>
          <w:szCs w:val="32"/>
        </w:rPr>
        <w:t>134</w:t>
      </w:r>
      <w:r>
        <w:rPr>
          <w:rFonts w:ascii="Times New Roman" w:eastAsia="仿宋_GB2312" w:hAnsi="Times New Roman"/>
          <w:sz w:val="32"/>
          <w:szCs w:val="32"/>
        </w:rPr>
        <w:t>.</w:t>
      </w:r>
      <w:r w:rsidRPr="00312D4E">
        <w:rPr>
          <w:rFonts w:ascii="Times New Roman" w:eastAsia="仿宋_GB2312" w:hAnsi="Times New Roman"/>
          <w:sz w:val="32"/>
          <w:szCs w:val="32"/>
        </w:rPr>
        <w:t>80</w:t>
      </w:r>
      <w:r>
        <w:rPr>
          <w:rFonts w:ascii="仿宋_GB2312" w:eastAsia="仿宋_GB2312" w:hAnsi="黑体" w:hint="eastAsia"/>
          <w:sz w:val="32"/>
          <w:szCs w:val="32"/>
        </w:rPr>
        <w:t>万元。</w:t>
      </w:r>
    </w:p>
    <w:p w:rsidR="00D40750" w:rsidRDefault="00D40750" w:rsidP="005157A9">
      <w:pPr>
        <w:pStyle w:val="ListParagraph"/>
        <w:spacing w:line="560" w:lineRule="exact"/>
        <w:ind w:firstLine="31680"/>
        <w:jc w:val="left"/>
        <w:rPr>
          <w:rFonts w:ascii="仿宋_GB2312" w:eastAsia="仿宋_GB2312" w:hAnsi="黑体"/>
          <w:sz w:val="32"/>
          <w:szCs w:val="32"/>
        </w:rPr>
      </w:pPr>
      <w:r w:rsidRPr="00312D4E">
        <w:rPr>
          <w:rFonts w:ascii="Times New Roman" w:eastAsia="仿宋_GB2312" w:hAnsi="Times New Roman"/>
          <w:sz w:val="32"/>
          <w:szCs w:val="32"/>
        </w:rPr>
        <w:t>4</w:t>
      </w:r>
      <w:r>
        <w:rPr>
          <w:rFonts w:ascii="仿宋_GB2312" w:eastAsia="仿宋_GB2312" w:hAnsi="黑体"/>
          <w:sz w:val="32"/>
          <w:szCs w:val="32"/>
        </w:rPr>
        <w:t>.</w:t>
      </w:r>
      <w:r>
        <w:rPr>
          <w:rFonts w:ascii="仿宋_GB2312" w:eastAsia="仿宋_GB2312" w:hAnsi="黑体" w:hint="eastAsia"/>
          <w:sz w:val="32"/>
          <w:szCs w:val="32"/>
        </w:rPr>
        <w:t>部分单位财务核算不规范。有</w:t>
      </w:r>
      <w:r w:rsidRPr="00312D4E">
        <w:rPr>
          <w:rFonts w:ascii="Times New Roman" w:eastAsia="仿宋_GB2312" w:hAnsi="Times New Roman"/>
          <w:sz w:val="32"/>
          <w:szCs w:val="32"/>
        </w:rPr>
        <w:t>36</w:t>
      </w:r>
      <w:r>
        <w:rPr>
          <w:rFonts w:ascii="仿宋_GB2312" w:eastAsia="仿宋_GB2312" w:hAnsi="黑体" w:hint="eastAsia"/>
          <w:sz w:val="32"/>
          <w:szCs w:val="32"/>
        </w:rPr>
        <w:t>个预算单位决算草案与会计账不一致；有</w:t>
      </w:r>
      <w:r w:rsidRPr="00312D4E">
        <w:rPr>
          <w:rFonts w:ascii="Times New Roman" w:eastAsia="仿宋_GB2312" w:hAnsi="Times New Roman"/>
          <w:sz w:val="32"/>
          <w:szCs w:val="32"/>
        </w:rPr>
        <w:t>4</w:t>
      </w:r>
      <w:r>
        <w:rPr>
          <w:rFonts w:ascii="仿宋_GB2312" w:eastAsia="仿宋_GB2312" w:hAnsi="黑体" w:hint="eastAsia"/>
          <w:sz w:val="32"/>
          <w:szCs w:val="32"/>
        </w:rPr>
        <w:t>个预算单位未及时完成会计账；有</w:t>
      </w:r>
      <w:r w:rsidRPr="00312D4E">
        <w:rPr>
          <w:rFonts w:ascii="Times New Roman" w:eastAsia="仿宋_GB2312" w:hAnsi="Times New Roman"/>
          <w:sz w:val="32"/>
          <w:szCs w:val="32"/>
        </w:rPr>
        <w:t>4</w:t>
      </w:r>
      <w:r>
        <w:rPr>
          <w:rFonts w:ascii="仿宋_GB2312" w:eastAsia="仿宋_GB2312" w:hAnsi="黑体" w:hint="eastAsia"/>
          <w:sz w:val="32"/>
          <w:szCs w:val="32"/>
        </w:rPr>
        <w:t>个单位资产会计账和资产系统数账账不符；有</w:t>
      </w:r>
      <w:r w:rsidRPr="00312D4E">
        <w:rPr>
          <w:rFonts w:ascii="Times New Roman" w:eastAsia="仿宋_GB2312" w:hAnsi="Times New Roman"/>
          <w:sz w:val="32"/>
          <w:szCs w:val="32"/>
        </w:rPr>
        <w:t>4</w:t>
      </w:r>
      <w:r>
        <w:rPr>
          <w:rFonts w:ascii="仿宋_GB2312" w:eastAsia="仿宋_GB2312" w:hAnsi="黑体" w:hint="eastAsia"/>
          <w:sz w:val="32"/>
          <w:szCs w:val="32"/>
        </w:rPr>
        <w:t>个单位零余额账户资金违规转存基本户，涉及</w:t>
      </w:r>
      <w:r w:rsidRPr="00312D4E">
        <w:rPr>
          <w:rFonts w:ascii="Times New Roman" w:eastAsia="仿宋_GB2312" w:hAnsi="Times New Roman"/>
          <w:sz w:val="32"/>
          <w:szCs w:val="32"/>
        </w:rPr>
        <w:t>267</w:t>
      </w:r>
      <w:r>
        <w:rPr>
          <w:rFonts w:ascii="Times New Roman" w:eastAsia="仿宋_GB2312" w:hAnsi="Times New Roman"/>
          <w:sz w:val="32"/>
          <w:szCs w:val="32"/>
        </w:rPr>
        <w:t>.</w:t>
      </w:r>
      <w:r w:rsidRPr="00312D4E">
        <w:rPr>
          <w:rFonts w:ascii="Times New Roman" w:eastAsia="仿宋_GB2312" w:hAnsi="Times New Roman"/>
          <w:sz w:val="32"/>
          <w:szCs w:val="32"/>
        </w:rPr>
        <w:t>86</w:t>
      </w:r>
      <w:r>
        <w:rPr>
          <w:rFonts w:ascii="仿宋_GB2312" w:eastAsia="仿宋_GB2312" w:hAnsi="黑体" w:hint="eastAsia"/>
          <w:sz w:val="32"/>
          <w:szCs w:val="32"/>
        </w:rPr>
        <w:t>万元。</w:t>
      </w:r>
      <w:r>
        <w:rPr>
          <w:rFonts w:ascii="仿宋_GB2312" w:eastAsia="仿宋_GB2312" w:hAnsi="黑体"/>
          <w:sz w:val="32"/>
          <w:szCs w:val="32"/>
        </w:rPr>
        <w:t xml:space="preserve">                                                                                                                                                                                                                                                                                                                                                                               </w:t>
      </w:r>
    </w:p>
    <w:p w:rsidR="00D40750" w:rsidRDefault="00D40750" w:rsidP="005157A9">
      <w:pPr>
        <w:pStyle w:val="ListParagraph"/>
        <w:spacing w:line="560" w:lineRule="exact"/>
        <w:ind w:firstLine="31680"/>
        <w:rPr>
          <w:rFonts w:ascii="黑体" w:eastAsia="黑体" w:hAnsi="黑体"/>
          <w:sz w:val="32"/>
          <w:szCs w:val="32"/>
        </w:rPr>
      </w:pPr>
      <w:r>
        <w:rPr>
          <w:rFonts w:ascii="黑体" w:eastAsia="黑体" w:hAnsi="黑体" w:hint="eastAsia"/>
          <w:sz w:val="32"/>
          <w:szCs w:val="32"/>
        </w:rPr>
        <w:t>二、重大政策措施落实跟踪审计情况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组织对保居民就业政策落实、“南粤家政”就业工程建设、野生动物退出补偿政策等</w:t>
      </w:r>
      <w:r w:rsidRPr="00312D4E">
        <w:rPr>
          <w:rFonts w:ascii="Times New Roman" w:eastAsia="仿宋_GB2312" w:hAnsi="Times New Roman"/>
          <w:sz w:val="32"/>
          <w:szCs w:val="32"/>
        </w:rPr>
        <w:t>3</w:t>
      </w:r>
      <w:r>
        <w:rPr>
          <w:rFonts w:ascii="仿宋_GB2312" w:eastAsia="仿宋_GB2312" w:hAnsi="黑体" w:hint="eastAsia"/>
          <w:sz w:val="32"/>
          <w:szCs w:val="32"/>
        </w:rPr>
        <w:t>个方面的政策措施落实跟踪审计。审计结果表明，各部门采取有效措施，推动“稳就业”等政策措施落地生效。审计发现的主要问题是：</w:t>
      </w:r>
    </w:p>
    <w:p w:rsidR="00D40750" w:rsidRDefault="00D40750" w:rsidP="005157A9">
      <w:pPr>
        <w:pStyle w:val="ListParagraph"/>
        <w:spacing w:line="560" w:lineRule="exact"/>
        <w:ind w:firstLine="31680"/>
        <w:rPr>
          <w:rFonts w:ascii="仿宋_GB2312" w:eastAsia="仿宋_GB2312" w:hAnsi="黑体"/>
          <w:sz w:val="32"/>
          <w:szCs w:val="32"/>
          <w:highlight w:val="yellow"/>
        </w:rPr>
      </w:pPr>
      <w:r>
        <w:rPr>
          <w:rFonts w:ascii="楷体_GB2312" w:eastAsia="楷体_GB2312" w:hAnsi="黑体" w:hint="eastAsia"/>
          <w:sz w:val="32"/>
          <w:szCs w:val="32"/>
        </w:rPr>
        <w:t>（一）保居民就业政策落实方面。</w:t>
      </w:r>
      <w:r>
        <w:rPr>
          <w:rFonts w:ascii="仿宋_GB2312" w:eastAsia="仿宋_GB2312" w:hAnsi="黑体" w:hint="eastAsia"/>
          <w:sz w:val="32"/>
          <w:szCs w:val="32"/>
        </w:rPr>
        <w:t>区人社局就业失业登记系统数据存在漏洞；未落实失业人员定期联系制度；部分支出审核把关不到位。</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黑体" w:hint="eastAsia"/>
          <w:sz w:val="32"/>
          <w:szCs w:val="32"/>
        </w:rPr>
        <w:t>（二）“南粤家政”就业工程建设方面。</w:t>
      </w:r>
      <w:r>
        <w:rPr>
          <w:rFonts w:ascii="仿宋_GB2312" w:eastAsia="仿宋_GB2312" w:hAnsi="黑体" w:hint="eastAsia"/>
          <w:sz w:val="32"/>
          <w:szCs w:val="32"/>
        </w:rPr>
        <w:t>区人社局“南粤家政”居家服务、医疗护理服务、养老护理等培训任务指标未完成。</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黑体" w:hint="eastAsia"/>
          <w:sz w:val="32"/>
          <w:szCs w:val="32"/>
        </w:rPr>
        <w:t>（三）野生动物的退出补偿政策执行方面。</w:t>
      </w:r>
      <w:r>
        <w:rPr>
          <w:rFonts w:ascii="仿宋_GB2312" w:eastAsia="仿宋_GB2312" w:hAnsi="黑体" w:hint="eastAsia"/>
          <w:sz w:val="32"/>
          <w:szCs w:val="32"/>
        </w:rPr>
        <w:t>区自然资源局野生动物的退出补偿政策执行不到位，未对</w:t>
      </w:r>
      <w:r w:rsidRPr="00312D4E">
        <w:rPr>
          <w:rFonts w:ascii="Times New Roman" w:eastAsia="仿宋_GB2312" w:hAnsi="Times New Roman"/>
          <w:sz w:val="32"/>
          <w:szCs w:val="32"/>
        </w:rPr>
        <w:t>10</w:t>
      </w:r>
      <w:r>
        <w:rPr>
          <w:rFonts w:ascii="仿宋_GB2312" w:eastAsia="仿宋_GB2312" w:hAnsi="黑体" w:hint="eastAsia"/>
          <w:sz w:val="32"/>
          <w:szCs w:val="32"/>
        </w:rPr>
        <w:t>户合法养殖户的养殖场所、养殖设备及养殖模式投资进行补偿，也未制定对养殖户的帮扶政策。</w:t>
      </w:r>
      <w:r>
        <w:rPr>
          <w:rFonts w:ascii="仿宋_GB2312" w:eastAsia="仿宋_GB2312" w:hAnsi="黑体"/>
          <w:sz w:val="32"/>
          <w:szCs w:val="32"/>
        </w:rPr>
        <w:t xml:space="preserve">        </w:t>
      </w:r>
    </w:p>
    <w:p w:rsidR="00D40750" w:rsidRDefault="00D40750" w:rsidP="005157A9">
      <w:pPr>
        <w:pStyle w:val="ListParagraph"/>
        <w:spacing w:line="560" w:lineRule="exact"/>
        <w:ind w:firstLine="31680"/>
        <w:rPr>
          <w:rFonts w:ascii="黑体" w:eastAsia="黑体" w:hAnsi="黑体"/>
          <w:sz w:val="32"/>
          <w:szCs w:val="32"/>
        </w:rPr>
      </w:pPr>
      <w:r>
        <w:rPr>
          <w:rFonts w:ascii="黑体" w:eastAsia="黑体" w:hAnsi="黑体" w:hint="eastAsia"/>
          <w:sz w:val="32"/>
          <w:szCs w:val="32"/>
        </w:rPr>
        <w:t>三、重点民生项目和专项资金审计情况</w:t>
      </w:r>
    </w:p>
    <w:p w:rsidR="00D40750" w:rsidRDefault="00D40750" w:rsidP="005157A9">
      <w:pPr>
        <w:pStyle w:val="ListParagraph"/>
        <w:spacing w:line="560" w:lineRule="exact"/>
        <w:ind w:firstLine="31680"/>
        <w:rPr>
          <w:rFonts w:ascii="仿宋_GB2312" w:eastAsia="仿宋_GB2312" w:hAnsi="Times New Roman"/>
          <w:sz w:val="32"/>
          <w:szCs w:val="32"/>
        </w:rPr>
      </w:pPr>
      <w:r>
        <w:rPr>
          <w:rFonts w:ascii="仿宋_GB2312" w:eastAsia="仿宋_GB2312" w:hAnsi="Times New Roman" w:hint="eastAsia"/>
          <w:sz w:val="32"/>
          <w:szCs w:val="32"/>
        </w:rPr>
        <w:t>围绕区委区政府做好民生工作的决策部署，组织对武江区</w:t>
      </w:r>
      <w:r w:rsidRPr="00312D4E">
        <w:rPr>
          <w:rFonts w:ascii="Times New Roman" w:eastAsia="仿宋_GB2312" w:hAnsi="Times New Roman"/>
          <w:sz w:val="32"/>
          <w:szCs w:val="32"/>
        </w:rPr>
        <w:t>2019</w:t>
      </w:r>
      <w:r>
        <w:rPr>
          <w:rFonts w:ascii="仿宋_GB2312" w:eastAsia="仿宋_GB2312" w:hAnsi="Times New Roman" w:hint="eastAsia"/>
          <w:sz w:val="32"/>
          <w:szCs w:val="32"/>
        </w:rPr>
        <w:t>年至</w:t>
      </w:r>
      <w:r w:rsidRPr="00312D4E">
        <w:rPr>
          <w:rFonts w:ascii="Times New Roman" w:eastAsia="仿宋_GB2312" w:hAnsi="Times New Roman"/>
          <w:sz w:val="32"/>
          <w:szCs w:val="32"/>
        </w:rPr>
        <w:t>2020</w:t>
      </w:r>
      <w:r>
        <w:rPr>
          <w:rFonts w:ascii="仿宋_GB2312" w:eastAsia="仿宋_GB2312" w:hAnsi="Times New Roman" w:hint="eastAsia"/>
          <w:sz w:val="32"/>
          <w:szCs w:val="32"/>
        </w:rPr>
        <w:t>年</w:t>
      </w:r>
      <w:r w:rsidRPr="00312D4E">
        <w:rPr>
          <w:rFonts w:ascii="Times New Roman" w:eastAsia="仿宋_GB2312" w:hAnsi="Times New Roman"/>
          <w:sz w:val="32"/>
          <w:szCs w:val="32"/>
        </w:rPr>
        <w:t>6</w:t>
      </w:r>
      <w:r>
        <w:rPr>
          <w:rFonts w:ascii="仿宋_GB2312" w:eastAsia="仿宋_GB2312" w:hAnsi="Times New Roman" w:hint="eastAsia"/>
          <w:sz w:val="32"/>
          <w:szCs w:val="32"/>
        </w:rPr>
        <w:t>月困难群众基本生活保障政策落实和资金管理使用情况进行了专项审计调查。审计结果表明，有关单位按照中央和省、市的要求，积极推进困难群众基本生活保障工作，有效发挥了社会救助体系的兜底性、普惠性作用。审计发现的主要问题是：</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Times New Roman" w:hint="eastAsia"/>
          <w:sz w:val="32"/>
          <w:szCs w:val="32"/>
        </w:rPr>
        <w:t>（一）保障对象应保尽保不到位。</w:t>
      </w:r>
      <w:r>
        <w:rPr>
          <w:rFonts w:ascii="仿宋_GB2312" w:eastAsia="仿宋_GB2312" w:hAnsi="Times New Roman" w:hint="eastAsia"/>
          <w:sz w:val="32"/>
          <w:szCs w:val="32"/>
        </w:rPr>
        <w:t>区民政局未将</w:t>
      </w:r>
      <w:r w:rsidRPr="00312D4E">
        <w:rPr>
          <w:rFonts w:ascii="Times New Roman" w:eastAsia="仿宋_GB2312" w:hAnsi="Times New Roman"/>
          <w:sz w:val="32"/>
          <w:szCs w:val="32"/>
        </w:rPr>
        <w:t>1</w:t>
      </w:r>
      <w:r>
        <w:rPr>
          <w:rFonts w:ascii="仿宋_GB2312" w:eastAsia="仿宋_GB2312" w:hAnsi="黑体" w:hint="eastAsia"/>
          <w:sz w:val="32"/>
          <w:szCs w:val="32"/>
        </w:rPr>
        <w:t>名无户籍无身份证困难群众纳入低保；区民政局未将</w:t>
      </w:r>
      <w:r w:rsidRPr="00312D4E">
        <w:rPr>
          <w:rFonts w:ascii="Times New Roman" w:eastAsia="仿宋_GB2312" w:hAnsi="Times New Roman"/>
          <w:sz w:val="32"/>
          <w:szCs w:val="32"/>
        </w:rPr>
        <w:t>170</w:t>
      </w:r>
      <w:r>
        <w:rPr>
          <w:rFonts w:ascii="仿宋_GB2312" w:eastAsia="仿宋_GB2312" w:hAnsi="黑体" w:hint="eastAsia"/>
          <w:sz w:val="32"/>
          <w:szCs w:val="32"/>
        </w:rPr>
        <w:t>名符合低保认定标准的重度残疾人和精神、智力残疾人纳入保障范围。</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（二）</w:t>
      </w:r>
      <w:r>
        <w:rPr>
          <w:rFonts w:ascii="楷体_GB2312" w:eastAsia="楷体_GB2312" w:hAnsi="黑体" w:hint="eastAsia"/>
          <w:sz w:val="32"/>
          <w:szCs w:val="32"/>
        </w:rPr>
        <w:t>困难群众保障政策落实不到位。</w:t>
      </w:r>
      <w:r>
        <w:rPr>
          <w:rFonts w:ascii="仿宋_GB2312" w:eastAsia="仿宋_GB2312" w:hAnsi="黑体" w:hint="eastAsia"/>
          <w:sz w:val="32"/>
          <w:szCs w:val="32"/>
        </w:rPr>
        <w:t>区医保局致使</w:t>
      </w:r>
      <w:r w:rsidRPr="00312D4E">
        <w:rPr>
          <w:rFonts w:ascii="Times New Roman" w:eastAsia="仿宋_GB2312" w:hAnsi="Times New Roman"/>
          <w:sz w:val="32"/>
          <w:szCs w:val="32"/>
        </w:rPr>
        <w:t>4</w:t>
      </w:r>
      <w:r>
        <w:rPr>
          <w:rFonts w:ascii="仿宋_GB2312" w:eastAsia="仿宋_GB2312" w:hAnsi="黑体" w:hint="eastAsia"/>
          <w:sz w:val="32"/>
          <w:szCs w:val="32"/>
        </w:rPr>
        <w:t>名低保人员未得到应有的医疗救助保障、</w:t>
      </w:r>
      <w:r w:rsidRPr="00312D4E">
        <w:rPr>
          <w:rFonts w:ascii="Times New Roman" w:eastAsia="仿宋_GB2312" w:hAnsi="Times New Roman"/>
          <w:sz w:val="32"/>
          <w:szCs w:val="32"/>
        </w:rPr>
        <w:t>2</w:t>
      </w:r>
      <w:r>
        <w:rPr>
          <w:rFonts w:ascii="仿宋_GB2312" w:eastAsia="仿宋_GB2312" w:hAnsi="黑体" w:hint="eastAsia"/>
          <w:sz w:val="32"/>
          <w:szCs w:val="32"/>
        </w:rPr>
        <w:t>名未得到医疗救助“一站式”结算服务；区民政局致使</w:t>
      </w:r>
      <w:r w:rsidRPr="00312D4E">
        <w:rPr>
          <w:rFonts w:ascii="Times New Roman" w:eastAsia="仿宋_GB2312" w:hAnsi="Times New Roman"/>
          <w:sz w:val="32"/>
          <w:szCs w:val="32"/>
        </w:rPr>
        <w:t>2</w:t>
      </w:r>
      <w:r>
        <w:rPr>
          <w:rFonts w:ascii="仿宋_GB2312" w:eastAsia="仿宋_GB2312" w:hAnsi="黑体" w:hint="eastAsia"/>
          <w:sz w:val="32"/>
          <w:szCs w:val="32"/>
        </w:rPr>
        <w:t>名低保人员未获得临时救助；区教育局致使</w:t>
      </w:r>
      <w:r w:rsidRPr="00312D4E">
        <w:rPr>
          <w:rFonts w:ascii="Times New Roman" w:eastAsia="仿宋_GB2312" w:hAnsi="Times New Roman"/>
          <w:sz w:val="32"/>
          <w:szCs w:val="32"/>
        </w:rPr>
        <w:t>30</w:t>
      </w:r>
      <w:r>
        <w:rPr>
          <w:rFonts w:ascii="仿宋_GB2312" w:eastAsia="仿宋_GB2312" w:hAnsi="黑体" w:hint="eastAsia"/>
          <w:sz w:val="32"/>
          <w:szCs w:val="32"/>
        </w:rPr>
        <w:t>名适龄残疾儿童未得到义务教育。</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Times New Roman" w:hint="eastAsia"/>
          <w:sz w:val="32"/>
          <w:szCs w:val="32"/>
        </w:rPr>
        <w:t>（三）</w:t>
      </w:r>
      <w:r>
        <w:rPr>
          <w:rFonts w:ascii="楷体_GB2312" w:eastAsia="楷体_GB2312" w:hAnsi="黑体" w:hint="eastAsia"/>
          <w:sz w:val="32"/>
          <w:szCs w:val="32"/>
        </w:rPr>
        <w:t>项目资金管理使用不规范。</w:t>
      </w:r>
      <w:r>
        <w:rPr>
          <w:rFonts w:ascii="仿宋_GB2312" w:eastAsia="仿宋_GB2312" w:hAnsi="黑体" w:hint="eastAsia"/>
          <w:sz w:val="32"/>
          <w:szCs w:val="32"/>
        </w:rPr>
        <w:t>区残联、区民政局未核实残疾人情况致使有</w:t>
      </w:r>
      <w:r w:rsidRPr="00312D4E">
        <w:rPr>
          <w:rFonts w:ascii="Times New Roman" w:eastAsia="仿宋_GB2312" w:hAnsi="Times New Roman"/>
          <w:sz w:val="32"/>
          <w:szCs w:val="32"/>
        </w:rPr>
        <w:t>71</w:t>
      </w:r>
      <w:r>
        <w:rPr>
          <w:rFonts w:ascii="仿宋_GB2312" w:eastAsia="仿宋_GB2312" w:hAnsi="黑体" w:hint="eastAsia"/>
          <w:sz w:val="32"/>
          <w:szCs w:val="32"/>
        </w:rPr>
        <w:t>名符合条件的困难残疾人未获得困难残疾人生活补贴或重度残疾人护理补贴、</w:t>
      </w:r>
      <w:r w:rsidRPr="00312D4E">
        <w:rPr>
          <w:rFonts w:ascii="Times New Roman" w:eastAsia="仿宋_GB2312" w:hAnsi="Times New Roman"/>
          <w:sz w:val="32"/>
          <w:szCs w:val="32"/>
        </w:rPr>
        <w:t>27</w:t>
      </w:r>
      <w:r>
        <w:rPr>
          <w:rFonts w:ascii="仿宋_GB2312" w:eastAsia="仿宋_GB2312" w:hAnsi="黑体" w:hint="eastAsia"/>
          <w:sz w:val="32"/>
          <w:szCs w:val="32"/>
        </w:rPr>
        <w:t>名残疾人死亡后仍享受残疾人两项补贴，涉及</w:t>
      </w:r>
      <w:r w:rsidRPr="00312D4E">
        <w:rPr>
          <w:rFonts w:ascii="Times New Roman" w:eastAsia="仿宋_GB2312" w:hAnsi="Times New Roman"/>
          <w:sz w:val="32"/>
          <w:szCs w:val="32"/>
        </w:rPr>
        <w:t>4</w:t>
      </w:r>
      <w:r>
        <w:rPr>
          <w:rFonts w:ascii="Times New Roman" w:eastAsia="仿宋_GB2312" w:hAnsi="Times New Roman"/>
          <w:sz w:val="32"/>
          <w:szCs w:val="32"/>
        </w:rPr>
        <w:t>.</w:t>
      </w:r>
      <w:r w:rsidRPr="00312D4E">
        <w:rPr>
          <w:rFonts w:ascii="Times New Roman" w:eastAsia="仿宋_GB2312" w:hAnsi="Times New Roman"/>
          <w:sz w:val="32"/>
          <w:szCs w:val="32"/>
        </w:rPr>
        <w:t>08</w:t>
      </w:r>
      <w:r>
        <w:rPr>
          <w:rFonts w:ascii="仿宋_GB2312" w:eastAsia="仿宋_GB2312" w:hAnsi="黑体" w:hint="eastAsia"/>
          <w:sz w:val="32"/>
          <w:szCs w:val="32"/>
        </w:rPr>
        <w:t>万元。</w:t>
      </w:r>
    </w:p>
    <w:p w:rsidR="00D40750" w:rsidRDefault="00D40750" w:rsidP="005157A9">
      <w:pPr>
        <w:pStyle w:val="ListParagraph"/>
        <w:spacing w:line="560" w:lineRule="exact"/>
        <w:ind w:firstLine="31680"/>
        <w:rPr>
          <w:rFonts w:ascii="黑体" w:eastAsia="黑体" w:hAnsi="黑体"/>
          <w:sz w:val="32"/>
          <w:szCs w:val="32"/>
        </w:rPr>
      </w:pPr>
      <w:r>
        <w:rPr>
          <w:rFonts w:ascii="黑体" w:eastAsia="黑体" w:hAnsi="黑体" w:hint="eastAsia"/>
          <w:sz w:val="32"/>
          <w:szCs w:val="32"/>
        </w:rPr>
        <w:t>四、绩效审计情况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为推动经济高质量发展，区级审计机关进一步加大绩效审计力度，重点实施了新增财政直达市县基层直接惠企利民、新增政府债券和山水林田湖草生态保护修复试点工程项目资金管理使用绩效等审计。</w:t>
      </w:r>
    </w:p>
    <w:p w:rsidR="00D40750" w:rsidRDefault="00D40750">
      <w:pPr>
        <w:pStyle w:val="ListParagraph"/>
        <w:numPr>
          <w:ilvl w:val="0"/>
          <w:numId w:val="2"/>
        </w:numPr>
        <w:spacing w:line="560" w:lineRule="exact"/>
        <w:ind w:firstLineChars="0" w:firstLine="640"/>
        <w:rPr>
          <w:rFonts w:ascii="楷体_GB2312" w:eastAsia="楷体_GB2312" w:hAnsi="黑体"/>
          <w:sz w:val="32"/>
          <w:szCs w:val="32"/>
        </w:rPr>
      </w:pPr>
      <w:r>
        <w:rPr>
          <w:rFonts w:ascii="楷体_GB2312" w:eastAsia="楷体_GB2312" w:hAnsi="黑体" w:hint="eastAsia"/>
          <w:sz w:val="32"/>
          <w:szCs w:val="32"/>
        </w:rPr>
        <w:t>新增财政资金直达市县基层直接惠企利民审计情况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Times New Roman" w:eastAsia="仿宋_GB2312" w:hAnsi="Times New Roman" w:hint="eastAsia"/>
          <w:sz w:val="32"/>
          <w:szCs w:val="32"/>
        </w:rPr>
        <w:t>组织对新增财政资金直达市县基层直接惠企利民情况</w:t>
      </w:r>
      <w:r>
        <w:rPr>
          <w:rFonts w:ascii="仿宋_GB2312" w:eastAsia="仿宋_GB2312" w:hAnsi="黑体" w:hint="eastAsia"/>
          <w:sz w:val="32"/>
          <w:szCs w:val="32"/>
        </w:rPr>
        <w:t>进行审计。审计结果表明，新增财政资金</w:t>
      </w:r>
      <w:r>
        <w:rPr>
          <w:rFonts w:ascii="Times New Roman" w:eastAsia="仿宋_GB2312" w:hAnsi="Times New Roman" w:hint="eastAsia"/>
          <w:sz w:val="32"/>
          <w:szCs w:val="32"/>
        </w:rPr>
        <w:t>直达市县基层直接惠企利民，</w:t>
      </w:r>
      <w:r>
        <w:rPr>
          <w:rFonts w:ascii="仿宋_GB2312" w:eastAsia="仿宋_GB2312" w:hAnsi="黑体" w:hint="eastAsia"/>
          <w:sz w:val="32"/>
          <w:szCs w:val="32"/>
        </w:rPr>
        <w:t>有力保障了减税降费落实到位，促进了市场主体的生存发展，在疫情防控、帮扶市场主体和困难群众、兜牢兜实“三保”底线等方面发挥重要支撑作用。审计发现的主要问题是：</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江湾镇瑶族村灌溉水渠修缮建设项目</w:t>
      </w:r>
      <w:r>
        <w:rPr>
          <w:rFonts w:ascii="仿宋_GB2312" w:eastAsia="仿宋_GB2312" w:hAnsi="黑体" w:hint="eastAsia"/>
          <w:sz w:val="32"/>
          <w:szCs w:val="32"/>
        </w:rPr>
        <w:t>建设完工后超过</w:t>
      </w:r>
      <w:r w:rsidRPr="00312D4E">
        <w:rPr>
          <w:rFonts w:ascii="Times New Roman" w:eastAsia="仿宋_GB2312" w:hAnsi="Times New Roman"/>
          <w:sz w:val="32"/>
          <w:szCs w:val="32"/>
        </w:rPr>
        <w:t>60</w:t>
      </w:r>
      <w:r>
        <w:rPr>
          <w:rFonts w:ascii="仿宋_GB2312" w:eastAsia="仿宋_GB2312" w:hAnsi="黑体" w:hint="eastAsia"/>
          <w:sz w:val="32"/>
          <w:szCs w:val="32"/>
        </w:rPr>
        <w:t>天未及时验收，致使</w:t>
      </w:r>
      <w:r w:rsidRPr="00312D4E">
        <w:rPr>
          <w:rFonts w:ascii="Times New Roman" w:eastAsia="仿宋_GB2312" w:hAnsi="Times New Roman"/>
          <w:sz w:val="32"/>
          <w:szCs w:val="32"/>
        </w:rPr>
        <w:t>24</w:t>
      </w:r>
      <w:r>
        <w:rPr>
          <w:rFonts w:ascii="Times New Roman" w:eastAsia="仿宋_GB2312" w:hAnsi="Times New Roman"/>
          <w:sz w:val="32"/>
          <w:szCs w:val="32"/>
        </w:rPr>
        <w:t>.</w:t>
      </w:r>
      <w:r w:rsidRPr="00312D4E">
        <w:rPr>
          <w:rFonts w:ascii="Times New Roman" w:eastAsia="仿宋_GB2312" w:hAnsi="Times New Roman"/>
          <w:sz w:val="32"/>
          <w:szCs w:val="32"/>
        </w:rPr>
        <w:t>32</w:t>
      </w:r>
      <w:r>
        <w:rPr>
          <w:rFonts w:ascii="仿宋_GB2312" w:eastAsia="仿宋_GB2312" w:hAnsi="黑体" w:hint="eastAsia"/>
          <w:sz w:val="32"/>
          <w:szCs w:val="32"/>
        </w:rPr>
        <w:t>万元尾款无法支出。</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2</w:t>
      </w:r>
      <w:r>
        <w:rPr>
          <w:rFonts w:ascii="仿宋_GB2312" w:eastAsia="仿宋_GB2312" w:hAnsi="黑体"/>
          <w:sz w:val="32"/>
          <w:szCs w:val="32"/>
        </w:rPr>
        <w:t>.</w:t>
      </w:r>
      <w:r>
        <w:rPr>
          <w:rFonts w:ascii="仿宋_GB2312" w:eastAsia="仿宋_GB2312" w:hAnsi="黑体" w:hint="eastAsia"/>
          <w:sz w:val="32"/>
          <w:szCs w:val="32"/>
        </w:rPr>
        <w:t>区财政局违规将城乡义务教育补助经费</w:t>
      </w:r>
      <w:r>
        <w:rPr>
          <w:rFonts w:ascii="仿宋_GB2312" w:eastAsia="仿宋_GB2312" w:hAnsi="黑体"/>
          <w:sz w:val="32"/>
          <w:szCs w:val="32"/>
        </w:rPr>
        <w:t>-</w:t>
      </w:r>
      <w:r>
        <w:rPr>
          <w:rFonts w:ascii="仿宋_GB2312" w:eastAsia="仿宋_GB2312" w:hAnsi="黑体" w:hint="eastAsia"/>
          <w:sz w:val="32"/>
          <w:szCs w:val="32"/>
        </w:rPr>
        <w:t>义务教育学生生活费补助</w:t>
      </w:r>
      <w:r w:rsidRPr="00312D4E">
        <w:rPr>
          <w:rFonts w:ascii="Times New Roman" w:eastAsia="仿宋_GB2312" w:hAnsi="Times New Roman"/>
          <w:sz w:val="32"/>
          <w:szCs w:val="32"/>
        </w:rPr>
        <w:t>36</w:t>
      </w:r>
      <w:r>
        <w:rPr>
          <w:rFonts w:ascii="仿宋_GB2312" w:eastAsia="仿宋_GB2312" w:hAnsi="黑体" w:hint="eastAsia"/>
          <w:sz w:val="32"/>
          <w:szCs w:val="32"/>
        </w:rPr>
        <w:t>万元拨至区教育局账户。</w:t>
      </w:r>
    </w:p>
    <w:p w:rsidR="00D40750" w:rsidRDefault="00D40750" w:rsidP="005157A9">
      <w:pPr>
        <w:pStyle w:val="ListParagraph"/>
        <w:spacing w:line="560" w:lineRule="exact"/>
        <w:ind w:firstLine="31680"/>
        <w:rPr>
          <w:rFonts w:ascii="楷体_GB2312" w:eastAsia="楷体_GB2312" w:hAnsi="黑体"/>
          <w:sz w:val="32"/>
          <w:szCs w:val="32"/>
        </w:rPr>
      </w:pPr>
      <w:r>
        <w:rPr>
          <w:rFonts w:ascii="楷体_GB2312" w:eastAsia="楷体_GB2312" w:hAnsi="黑体" w:hint="eastAsia"/>
          <w:sz w:val="32"/>
          <w:szCs w:val="32"/>
        </w:rPr>
        <w:t>（二）新增政府债券审计情况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组织对武江区</w:t>
      </w:r>
      <w:r w:rsidRPr="00312D4E">
        <w:rPr>
          <w:rFonts w:ascii="Times New Roman" w:eastAsia="仿宋_GB2312" w:hAnsi="Times New Roman"/>
          <w:sz w:val="32"/>
          <w:szCs w:val="32"/>
        </w:rPr>
        <w:t>2020</w:t>
      </w:r>
      <w:r>
        <w:rPr>
          <w:rFonts w:ascii="仿宋_GB2312" w:eastAsia="仿宋_GB2312" w:hAnsi="黑体" w:hint="eastAsia"/>
          <w:sz w:val="32"/>
          <w:szCs w:val="32"/>
        </w:rPr>
        <w:t>年度新增债券进行审计</w:t>
      </w:r>
      <w:r>
        <w:rPr>
          <w:rFonts w:ascii="Times New Roman" w:eastAsia="仿宋_GB2312" w:hAnsi="Times New Roman" w:hint="eastAsia"/>
          <w:sz w:val="32"/>
          <w:szCs w:val="32"/>
        </w:rPr>
        <w:t>。审计结果表明，区委区政府积极争取专项债券资金用于保障基础设施和民生项目建设，积极开展教育卫生等领域补短板工作</w:t>
      </w:r>
      <w:r>
        <w:rPr>
          <w:rFonts w:ascii="仿宋_GB2312" w:eastAsia="仿宋_GB2312" w:hAnsi="黑体" w:hint="eastAsia"/>
          <w:sz w:val="32"/>
          <w:szCs w:val="32"/>
        </w:rPr>
        <w:t>。审计发现的主要问题是：</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1</w:t>
      </w:r>
      <w:r>
        <w:rPr>
          <w:rFonts w:ascii="仿宋_GB2312" w:eastAsia="仿宋_GB2312" w:hAnsi="黑体"/>
          <w:sz w:val="32"/>
          <w:szCs w:val="32"/>
        </w:rPr>
        <w:t>.</w:t>
      </w:r>
      <w:r>
        <w:rPr>
          <w:rFonts w:ascii="仿宋_GB2312" w:eastAsia="仿宋_GB2312" w:hAnsi="黑体" w:hint="eastAsia"/>
          <w:sz w:val="32"/>
          <w:szCs w:val="32"/>
        </w:rPr>
        <w:t>债券资金使用效益不高，大量结存。截至</w:t>
      </w:r>
      <w:r w:rsidRPr="00312D4E">
        <w:rPr>
          <w:rFonts w:ascii="Times New Roman" w:eastAsia="仿宋_GB2312" w:hAnsi="Times New Roman"/>
          <w:sz w:val="32"/>
          <w:szCs w:val="32"/>
        </w:rPr>
        <w:t>2020</w:t>
      </w:r>
      <w:r>
        <w:rPr>
          <w:rFonts w:ascii="仿宋_GB2312" w:eastAsia="仿宋_GB2312" w:hAnsi="黑体" w:hint="eastAsia"/>
          <w:sz w:val="32"/>
          <w:szCs w:val="32"/>
        </w:rPr>
        <w:t>年</w:t>
      </w:r>
      <w:r w:rsidRPr="00312D4E">
        <w:rPr>
          <w:rFonts w:ascii="Times New Roman" w:eastAsia="仿宋_GB2312" w:hAnsi="Times New Roman"/>
          <w:sz w:val="32"/>
          <w:szCs w:val="32"/>
        </w:rPr>
        <w:t>12</w:t>
      </w:r>
      <w:r>
        <w:rPr>
          <w:rFonts w:ascii="仿宋_GB2312" w:eastAsia="仿宋_GB2312" w:hAnsi="黑体" w:hint="eastAsia"/>
          <w:sz w:val="32"/>
          <w:szCs w:val="32"/>
        </w:rPr>
        <w:t>月末，</w:t>
      </w:r>
      <w:r w:rsidRPr="00312D4E">
        <w:rPr>
          <w:rFonts w:ascii="Times New Roman" w:eastAsia="仿宋_GB2312" w:hAnsi="Times New Roman"/>
          <w:sz w:val="32"/>
          <w:szCs w:val="32"/>
        </w:rPr>
        <w:t>2020</w:t>
      </w:r>
      <w:r>
        <w:rPr>
          <w:rFonts w:ascii="仿宋_GB2312" w:eastAsia="仿宋_GB2312" w:hAnsi="黑体" w:hint="eastAsia"/>
          <w:sz w:val="32"/>
          <w:szCs w:val="32"/>
        </w:rPr>
        <w:t>年新增债券资金尚有</w:t>
      </w:r>
      <w:r w:rsidRPr="00312D4E">
        <w:rPr>
          <w:rFonts w:ascii="Times New Roman" w:eastAsia="仿宋_GB2312" w:hAnsi="Times New Roman"/>
          <w:sz w:val="32"/>
          <w:szCs w:val="32"/>
        </w:rPr>
        <w:t>16</w:t>
      </w:r>
      <w:r>
        <w:rPr>
          <w:rFonts w:ascii="Times New Roman" w:eastAsia="仿宋_GB2312" w:hAnsi="Times New Roman"/>
          <w:sz w:val="32"/>
          <w:szCs w:val="32"/>
        </w:rPr>
        <w:t>,</w:t>
      </w:r>
      <w:r w:rsidRPr="00312D4E">
        <w:rPr>
          <w:rFonts w:ascii="Times New Roman" w:eastAsia="仿宋_GB2312" w:hAnsi="Times New Roman"/>
          <w:sz w:val="32"/>
          <w:szCs w:val="32"/>
        </w:rPr>
        <w:t>006</w:t>
      </w:r>
      <w:r>
        <w:rPr>
          <w:rFonts w:ascii="Times New Roman" w:eastAsia="仿宋_GB2312" w:hAnsi="Times New Roman"/>
          <w:sz w:val="32"/>
          <w:szCs w:val="32"/>
        </w:rPr>
        <w:t>.</w:t>
      </w:r>
      <w:r w:rsidRPr="00312D4E">
        <w:rPr>
          <w:rFonts w:ascii="Times New Roman" w:eastAsia="仿宋_GB2312" w:hAnsi="Times New Roman"/>
          <w:sz w:val="32"/>
          <w:szCs w:val="32"/>
        </w:rPr>
        <w:t>69</w:t>
      </w:r>
      <w:r>
        <w:rPr>
          <w:rFonts w:ascii="仿宋_GB2312" w:eastAsia="仿宋_GB2312" w:hAnsi="黑体" w:hint="eastAsia"/>
          <w:sz w:val="32"/>
          <w:szCs w:val="32"/>
        </w:rPr>
        <w:t>万元未支出，占当年新增债券资金总额</w:t>
      </w:r>
      <w:r w:rsidRPr="00312D4E">
        <w:rPr>
          <w:rFonts w:ascii="Times New Roman" w:eastAsia="仿宋_GB2312" w:hAnsi="Times New Roman"/>
          <w:sz w:val="32"/>
          <w:szCs w:val="32"/>
        </w:rPr>
        <w:t>30</w:t>
      </w:r>
      <w:r>
        <w:rPr>
          <w:rFonts w:ascii="Times New Roman" w:eastAsia="仿宋_GB2312" w:hAnsi="Times New Roman"/>
          <w:sz w:val="32"/>
          <w:szCs w:val="32"/>
        </w:rPr>
        <w:t>.</w:t>
      </w:r>
      <w:r w:rsidRPr="00312D4E">
        <w:rPr>
          <w:rFonts w:ascii="Times New Roman" w:eastAsia="仿宋_GB2312" w:hAnsi="Times New Roman"/>
          <w:sz w:val="32"/>
          <w:szCs w:val="32"/>
        </w:rPr>
        <w:t>78</w:t>
      </w:r>
      <w:r>
        <w:rPr>
          <w:rFonts w:ascii="仿宋_GB2312" w:eastAsia="仿宋_GB2312" w:hAnsi="Times New Roman"/>
          <w:sz w:val="32"/>
          <w:szCs w:val="32"/>
        </w:rPr>
        <w:t>%</w:t>
      </w:r>
      <w:r>
        <w:rPr>
          <w:rFonts w:ascii="仿宋_GB2312" w:eastAsia="仿宋_GB2312" w:hAnsi="黑体" w:hint="eastAsia"/>
          <w:sz w:val="32"/>
          <w:szCs w:val="32"/>
        </w:rPr>
        <w:t>。</w:t>
      </w:r>
    </w:p>
    <w:p w:rsidR="00D40750" w:rsidRDefault="00D40750" w:rsidP="005157A9">
      <w:pPr>
        <w:pStyle w:val="ListParagraph"/>
        <w:spacing w:line="560" w:lineRule="exact"/>
        <w:ind w:firstLine="31680"/>
        <w:rPr>
          <w:rFonts w:ascii="仿宋_GB2312" w:eastAsia="仿宋_GB2312" w:hAnsi="黑体"/>
          <w:sz w:val="32"/>
          <w:szCs w:val="32"/>
          <w:highlight w:val="yellow"/>
        </w:rPr>
      </w:pPr>
      <w:r w:rsidRPr="00312D4E">
        <w:rPr>
          <w:rFonts w:ascii="Times New Roman" w:eastAsia="仿宋_GB2312" w:hAnsi="Times New Roman"/>
          <w:sz w:val="32"/>
          <w:szCs w:val="32"/>
        </w:rPr>
        <w:t>2</w:t>
      </w:r>
      <w:r>
        <w:rPr>
          <w:rFonts w:ascii="仿宋_GB2312" w:eastAsia="仿宋_GB2312" w:hAnsi="黑体"/>
          <w:sz w:val="32"/>
          <w:szCs w:val="32"/>
        </w:rPr>
        <w:t>.</w:t>
      </w:r>
      <w:r>
        <w:rPr>
          <w:rFonts w:ascii="仿宋_GB2312" w:eastAsia="仿宋_GB2312" w:hAnsi="黑体" w:hint="eastAsia"/>
          <w:sz w:val="32"/>
          <w:szCs w:val="32"/>
        </w:rPr>
        <w:t>资金监管缺位，资金安全存在风险。区财政局分次下沉债券资金至乡镇、事业单位、区国投公司等单位账户合计</w:t>
      </w:r>
      <w:r w:rsidRPr="00312D4E">
        <w:rPr>
          <w:rFonts w:ascii="Times New Roman" w:eastAsia="仿宋_GB2312" w:hAnsi="Times New Roman"/>
          <w:sz w:val="32"/>
          <w:szCs w:val="32"/>
        </w:rPr>
        <w:t>39</w:t>
      </w:r>
      <w:r>
        <w:rPr>
          <w:rFonts w:ascii="Times New Roman" w:eastAsia="仿宋_GB2312" w:hAnsi="Times New Roman"/>
          <w:sz w:val="32"/>
          <w:szCs w:val="32"/>
        </w:rPr>
        <w:t>,</w:t>
      </w:r>
      <w:r w:rsidRPr="00312D4E">
        <w:rPr>
          <w:rFonts w:ascii="Times New Roman" w:eastAsia="仿宋_GB2312" w:hAnsi="Times New Roman"/>
          <w:sz w:val="32"/>
          <w:szCs w:val="32"/>
        </w:rPr>
        <w:t>542</w:t>
      </w:r>
      <w:r>
        <w:rPr>
          <w:rFonts w:ascii="Times New Roman" w:eastAsia="仿宋_GB2312" w:hAnsi="Times New Roman"/>
          <w:sz w:val="32"/>
          <w:szCs w:val="32"/>
        </w:rPr>
        <w:t>.</w:t>
      </w:r>
      <w:r w:rsidRPr="00312D4E">
        <w:rPr>
          <w:rFonts w:ascii="Times New Roman" w:eastAsia="仿宋_GB2312" w:hAnsi="Times New Roman"/>
          <w:sz w:val="32"/>
          <w:szCs w:val="32"/>
        </w:rPr>
        <w:t>48</w:t>
      </w:r>
      <w:r>
        <w:rPr>
          <w:rFonts w:ascii="仿宋_GB2312" w:eastAsia="仿宋_GB2312" w:hAnsi="黑体" w:hint="eastAsia"/>
          <w:sz w:val="32"/>
          <w:szCs w:val="32"/>
        </w:rPr>
        <w:t>万元；项目主管部门将未达到支付条件的债券资金</w:t>
      </w:r>
      <w:r w:rsidRPr="00312D4E">
        <w:rPr>
          <w:rFonts w:ascii="Times New Roman" w:eastAsia="仿宋_GB2312" w:hAnsi="Times New Roman"/>
          <w:sz w:val="32"/>
          <w:szCs w:val="32"/>
        </w:rPr>
        <w:t>9</w:t>
      </w:r>
      <w:r>
        <w:rPr>
          <w:rFonts w:ascii="仿宋_GB2312" w:eastAsia="仿宋_GB2312" w:hAnsi="黑体" w:hint="eastAsia"/>
          <w:sz w:val="32"/>
          <w:szCs w:val="32"/>
        </w:rPr>
        <w:t>笔合计</w:t>
      </w:r>
      <w:r w:rsidRPr="00312D4E">
        <w:rPr>
          <w:rFonts w:ascii="Times New Roman" w:eastAsia="仿宋_GB2312" w:hAnsi="Times New Roman"/>
          <w:sz w:val="32"/>
          <w:szCs w:val="32"/>
        </w:rPr>
        <w:t>7</w:t>
      </w:r>
      <w:r>
        <w:rPr>
          <w:rFonts w:ascii="Times New Roman" w:eastAsia="仿宋_GB2312" w:hAnsi="Times New Roman"/>
          <w:sz w:val="32"/>
          <w:szCs w:val="32"/>
        </w:rPr>
        <w:t>,</w:t>
      </w:r>
      <w:r w:rsidRPr="00312D4E">
        <w:rPr>
          <w:rFonts w:ascii="Times New Roman" w:eastAsia="仿宋_GB2312" w:hAnsi="Times New Roman"/>
          <w:sz w:val="32"/>
          <w:szCs w:val="32"/>
        </w:rPr>
        <w:t>447</w:t>
      </w:r>
      <w:r>
        <w:rPr>
          <w:rFonts w:ascii="Times New Roman" w:eastAsia="仿宋_GB2312" w:hAnsi="Times New Roman"/>
          <w:sz w:val="32"/>
          <w:szCs w:val="32"/>
        </w:rPr>
        <w:t>.</w:t>
      </w:r>
      <w:r w:rsidRPr="00312D4E">
        <w:rPr>
          <w:rFonts w:ascii="Times New Roman" w:eastAsia="仿宋_GB2312" w:hAnsi="Times New Roman"/>
          <w:sz w:val="32"/>
          <w:szCs w:val="32"/>
        </w:rPr>
        <w:t>35</w:t>
      </w:r>
      <w:r>
        <w:rPr>
          <w:rFonts w:ascii="仿宋_GB2312" w:eastAsia="仿宋_GB2312" w:hAnsi="黑体" w:hint="eastAsia"/>
          <w:sz w:val="32"/>
          <w:szCs w:val="32"/>
        </w:rPr>
        <w:t>万元转入</w:t>
      </w:r>
      <w:r w:rsidRPr="00312D4E">
        <w:rPr>
          <w:rFonts w:ascii="Times New Roman" w:eastAsia="仿宋_GB2312" w:hAnsi="Times New Roman"/>
          <w:sz w:val="32"/>
          <w:szCs w:val="32"/>
        </w:rPr>
        <w:t>8</w:t>
      </w:r>
      <w:r>
        <w:rPr>
          <w:rFonts w:ascii="仿宋_GB2312" w:eastAsia="仿宋_GB2312" w:hAnsi="黑体" w:hint="eastAsia"/>
          <w:sz w:val="32"/>
          <w:szCs w:val="32"/>
        </w:rPr>
        <w:t>个三方共管账户。</w:t>
      </w:r>
    </w:p>
    <w:p w:rsidR="00D40750" w:rsidRDefault="00D40750" w:rsidP="005157A9">
      <w:pPr>
        <w:pStyle w:val="ListParagraph"/>
        <w:spacing w:line="560" w:lineRule="exact"/>
        <w:ind w:firstLine="31680"/>
        <w:rPr>
          <w:rFonts w:ascii="楷体_GB2312" w:eastAsia="楷体_GB2312" w:hAnsi="黑体"/>
          <w:sz w:val="32"/>
          <w:szCs w:val="32"/>
        </w:rPr>
      </w:pPr>
      <w:r>
        <w:rPr>
          <w:rFonts w:ascii="楷体_GB2312" w:eastAsia="楷体_GB2312" w:hAnsi="黑体" w:hint="eastAsia"/>
          <w:sz w:val="32"/>
          <w:szCs w:val="32"/>
        </w:rPr>
        <w:t>（三）山水林田湖草生态保护修复试点工程项目资金管理使用绩效审计情况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组织对武江区山水林田湖草生态保护修复试点工程项目资金管理使用绩效进行审计。审计结果表明，各部门较好组织实施生态保护修复试点项目，实现了项目预期绩效目标。审计发现的主要问题是：</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1</w:t>
      </w:r>
      <w:r>
        <w:rPr>
          <w:rFonts w:ascii="仿宋_GB2312" w:eastAsia="仿宋_GB2312" w:hAnsi="黑体"/>
          <w:sz w:val="32"/>
          <w:szCs w:val="32"/>
        </w:rPr>
        <w:t>.</w:t>
      </w:r>
      <w:r>
        <w:rPr>
          <w:rFonts w:ascii="仿宋_GB2312" w:eastAsia="仿宋_GB2312" w:hAnsi="黑体" w:hint="eastAsia"/>
          <w:sz w:val="32"/>
          <w:szCs w:val="32"/>
        </w:rPr>
        <w:t>区修复办</w:t>
      </w:r>
      <w:r w:rsidRPr="00312D4E">
        <w:rPr>
          <w:rFonts w:ascii="Times New Roman" w:eastAsia="仿宋_GB2312" w:hAnsi="Times New Roman"/>
          <w:sz w:val="32"/>
          <w:szCs w:val="32"/>
        </w:rPr>
        <w:t>2019</w:t>
      </w:r>
      <w:r>
        <w:rPr>
          <w:rFonts w:ascii="仿宋_GB2312" w:eastAsia="仿宋_GB2312" w:hAnsi="黑体" w:hint="eastAsia"/>
          <w:sz w:val="32"/>
          <w:szCs w:val="32"/>
        </w:rPr>
        <w:t>年至</w:t>
      </w:r>
      <w:r w:rsidRPr="00312D4E">
        <w:rPr>
          <w:rFonts w:ascii="Times New Roman" w:eastAsia="仿宋_GB2312" w:hAnsi="Times New Roman"/>
          <w:sz w:val="32"/>
          <w:szCs w:val="32"/>
        </w:rPr>
        <w:t>2021</w:t>
      </w:r>
      <w:r>
        <w:rPr>
          <w:rFonts w:ascii="仿宋_GB2312" w:eastAsia="仿宋_GB2312" w:hAnsi="黑体" w:hint="eastAsia"/>
          <w:sz w:val="32"/>
          <w:szCs w:val="32"/>
        </w:rPr>
        <w:t>年期间未按上级文件要求制定年度绩效目标任务和总体绩效目标任务。</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2</w:t>
      </w:r>
      <w:r>
        <w:rPr>
          <w:rFonts w:ascii="仿宋_GB2312" w:eastAsia="仿宋_GB2312" w:hAnsi="黑体"/>
          <w:sz w:val="32"/>
          <w:szCs w:val="32"/>
        </w:rPr>
        <w:t>.</w:t>
      </w:r>
      <w:r>
        <w:rPr>
          <w:rFonts w:ascii="仿宋_GB2312" w:eastAsia="仿宋_GB2312" w:hAnsi="黑体" w:hint="eastAsia"/>
          <w:sz w:val="32"/>
          <w:szCs w:val="32"/>
        </w:rPr>
        <w:t>武江区农村环境生态治理工程建设项目龙归镇、重阳镇子项目部分项目进展缓慢，未能如期竣工。按合同应分别于</w:t>
      </w:r>
      <w:r w:rsidRPr="00312D4E">
        <w:rPr>
          <w:rFonts w:ascii="Times New Roman" w:eastAsia="仿宋_GB2312" w:hAnsi="Times New Roman"/>
          <w:sz w:val="32"/>
          <w:szCs w:val="32"/>
        </w:rPr>
        <w:t>2020</w:t>
      </w:r>
      <w:r>
        <w:rPr>
          <w:rFonts w:ascii="仿宋_GB2312" w:eastAsia="仿宋_GB2312" w:hAnsi="黑体" w:hint="eastAsia"/>
          <w:sz w:val="32"/>
          <w:szCs w:val="32"/>
        </w:rPr>
        <w:t>年</w:t>
      </w:r>
      <w:r w:rsidRPr="00312D4E">
        <w:rPr>
          <w:rFonts w:ascii="Times New Roman" w:eastAsia="仿宋_GB2312" w:hAnsi="Times New Roman"/>
          <w:sz w:val="32"/>
          <w:szCs w:val="32"/>
        </w:rPr>
        <w:t>9</w:t>
      </w:r>
      <w:r>
        <w:rPr>
          <w:rFonts w:ascii="仿宋_GB2312" w:eastAsia="仿宋_GB2312" w:hAnsi="黑体" w:hint="eastAsia"/>
          <w:sz w:val="32"/>
          <w:szCs w:val="32"/>
        </w:rPr>
        <w:t>月、</w:t>
      </w:r>
      <w:r w:rsidRPr="00312D4E">
        <w:rPr>
          <w:rFonts w:ascii="Times New Roman" w:eastAsia="仿宋_GB2312" w:hAnsi="Times New Roman"/>
          <w:sz w:val="32"/>
          <w:szCs w:val="32"/>
        </w:rPr>
        <w:t>10</w:t>
      </w:r>
      <w:r>
        <w:rPr>
          <w:rFonts w:ascii="仿宋_GB2312" w:eastAsia="仿宋_GB2312" w:hAnsi="黑体" w:hint="eastAsia"/>
          <w:sz w:val="32"/>
          <w:szCs w:val="32"/>
        </w:rPr>
        <w:t>月完工</w:t>
      </w:r>
      <w:r w:rsidRPr="007353D5">
        <w:rPr>
          <w:rFonts w:ascii="仿宋_GB2312" w:eastAsia="仿宋_GB2312" w:hAnsi="黑体" w:hint="eastAsia"/>
          <w:sz w:val="32"/>
          <w:szCs w:val="32"/>
        </w:rPr>
        <w:t>，截至</w:t>
      </w:r>
      <w:r w:rsidRPr="007353D5">
        <w:rPr>
          <w:rFonts w:ascii="Times New Roman" w:eastAsia="仿宋_GB2312" w:hAnsi="Times New Roman" w:hint="eastAsia"/>
          <w:sz w:val="32"/>
          <w:szCs w:val="32"/>
        </w:rPr>
        <w:t>目前</w:t>
      </w:r>
      <w:r w:rsidRPr="007353D5">
        <w:rPr>
          <w:rFonts w:ascii="仿宋_GB2312" w:eastAsia="仿宋_GB2312" w:hAnsi="黑体" w:hint="eastAsia"/>
          <w:sz w:val="32"/>
          <w:szCs w:val="32"/>
        </w:rPr>
        <w:t>尚未竣工。</w:t>
      </w:r>
    </w:p>
    <w:p w:rsidR="00D40750" w:rsidRDefault="00D40750" w:rsidP="005157A9">
      <w:pPr>
        <w:pStyle w:val="ListParagraph"/>
        <w:spacing w:line="560" w:lineRule="exact"/>
        <w:ind w:firstLine="31680"/>
        <w:rPr>
          <w:rFonts w:ascii="仿宋_GB2312" w:eastAsia="仿宋_GB2312" w:hAnsi="黑体"/>
          <w:sz w:val="32"/>
          <w:szCs w:val="32"/>
        </w:rPr>
      </w:pPr>
      <w:r w:rsidRPr="00312D4E">
        <w:rPr>
          <w:rFonts w:ascii="Times New Roman" w:eastAsia="仿宋_GB2312" w:hAnsi="Times New Roman"/>
          <w:sz w:val="32"/>
          <w:szCs w:val="32"/>
        </w:rPr>
        <w:t>3</w:t>
      </w:r>
      <w:r>
        <w:rPr>
          <w:rFonts w:ascii="仿宋_GB2312" w:eastAsia="仿宋_GB2312" w:hAnsi="黑体"/>
          <w:sz w:val="32"/>
          <w:szCs w:val="32"/>
        </w:rPr>
        <w:t>.</w:t>
      </w:r>
      <w:r>
        <w:rPr>
          <w:rFonts w:ascii="仿宋_GB2312" w:eastAsia="仿宋_GB2312" w:hAnsi="黑体" w:hint="eastAsia"/>
          <w:sz w:val="32"/>
          <w:szCs w:val="32"/>
        </w:rPr>
        <w:t>武江区龙归镇污水站点</w:t>
      </w:r>
      <w:r>
        <w:rPr>
          <w:rFonts w:ascii="仿宋_GB2312" w:eastAsia="仿宋_GB2312" w:hAnsi="黑体"/>
          <w:sz w:val="32"/>
          <w:szCs w:val="32"/>
        </w:rPr>
        <w:t>A</w:t>
      </w:r>
      <w:r w:rsidRPr="00312D4E">
        <w:rPr>
          <w:rFonts w:ascii="Times New Roman" w:eastAsia="仿宋_GB2312" w:hAnsi="Times New Roman"/>
          <w:sz w:val="32"/>
          <w:szCs w:val="32"/>
        </w:rPr>
        <w:t>20</w:t>
      </w:r>
      <w:r>
        <w:rPr>
          <w:rFonts w:ascii="仿宋_GB2312" w:eastAsia="仿宋_GB2312" w:hAnsi="黑体" w:hint="eastAsia"/>
          <w:sz w:val="32"/>
          <w:szCs w:val="32"/>
        </w:rPr>
        <w:t>一体化设备未按图纸进行加固安装。</w:t>
      </w:r>
    </w:p>
    <w:p w:rsidR="00D40750" w:rsidRDefault="00D40750" w:rsidP="005157A9">
      <w:pPr>
        <w:pStyle w:val="ListParagraph"/>
        <w:spacing w:line="560" w:lineRule="exact"/>
        <w:ind w:firstLine="31680"/>
        <w:rPr>
          <w:rFonts w:ascii="仿宋_GB2312" w:eastAsia="仿宋_GB2312" w:hAnsi="黑体"/>
          <w:sz w:val="32"/>
          <w:szCs w:val="32"/>
          <w:highlight w:val="yellow"/>
        </w:rPr>
      </w:pPr>
      <w:r w:rsidRPr="00312D4E">
        <w:rPr>
          <w:rFonts w:ascii="Times New Roman" w:eastAsia="仿宋_GB2312" w:hAnsi="Times New Roman"/>
          <w:sz w:val="32"/>
          <w:szCs w:val="32"/>
        </w:rPr>
        <w:t>4</w:t>
      </w:r>
      <w:r>
        <w:rPr>
          <w:rFonts w:ascii="仿宋_GB2312" w:eastAsia="仿宋_GB2312" w:hAnsi="黑体"/>
          <w:sz w:val="32"/>
          <w:szCs w:val="32"/>
        </w:rPr>
        <w:t>.</w:t>
      </w:r>
      <w:r>
        <w:rPr>
          <w:rFonts w:ascii="仿宋_GB2312" w:eastAsia="仿宋_GB2312" w:hAnsi="黑体" w:hint="eastAsia"/>
          <w:sz w:val="32"/>
          <w:szCs w:val="32"/>
        </w:rPr>
        <w:t>重阳镇水口湿地恢复工程部分项目设计不合理。该项目设计方案未设置排水口，导致湿地内积水无法排入排水沟。</w:t>
      </w:r>
    </w:p>
    <w:p w:rsidR="00D40750" w:rsidRDefault="00D40750" w:rsidP="005157A9">
      <w:pPr>
        <w:pStyle w:val="ListParagraph"/>
        <w:spacing w:line="560" w:lineRule="exact"/>
        <w:ind w:firstLine="31680"/>
        <w:rPr>
          <w:rFonts w:ascii="黑体" w:eastAsia="黑体" w:hAnsi="黑体"/>
          <w:sz w:val="32"/>
          <w:szCs w:val="32"/>
        </w:rPr>
      </w:pPr>
      <w:r>
        <w:rPr>
          <w:rFonts w:ascii="黑体" w:eastAsia="黑体" w:hAnsi="黑体" w:hint="eastAsia"/>
          <w:sz w:val="32"/>
          <w:szCs w:val="32"/>
        </w:rPr>
        <w:t>五、政府投资工程项目审计情况</w:t>
      </w:r>
    </w:p>
    <w:p w:rsidR="00D40750" w:rsidRDefault="00D40750" w:rsidP="005157A9">
      <w:pPr>
        <w:pStyle w:val="ListParagraph"/>
        <w:spacing w:line="560" w:lineRule="exact"/>
        <w:ind w:firstLine="31680"/>
        <w:rPr>
          <w:rFonts w:ascii="仿宋_GB2312" w:eastAsia="仿宋_GB2312" w:hAnsi="黑体"/>
          <w:sz w:val="32"/>
          <w:szCs w:val="32"/>
        </w:rPr>
      </w:pPr>
      <w:r>
        <w:rPr>
          <w:rFonts w:ascii="仿宋_GB2312" w:eastAsia="仿宋_GB2312" w:hAnsi="黑体" w:hint="eastAsia"/>
          <w:sz w:val="32"/>
          <w:szCs w:val="32"/>
        </w:rPr>
        <w:t>围绕区委、区政府做好政府投资项目的决策部署，组织对武江区党群服务中心项目建设、乡村振兴传习所一期工程项目情况审计调查。审计结果表明，相关部门认真落实区委、区政府工作部署，积极推进项目建设实施工作。审计发现的主要问题是：</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Times New Roman" w:hint="eastAsia"/>
          <w:sz w:val="32"/>
          <w:szCs w:val="32"/>
        </w:rPr>
        <w:t>（一）</w:t>
      </w:r>
      <w:r>
        <w:rPr>
          <w:rFonts w:ascii="楷体_GB2312" w:eastAsia="楷体_GB2312" w:hAnsi="黑体" w:hint="eastAsia"/>
          <w:sz w:val="32"/>
          <w:szCs w:val="32"/>
        </w:rPr>
        <w:t>项目管理水平有待提高。</w:t>
      </w:r>
      <w:r>
        <w:rPr>
          <w:rFonts w:ascii="仿宋_GB2312" w:eastAsia="仿宋_GB2312" w:hAnsi="黑体" w:hint="eastAsia"/>
          <w:sz w:val="32"/>
          <w:szCs w:val="32"/>
        </w:rPr>
        <w:t>有</w:t>
      </w:r>
      <w:r w:rsidRPr="00312D4E">
        <w:rPr>
          <w:rFonts w:ascii="Times New Roman" w:eastAsia="仿宋_GB2312" w:hAnsi="Times New Roman"/>
          <w:sz w:val="32"/>
          <w:szCs w:val="32"/>
        </w:rPr>
        <w:t>8</w:t>
      </w:r>
      <w:r>
        <w:rPr>
          <w:rFonts w:ascii="仿宋_GB2312" w:eastAsia="仿宋_GB2312" w:hAnsi="黑体" w:hint="eastAsia"/>
          <w:sz w:val="32"/>
          <w:szCs w:val="32"/>
        </w:rPr>
        <w:t>个项目未执行小额建设工程交易管理；有</w:t>
      </w:r>
      <w:r w:rsidRPr="00312D4E">
        <w:rPr>
          <w:rFonts w:ascii="Times New Roman" w:eastAsia="仿宋_GB2312" w:hAnsi="Times New Roman"/>
          <w:sz w:val="32"/>
          <w:szCs w:val="32"/>
        </w:rPr>
        <w:t>13</w:t>
      </w:r>
      <w:r>
        <w:rPr>
          <w:rFonts w:ascii="仿宋_GB2312" w:eastAsia="仿宋_GB2312" w:hAnsi="黑体" w:hint="eastAsia"/>
          <w:sz w:val="32"/>
          <w:szCs w:val="32"/>
        </w:rPr>
        <w:t>个项目竣工图与现场不符；有</w:t>
      </w:r>
      <w:r w:rsidRPr="00312D4E">
        <w:rPr>
          <w:rFonts w:ascii="Times New Roman" w:eastAsia="仿宋_GB2312" w:hAnsi="Times New Roman"/>
          <w:sz w:val="32"/>
          <w:szCs w:val="32"/>
        </w:rPr>
        <w:t>17</w:t>
      </w:r>
      <w:r>
        <w:rPr>
          <w:rFonts w:ascii="仿宋_GB2312" w:eastAsia="仿宋_GB2312" w:hAnsi="黑体" w:hint="eastAsia"/>
          <w:sz w:val="32"/>
          <w:szCs w:val="32"/>
        </w:rPr>
        <w:t>个项目未严格按图纸施工；有</w:t>
      </w:r>
      <w:r w:rsidRPr="00312D4E">
        <w:rPr>
          <w:rFonts w:ascii="Times New Roman" w:eastAsia="仿宋_GB2312" w:hAnsi="Times New Roman"/>
          <w:sz w:val="32"/>
          <w:szCs w:val="32"/>
        </w:rPr>
        <w:t>7</w:t>
      </w:r>
      <w:r>
        <w:rPr>
          <w:rFonts w:ascii="仿宋_GB2312" w:eastAsia="仿宋_GB2312" w:hAnsi="黑体" w:hint="eastAsia"/>
          <w:sz w:val="32"/>
          <w:szCs w:val="32"/>
        </w:rPr>
        <w:t>个完工项目未及时办理工程结算；有</w:t>
      </w:r>
      <w:r w:rsidRPr="00312D4E">
        <w:rPr>
          <w:rFonts w:ascii="Times New Roman" w:eastAsia="仿宋_GB2312" w:hAnsi="Times New Roman"/>
          <w:sz w:val="32"/>
          <w:szCs w:val="32"/>
        </w:rPr>
        <w:t>3</w:t>
      </w:r>
      <w:r>
        <w:rPr>
          <w:rFonts w:ascii="仿宋_GB2312" w:eastAsia="仿宋_GB2312" w:hAnsi="黑体" w:hint="eastAsia"/>
          <w:sz w:val="32"/>
          <w:szCs w:val="32"/>
        </w:rPr>
        <w:t>个项目未按规定签订施工合同；有</w:t>
      </w:r>
      <w:r w:rsidRPr="00312D4E">
        <w:rPr>
          <w:rFonts w:ascii="Times New Roman" w:eastAsia="仿宋_GB2312" w:hAnsi="Times New Roman"/>
          <w:sz w:val="32"/>
          <w:szCs w:val="32"/>
        </w:rPr>
        <w:t>8</w:t>
      </w:r>
      <w:r>
        <w:rPr>
          <w:rFonts w:ascii="仿宋_GB2312" w:eastAsia="仿宋_GB2312" w:hAnsi="黑体" w:hint="eastAsia"/>
          <w:sz w:val="32"/>
          <w:szCs w:val="32"/>
        </w:rPr>
        <w:t>个项目未办理竣工验收手续已交付使用；有</w:t>
      </w:r>
      <w:r w:rsidRPr="00312D4E">
        <w:rPr>
          <w:rFonts w:ascii="Times New Roman" w:eastAsia="仿宋_GB2312" w:hAnsi="Times New Roman"/>
          <w:sz w:val="32"/>
          <w:szCs w:val="32"/>
        </w:rPr>
        <w:t>1</w:t>
      </w:r>
      <w:r>
        <w:rPr>
          <w:rFonts w:ascii="仿宋_GB2312" w:eastAsia="仿宋_GB2312" w:hAnsi="黑体" w:hint="eastAsia"/>
          <w:sz w:val="32"/>
          <w:szCs w:val="32"/>
        </w:rPr>
        <w:t>个项目未办理建设工程规划许可证、施工许可证开工；有</w:t>
      </w:r>
      <w:r w:rsidRPr="00312D4E">
        <w:rPr>
          <w:rFonts w:ascii="Times New Roman" w:eastAsia="仿宋_GB2312" w:hAnsi="Times New Roman"/>
          <w:sz w:val="32"/>
          <w:szCs w:val="32"/>
        </w:rPr>
        <w:t>1</w:t>
      </w:r>
      <w:r>
        <w:rPr>
          <w:rFonts w:ascii="仿宋_GB2312" w:eastAsia="仿宋_GB2312" w:hAnsi="黑体" w:hint="eastAsia"/>
          <w:sz w:val="32"/>
          <w:szCs w:val="32"/>
        </w:rPr>
        <w:t>个项目初步设计概算书未经区发改局审核。</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Times New Roman" w:hint="eastAsia"/>
          <w:sz w:val="32"/>
          <w:szCs w:val="32"/>
        </w:rPr>
        <w:t>（二）</w:t>
      </w:r>
      <w:r>
        <w:rPr>
          <w:rFonts w:ascii="楷体_GB2312" w:eastAsia="楷体_GB2312" w:hAnsi="黑体" w:hint="eastAsia"/>
          <w:sz w:val="32"/>
          <w:szCs w:val="32"/>
        </w:rPr>
        <w:t>工程项目质量不高。</w:t>
      </w:r>
      <w:r>
        <w:rPr>
          <w:rFonts w:ascii="仿宋_GB2312" w:eastAsia="仿宋_GB2312" w:hAnsi="黑体" w:hint="eastAsia"/>
          <w:sz w:val="32"/>
          <w:szCs w:val="32"/>
        </w:rPr>
        <w:t>有</w:t>
      </w:r>
      <w:r w:rsidRPr="00312D4E">
        <w:rPr>
          <w:rFonts w:ascii="Times New Roman" w:eastAsia="仿宋_GB2312" w:hAnsi="Times New Roman"/>
          <w:sz w:val="32"/>
          <w:szCs w:val="32"/>
        </w:rPr>
        <w:t>3</w:t>
      </w:r>
      <w:r>
        <w:rPr>
          <w:rFonts w:ascii="仿宋_GB2312" w:eastAsia="仿宋_GB2312" w:hAnsi="黑体" w:hint="eastAsia"/>
          <w:sz w:val="32"/>
          <w:szCs w:val="32"/>
        </w:rPr>
        <w:t>个项目质量保修期低于最低保修期限；有</w:t>
      </w:r>
      <w:r w:rsidRPr="00312D4E">
        <w:rPr>
          <w:rFonts w:ascii="Times New Roman" w:eastAsia="仿宋_GB2312" w:hAnsi="Times New Roman"/>
          <w:sz w:val="32"/>
          <w:szCs w:val="32"/>
        </w:rPr>
        <w:t>1</w:t>
      </w:r>
      <w:r>
        <w:rPr>
          <w:rFonts w:ascii="仿宋_GB2312" w:eastAsia="仿宋_GB2312" w:hAnsi="黑体" w:hint="eastAsia"/>
          <w:sz w:val="32"/>
          <w:szCs w:val="32"/>
        </w:rPr>
        <w:t>个项目木结构木材未经检验，擅自投入使用；有</w:t>
      </w:r>
      <w:r w:rsidRPr="00312D4E">
        <w:rPr>
          <w:rFonts w:ascii="Times New Roman" w:eastAsia="仿宋_GB2312" w:hAnsi="Times New Roman"/>
          <w:sz w:val="32"/>
          <w:szCs w:val="32"/>
        </w:rPr>
        <w:t>1</w:t>
      </w:r>
      <w:r>
        <w:rPr>
          <w:rFonts w:ascii="仿宋_GB2312" w:eastAsia="仿宋_GB2312" w:hAnsi="黑体" w:hint="eastAsia"/>
          <w:sz w:val="32"/>
          <w:szCs w:val="32"/>
        </w:rPr>
        <w:t>个项目未按图纸要求安装“局部等电位端子箱”；有</w:t>
      </w:r>
      <w:r w:rsidRPr="00312D4E">
        <w:rPr>
          <w:rFonts w:ascii="Times New Roman" w:eastAsia="仿宋_GB2312" w:hAnsi="Times New Roman"/>
          <w:sz w:val="32"/>
          <w:szCs w:val="32"/>
        </w:rPr>
        <w:t>1</w:t>
      </w:r>
      <w:r>
        <w:rPr>
          <w:rFonts w:ascii="仿宋_GB2312" w:eastAsia="仿宋_GB2312" w:hAnsi="黑体" w:hint="eastAsia"/>
          <w:sz w:val="32"/>
          <w:szCs w:val="32"/>
        </w:rPr>
        <w:t>个项目局部工程质量存在缺陷。</w:t>
      </w:r>
    </w:p>
    <w:p w:rsidR="00D40750" w:rsidRDefault="00D40750" w:rsidP="005157A9">
      <w:pPr>
        <w:pStyle w:val="ListParagraph"/>
        <w:spacing w:line="560" w:lineRule="exact"/>
        <w:ind w:firstLine="31680"/>
        <w:rPr>
          <w:rFonts w:ascii="仿宋_GB2312" w:eastAsia="仿宋_GB2312" w:hAnsi="黑体"/>
          <w:sz w:val="32"/>
          <w:szCs w:val="32"/>
        </w:rPr>
      </w:pPr>
      <w:r>
        <w:rPr>
          <w:rFonts w:ascii="楷体_GB2312" w:eastAsia="楷体_GB2312" w:hAnsi="Times New Roman" w:hint="eastAsia"/>
          <w:sz w:val="32"/>
          <w:szCs w:val="32"/>
        </w:rPr>
        <w:t>（三）</w:t>
      </w:r>
      <w:r>
        <w:rPr>
          <w:rFonts w:ascii="楷体_GB2312" w:eastAsia="楷体_GB2312" w:hAnsi="黑体" w:hint="eastAsia"/>
          <w:sz w:val="32"/>
          <w:szCs w:val="32"/>
        </w:rPr>
        <w:t>工程项目资金不规范。</w:t>
      </w:r>
      <w:r>
        <w:rPr>
          <w:rFonts w:ascii="仿宋_GB2312" w:eastAsia="仿宋_GB2312" w:hAnsi="黑体" w:hint="eastAsia"/>
          <w:sz w:val="32"/>
          <w:szCs w:val="32"/>
        </w:rPr>
        <w:t>有</w:t>
      </w:r>
      <w:r w:rsidRPr="00312D4E">
        <w:rPr>
          <w:rFonts w:ascii="Times New Roman" w:eastAsia="仿宋_GB2312" w:hAnsi="Times New Roman"/>
          <w:sz w:val="32"/>
          <w:szCs w:val="32"/>
        </w:rPr>
        <w:t>1</w:t>
      </w:r>
      <w:r>
        <w:rPr>
          <w:rFonts w:ascii="仿宋_GB2312" w:eastAsia="仿宋_GB2312" w:hAnsi="黑体" w:hint="eastAsia"/>
          <w:sz w:val="32"/>
          <w:szCs w:val="32"/>
        </w:rPr>
        <w:t>个项目多计结算价涉及</w:t>
      </w:r>
      <w:r w:rsidRPr="00312D4E">
        <w:rPr>
          <w:rFonts w:ascii="Times New Roman" w:eastAsia="仿宋_GB2312" w:hAnsi="Times New Roman"/>
          <w:sz w:val="32"/>
          <w:szCs w:val="32"/>
        </w:rPr>
        <w:t>4</w:t>
      </w:r>
      <w:r>
        <w:rPr>
          <w:rFonts w:ascii="Times New Roman" w:eastAsia="仿宋_GB2312" w:hAnsi="Times New Roman"/>
          <w:sz w:val="32"/>
          <w:szCs w:val="32"/>
        </w:rPr>
        <w:t>.</w:t>
      </w:r>
      <w:r w:rsidRPr="00312D4E">
        <w:rPr>
          <w:rFonts w:ascii="Times New Roman" w:eastAsia="仿宋_GB2312" w:hAnsi="Times New Roman"/>
          <w:sz w:val="32"/>
          <w:szCs w:val="32"/>
        </w:rPr>
        <w:t>94</w:t>
      </w:r>
      <w:r>
        <w:rPr>
          <w:rFonts w:ascii="仿宋_GB2312" w:eastAsia="仿宋_GB2312" w:hAnsi="黑体" w:hint="eastAsia"/>
          <w:sz w:val="32"/>
          <w:szCs w:val="32"/>
        </w:rPr>
        <w:t>万元；有</w:t>
      </w:r>
      <w:r w:rsidRPr="00312D4E">
        <w:rPr>
          <w:rFonts w:ascii="Times New Roman" w:eastAsia="仿宋_GB2312" w:hAnsi="Times New Roman"/>
          <w:sz w:val="32"/>
          <w:szCs w:val="32"/>
        </w:rPr>
        <w:t>1</w:t>
      </w:r>
      <w:r>
        <w:rPr>
          <w:rFonts w:ascii="仿宋_GB2312" w:eastAsia="仿宋_GB2312" w:hAnsi="黑体" w:hint="eastAsia"/>
          <w:sz w:val="32"/>
          <w:szCs w:val="32"/>
        </w:rPr>
        <w:t>个项目户外宣传栏选址准备工作不充</w:t>
      </w:r>
      <w:r w:rsidRPr="00CC4E1E">
        <w:rPr>
          <w:rFonts w:ascii="仿宋_GB2312" w:eastAsia="仿宋_GB2312" w:hAnsi="黑体" w:hint="eastAsia"/>
          <w:sz w:val="32"/>
          <w:szCs w:val="32"/>
        </w:rPr>
        <w:t>分涉及</w:t>
      </w:r>
      <w:r>
        <w:rPr>
          <w:rFonts w:ascii="仿宋_GB2312" w:eastAsia="仿宋_GB2312" w:hAnsi="黑体"/>
          <w:sz w:val="32"/>
          <w:szCs w:val="32"/>
        </w:rPr>
        <w:t xml:space="preserve"> </w:t>
      </w:r>
      <w:r w:rsidRPr="00312D4E">
        <w:rPr>
          <w:rFonts w:ascii="Times New Roman" w:eastAsia="仿宋_GB2312" w:hAnsi="Times New Roman"/>
          <w:sz w:val="32"/>
          <w:szCs w:val="32"/>
        </w:rPr>
        <w:t>11</w:t>
      </w:r>
      <w:r>
        <w:rPr>
          <w:rFonts w:ascii="Times New Roman" w:eastAsia="仿宋_GB2312" w:hAnsi="Times New Roman"/>
          <w:sz w:val="32"/>
          <w:szCs w:val="32"/>
        </w:rPr>
        <w:t>.</w:t>
      </w:r>
      <w:r w:rsidRPr="00312D4E">
        <w:rPr>
          <w:rFonts w:ascii="Times New Roman" w:eastAsia="仿宋_GB2312" w:hAnsi="Times New Roman"/>
          <w:sz w:val="32"/>
          <w:szCs w:val="32"/>
        </w:rPr>
        <w:t>87</w:t>
      </w:r>
      <w:r>
        <w:rPr>
          <w:rFonts w:ascii="仿宋_GB2312" w:eastAsia="仿宋_GB2312" w:hAnsi="黑体" w:hint="eastAsia"/>
          <w:sz w:val="32"/>
          <w:szCs w:val="32"/>
        </w:rPr>
        <w:t>万元；有</w:t>
      </w:r>
      <w:r w:rsidRPr="00312D4E">
        <w:rPr>
          <w:rFonts w:ascii="Times New Roman" w:eastAsia="仿宋_GB2312" w:hAnsi="Times New Roman"/>
          <w:sz w:val="32"/>
          <w:szCs w:val="32"/>
        </w:rPr>
        <w:t>1</w:t>
      </w:r>
      <w:r>
        <w:rPr>
          <w:rFonts w:ascii="仿宋_GB2312" w:eastAsia="仿宋_GB2312" w:hAnsi="黑体" w:hint="eastAsia"/>
          <w:sz w:val="32"/>
          <w:szCs w:val="32"/>
        </w:rPr>
        <w:t>个项目勘察费未充分考虑项目情况进行包干涉及</w:t>
      </w:r>
      <w:r w:rsidRPr="00312D4E">
        <w:rPr>
          <w:rFonts w:ascii="Times New Roman" w:eastAsia="仿宋_GB2312" w:hAnsi="Times New Roman"/>
          <w:sz w:val="32"/>
          <w:szCs w:val="32"/>
        </w:rPr>
        <w:t>46</w:t>
      </w:r>
      <w:r>
        <w:rPr>
          <w:rFonts w:ascii="Times New Roman" w:eastAsia="仿宋_GB2312" w:hAnsi="Times New Roman"/>
          <w:sz w:val="32"/>
          <w:szCs w:val="32"/>
        </w:rPr>
        <w:t>.</w:t>
      </w:r>
      <w:r w:rsidRPr="00312D4E">
        <w:rPr>
          <w:rFonts w:ascii="Times New Roman" w:eastAsia="仿宋_GB2312" w:hAnsi="Times New Roman"/>
          <w:sz w:val="32"/>
          <w:szCs w:val="32"/>
        </w:rPr>
        <w:t>93</w:t>
      </w:r>
      <w:r>
        <w:rPr>
          <w:rFonts w:ascii="仿宋_GB2312" w:eastAsia="仿宋_GB2312" w:hAnsi="黑体" w:hint="eastAsia"/>
          <w:sz w:val="32"/>
          <w:szCs w:val="32"/>
        </w:rPr>
        <w:t>万元；有</w:t>
      </w:r>
      <w:r w:rsidRPr="00312D4E">
        <w:rPr>
          <w:rFonts w:ascii="Times New Roman" w:eastAsia="仿宋_GB2312" w:hAnsi="Times New Roman"/>
          <w:sz w:val="32"/>
          <w:szCs w:val="32"/>
        </w:rPr>
        <w:t>1</w:t>
      </w:r>
      <w:r>
        <w:rPr>
          <w:rFonts w:ascii="仿宋_GB2312" w:eastAsia="仿宋_GB2312" w:hAnsi="黑体" w:hint="eastAsia"/>
          <w:sz w:val="32"/>
          <w:szCs w:val="32"/>
        </w:rPr>
        <w:t>个项目重复签订施工图审查合同，涉及</w:t>
      </w:r>
      <w:r w:rsidRPr="00312D4E">
        <w:rPr>
          <w:rFonts w:ascii="Times New Roman" w:eastAsia="仿宋_GB2312" w:hAnsi="Times New Roman"/>
          <w:sz w:val="32"/>
          <w:szCs w:val="32"/>
        </w:rPr>
        <w:t>9</w:t>
      </w:r>
      <w:r>
        <w:rPr>
          <w:rFonts w:ascii="Times New Roman" w:eastAsia="仿宋_GB2312" w:hAnsi="Times New Roman"/>
          <w:sz w:val="32"/>
          <w:szCs w:val="32"/>
        </w:rPr>
        <w:t>.</w:t>
      </w:r>
      <w:r w:rsidRPr="00312D4E">
        <w:rPr>
          <w:rFonts w:ascii="Times New Roman" w:eastAsia="仿宋_GB2312" w:hAnsi="Times New Roman"/>
          <w:sz w:val="32"/>
          <w:szCs w:val="32"/>
        </w:rPr>
        <w:t>98</w:t>
      </w:r>
      <w:r>
        <w:rPr>
          <w:rFonts w:ascii="仿宋_GB2312" w:eastAsia="仿宋_GB2312" w:hAnsi="黑体" w:hint="eastAsia"/>
          <w:sz w:val="32"/>
          <w:szCs w:val="32"/>
        </w:rPr>
        <w:t>万元。</w:t>
      </w:r>
    </w:p>
    <w:p w:rsidR="00D40750" w:rsidRDefault="00D40750" w:rsidP="005157A9">
      <w:pPr>
        <w:pStyle w:val="ListParagraph"/>
        <w:spacing w:line="560" w:lineRule="exact"/>
        <w:ind w:firstLineChars="231" w:firstLine="31680"/>
        <w:rPr>
          <w:rFonts w:ascii="黑体" w:eastAsia="黑体" w:hAnsi="黑体"/>
          <w:sz w:val="32"/>
          <w:szCs w:val="32"/>
        </w:rPr>
      </w:pPr>
      <w:r>
        <w:rPr>
          <w:rFonts w:ascii="黑体" w:eastAsia="黑体" w:hAnsi="黑体" w:hint="eastAsia"/>
          <w:sz w:val="32"/>
          <w:szCs w:val="32"/>
        </w:rPr>
        <w:t>六、原因分析及审计建议</w:t>
      </w:r>
    </w:p>
    <w:p w:rsidR="00D40750" w:rsidRDefault="00D40750" w:rsidP="005157A9">
      <w:pPr>
        <w:pStyle w:val="ListParagraph"/>
        <w:spacing w:line="560" w:lineRule="exact"/>
        <w:ind w:firstLineChars="231" w:firstLine="31680"/>
        <w:rPr>
          <w:rFonts w:ascii="仿宋_GB2312" w:eastAsia="仿宋_GB2312" w:hAnsi="楷体"/>
          <w:sz w:val="32"/>
          <w:szCs w:val="32"/>
        </w:rPr>
      </w:pPr>
      <w:r>
        <w:rPr>
          <w:rFonts w:ascii="仿宋_GB2312" w:eastAsia="仿宋_GB2312" w:hAnsi="楷体" w:hint="eastAsia"/>
          <w:sz w:val="32"/>
          <w:szCs w:val="32"/>
        </w:rPr>
        <w:t>从</w:t>
      </w:r>
      <w:r w:rsidRPr="00312D4E">
        <w:rPr>
          <w:rFonts w:ascii="Times New Roman" w:eastAsia="仿宋_GB2312" w:hAnsi="Times New Roman"/>
          <w:sz w:val="32"/>
          <w:szCs w:val="32"/>
        </w:rPr>
        <w:t>2020</w:t>
      </w:r>
      <w:r>
        <w:rPr>
          <w:rFonts w:ascii="仿宋_GB2312" w:eastAsia="仿宋_GB2312" w:hAnsi="楷体" w:hint="eastAsia"/>
          <w:sz w:val="32"/>
          <w:szCs w:val="32"/>
        </w:rPr>
        <w:t>年度审计情况来看，上述问题产生的主要原因：</w:t>
      </w:r>
    </w:p>
    <w:p w:rsidR="00D40750" w:rsidRDefault="00D40750" w:rsidP="005157A9">
      <w:pPr>
        <w:pStyle w:val="ListParagraph"/>
        <w:spacing w:line="560" w:lineRule="exact"/>
        <w:ind w:firstLineChars="231" w:firstLine="31680"/>
        <w:rPr>
          <w:rFonts w:ascii="仿宋_GB2312" w:eastAsia="仿宋_GB2312" w:hAnsi="楷体"/>
          <w:sz w:val="32"/>
          <w:szCs w:val="32"/>
        </w:rPr>
      </w:pPr>
      <w:r>
        <w:rPr>
          <w:rFonts w:ascii="楷体_GB2312" w:eastAsia="楷体_GB2312" w:hAnsi="楷体" w:hint="eastAsia"/>
          <w:sz w:val="32"/>
          <w:szCs w:val="32"/>
        </w:rPr>
        <w:t>一是预算编制精准度不够。</w:t>
      </w:r>
      <w:r>
        <w:rPr>
          <w:rFonts w:ascii="仿宋_GB2312" w:eastAsia="仿宋_GB2312" w:hAnsi="楷体" w:hint="eastAsia"/>
          <w:sz w:val="32"/>
          <w:szCs w:val="32"/>
        </w:rPr>
        <w:t>一些部门申报预算随意性大，预算安排和财政资金分配精准度不够，编制预算习惯于“基数</w:t>
      </w:r>
      <w:r>
        <w:rPr>
          <w:rFonts w:ascii="仿宋_GB2312" w:eastAsia="仿宋_GB2312" w:hAnsi="楷体"/>
          <w:sz w:val="32"/>
          <w:szCs w:val="32"/>
        </w:rPr>
        <w:t>+</w:t>
      </w:r>
      <w:r>
        <w:rPr>
          <w:rFonts w:ascii="仿宋_GB2312" w:eastAsia="仿宋_GB2312" w:hAnsi="楷体" w:hint="eastAsia"/>
          <w:sz w:val="32"/>
          <w:szCs w:val="32"/>
        </w:rPr>
        <w:t>增长”；一些项目前期可行性研究和规划布局等准备工作不扎实，导致项目资金结存闲置，有关政策措施难以落实；财政部门对各部门预算审核把关也有待加强。</w:t>
      </w:r>
    </w:p>
    <w:p w:rsidR="00D40750" w:rsidRDefault="00D40750" w:rsidP="005157A9">
      <w:pPr>
        <w:pStyle w:val="ListParagraph"/>
        <w:spacing w:line="560" w:lineRule="exact"/>
        <w:ind w:firstLineChars="231" w:firstLine="31680"/>
        <w:rPr>
          <w:rFonts w:ascii="仿宋_GB2312" w:eastAsia="仿宋_GB2312" w:hAnsi="楷体"/>
          <w:sz w:val="32"/>
          <w:szCs w:val="32"/>
        </w:rPr>
      </w:pPr>
      <w:r>
        <w:rPr>
          <w:rFonts w:ascii="楷体_GB2312" w:eastAsia="楷体_GB2312" w:hAnsi="楷体" w:hint="eastAsia"/>
          <w:sz w:val="32"/>
          <w:szCs w:val="32"/>
        </w:rPr>
        <w:t>二是预算执行缺乏刚性约束。</w:t>
      </w:r>
      <w:r>
        <w:rPr>
          <w:rFonts w:ascii="仿宋_GB2312" w:eastAsia="仿宋_GB2312" w:hAnsi="楷体" w:hint="eastAsia"/>
          <w:sz w:val="32"/>
          <w:szCs w:val="32"/>
        </w:rPr>
        <w:t>一些部门预算意识不强，任意扩大、调整支出范围时有发生，未严控“三公经费”会议费等一般性支出，未认真落实过“紧日子”要求。</w:t>
      </w:r>
    </w:p>
    <w:p w:rsidR="00D40750" w:rsidRDefault="00D40750" w:rsidP="005157A9">
      <w:pPr>
        <w:pStyle w:val="ListParagraph"/>
        <w:spacing w:line="560" w:lineRule="exact"/>
        <w:ind w:firstLineChars="231" w:firstLine="31680"/>
        <w:rPr>
          <w:rFonts w:ascii="仿宋_GB2312" w:eastAsia="仿宋_GB2312" w:hAnsi="楷体"/>
          <w:sz w:val="32"/>
          <w:szCs w:val="32"/>
        </w:rPr>
      </w:pPr>
      <w:r>
        <w:rPr>
          <w:rFonts w:ascii="楷体_GB2312" w:eastAsia="楷体_GB2312" w:hAnsi="楷体" w:hint="eastAsia"/>
          <w:sz w:val="32"/>
          <w:szCs w:val="32"/>
        </w:rPr>
        <w:t>三是预算绩效理念不足。</w:t>
      </w:r>
      <w:r>
        <w:rPr>
          <w:rFonts w:ascii="仿宋_GB2312" w:eastAsia="仿宋_GB2312" w:hAnsi="楷体" w:hint="eastAsia"/>
          <w:sz w:val="32"/>
          <w:szCs w:val="32"/>
        </w:rPr>
        <w:t>一些部门未采取有效措施加快财政资金支出进度，积极盘活实有账户存量资金，切实提高预算执行效率和质量。资金使用率不高、项目实施缓慢、产出和效益未达预期等现象重复发生。</w:t>
      </w:r>
    </w:p>
    <w:p w:rsidR="00D40750" w:rsidRDefault="00D40750" w:rsidP="005157A9">
      <w:pPr>
        <w:pStyle w:val="ListParagraph"/>
        <w:spacing w:line="560" w:lineRule="exact"/>
        <w:ind w:firstLineChars="231" w:firstLine="31680"/>
        <w:rPr>
          <w:rFonts w:ascii="仿宋_GB2312" w:eastAsia="仿宋_GB2312" w:hAnsi="楷体"/>
          <w:sz w:val="32"/>
          <w:szCs w:val="32"/>
        </w:rPr>
      </w:pPr>
      <w:r>
        <w:rPr>
          <w:rFonts w:ascii="楷体_GB2312" w:eastAsia="楷体_GB2312" w:hAnsi="楷体" w:hint="eastAsia"/>
          <w:sz w:val="32"/>
          <w:szCs w:val="32"/>
        </w:rPr>
        <w:t>四是防范风险意识不足，部门财务管理能力滞后。</w:t>
      </w:r>
      <w:r>
        <w:rPr>
          <w:rFonts w:ascii="仿宋_GB2312" w:eastAsia="仿宋_GB2312" w:hAnsi="楷体" w:hint="eastAsia"/>
          <w:sz w:val="32"/>
          <w:szCs w:val="32"/>
        </w:rPr>
        <w:t>各单位未建立健全行之有效的内部控制制度并严格执行，未建立内部审计常态机制，财务人员多为临聘人员。未严格执行违反财经法规处理，实际工作中多以口头批评、下不为例为主，警示教育效果不明显，责任落实不到位，内部控制制度未发挥应有作用。</w:t>
      </w:r>
    </w:p>
    <w:p w:rsidR="00D40750" w:rsidRDefault="00D40750" w:rsidP="005157A9">
      <w:pPr>
        <w:pStyle w:val="ListParagraph"/>
        <w:spacing w:line="560" w:lineRule="exact"/>
        <w:ind w:firstLineChars="231" w:firstLine="31680"/>
        <w:rPr>
          <w:rFonts w:ascii="仿宋_GB2312" w:eastAsia="仿宋_GB2312" w:hAnsi="楷体"/>
          <w:sz w:val="32"/>
          <w:szCs w:val="32"/>
        </w:rPr>
      </w:pPr>
      <w:r>
        <w:rPr>
          <w:rFonts w:ascii="仿宋_GB2312" w:eastAsia="仿宋_GB2312" w:hAnsi="楷体" w:hint="eastAsia"/>
          <w:sz w:val="32"/>
          <w:szCs w:val="32"/>
        </w:rPr>
        <w:t>审计建议：</w:t>
      </w:r>
    </w:p>
    <w:p w:rsidR="00D40750" w:rsidRDefault="00D40750" w:rsidP="005157A9">
      <w:pPr>
        <w:spacing w:line="560" w:lineRule="exact"/>
        <w:ind w:firstLineChars="200" w:firstLine="31680"/>
        <w:rPr>
          <w:rFonts w:ascii="仿宋_GB2312" w:eastAsia="仿宋_GB2312" w:hAnsi="楷体"/>
          <w:sz w:val="32"/>
          <w:szCs w:val="32"/>
        </w:rPr>
      </w:pPr>
      <w:r>
        <w:rPr>
          <w:rFonts w:ascii="楷体_GB2312" w:eastAsia="楷体_GB2312" w:hAnsi="楷体" w:hint="eastAsia"/>
          <w:sz w:val="32"/>
          <w:szCs w:val="32"/>
        </w:rPr>
        <w:t>（一）强化预算执行，提升财政管理水平。</w:t>
      </w:r>
      <w:r>
        <w:rPr>
          <w:rFonts w:ascii="仿宋_GB2312" w:eastAsia="仿宋_GB2312" w:hAnsi="楷体" w:hint="eastAsia"/>
          <w:sz w:val="32"/>
          <w:szCs w:val="32"/>
        </w:rPr>
        <w:t>一是加强预算编制。加强四本预算的衔接，提高预算编制的完整性和准确性，科学、合理安排预算资金支出进度和预算追加，及时精确做好预算调整工作，强化预算约束力。二是加强财政资源统筹，进一步统筹盘活存量资金，确保非税收入应缴尽缴，加强对国有资本经营预算的管理。三是强化预算支出。规范支出程序，合理安排预算支出，进一步加强过紧日子要求，不断增强预算刚性，促进提高资金使用效益。</w:t>
      </w:r>
    </w:p>
    <w:p w:rsidR="00D40750" w:rsidRDefault="00D40750" w:rsidP="005157A9">
      <w:pPr>
        <w:spacing w:line="560" w:lineRule="exact"/>
        <w:ind w:firstLineChars="200" w:firstLine="31680"/>
        <w:rPr>
          <w:rFonts w:ascii="仿宋_GB2312" w:eastAsia="仿宋_GB2312" w:hAnsi="仿宋_GB2312"/>
          <w:sz w:val="32"/>
          <w:szCs w:val="32"/>
        </w:rPr>
      </w:pPr>
      <w:r>
        <w:rPr>
          <w:rFonts w:ascii="楷体_GB2312" w:eastAsia="楷体_GB2312" w:hAnsi="仿宋_GB2312" w:hint="eastAsia"/>
          <w:sz w:val="32"/>
          <w:szCs w:val="32"/>
        </w:rPr>
        <w:t>（二）推进重大政策措施落地见效。</w:t>
      </w:r>
      <w:r>
        <w:rPr>
          <w:rFonts w:ascii="仿宋_GB2312" w:eastAsia="仿宋_GB2312" w:hAnsi="仿宋_GB2312" w:hint="eastAsia"/>
          <w:sz w:val="32"/>
          <w:szCs w:val="32"/>
        </w:rPr>
        <w:t>一是树立责任意识，对标对表上级重大政策文件要求，认真贯彻落实中央省市</w:t>
      </w:r>
      <w:r>
        <w:rPr>
          <w:rFonts w:ascii="仿宋_GB2312" w:eastAsia="仿宋_GB2312" w:hAnsi="黑体" w:hint="eastAsia"/>
          <w:sz w:val="32"/>
          <w:szCs w:val="32"/>
        </w:rPr>
        <w:t>重大政策措施</w:t>
      </w:r>
      <w:r>
        <w:rPr>
          <w:rFonts w:ascii="仿宋_GB2312" w:eastAsia="仿宋_GB2312" w:hAnsi="仿宋_GB2312" w:hint="eastAsia"/>
          <w:sz w:val="32"/>
          <w:szCs w:val="32"/>
        </w:rPr>
        <w:t>。二是坚持问题导向，重大改革政策迎难而上加速落地。真抓实干，马上就办，坚决破除政策施行过程中的“中梗阻”情况。三是增强攻坚信心，补齐短板。把握各项重大政策措施落实红利，充分利用国家对重点领域和薄弱环节支持的契机，补齐历史欠账和各项短板。</w:t>
      </w:r>
    </w:p>
    <w:p w:rsidR="00D40750" w:rsidRDefault="00D40750" w:rsidP="005157A9">
      <w:pPr>
        <w:spacing w:line="560" w:lineRule="exact"/>
        <w:ind w:firstLineChars="200" w:firstLine="31680"/>
        <w:rPr>
          <w:rFonts w:ascii="仿宋_GB2312" w:eastAsia="仿宋_GB2312" w:hAnsi="仿宋_GB2312"/>
          <w:sz w:val="32"/>
          <w:szCs w:val="32"/>
        </w:rPr>
      </w:pPr>
      <w:r>
        <w:rPr>
          <w:rFonts w:ascii="楷体_GB2312" w:eastAsia="楷体_GB2312" w:hAnsi="仿宋_GB2312" w:hint="eastAsia"/>
          <w:sz w:val="32"/>
          <w:szCs w:val="32"/>
        </w:rPr>
        <w:t>（三）强化资金绩效，防范财政风险。</w:t>
      </w:r>
      <w:r>
        <w:rPr>
          <w:rFonts w:ascii="仿宋_GB2312" w:eastAsia="仿宋_GB2312" w:hAnsi="仿宋_GB2312" w:hint="eastAsia"/>
          <w:sz w:val="32"/>
          <w:szCs w:val="32"/>
        </w:rPr>
        <w:t>一是进一步加快项目建设进度，提高地方政府债券资金使用率，对无法调整使用或调整后仍无法使用的债券资金，及时予以收回，并按程序调整使用，防止债券资金长期闲置。二是要加强政府性债务管理，进一步规范债券资金支付，及时跟进债券资金实际使用情况，不能一拨了之、以拨代支。三是要分析债务结构、规模，评估可能出现的债务风险，结合中期财务规划和我区债务风险规模情况，及时提出应对措施，提高防范化解债务风险能力。</w:t>
      </w:r>
    </w:p>
    <w:p w:rsidR="00D40750" w:rsidRDefault="00D40750" w:rsidP="005157A9">
      <w:pPr>
        <w:spacing w:line="560" w:lineRule="exact"/>
        <w:ind w:firstLineChars="200" w:firstLine="31680"/>
        <w:rPr>
          <w:rFonts w:ascii="楷体_GB2312" w:eastAsia="楷体_GB2312" w:hAnsi="仿宋_GB2312"/>
          <w:sz w:val="32"/>
          <w:szCs w:val="32"/>
        </w:rPr>
      </w:pPr>
      <w:r>
        <w:rPr>
          <w:rFonts w:ascii="楷体_GB2312" w:eastAsia="楷体_GB2312" w:hAnsi="仿宋_GB2312" w:hint="eastAsia"/>
          <w:sz w:val="32"/>
          <w:szCs w:val="32"/>
        </w:rPr>
        <w:t>（四）加强制度建设，增强重点项目领域规范性。</w:t>
      </w:r>
      <w:r>
        <w:rPr>
          <w:rFonts w:ascii="仿宋_GB2312" w:eastAsia="仿宋_GB2312" w:hAnsi="仿宋_GB2312" w:hint="eastAsia"/>
          <w:sz w:val="32"/>
          <w:szCs w:val="32"/>
        </w:rPr>
        <w:t>一是要加强内部制度建设，建立有效的内部审计机制，增强重点领域的规范性、系统性。二是加强项目建设管理。加大项目建设监管力度，强化项目概算、预算审核，严格控制工程造价，严把工程质量关。三是坚持严管就是厚爱，监督就是保护。开展重点项目专项监督检查，助推重大项目建设。</w:t>
      </w:r>
    </w:p>
    <w:p w:rsidR="00D40750" w:rsidRDefault="00D40750" w:rsidP="005157A9">
      <w:pPr>
        <w:spacing w:line="560" w:lineRule="exact"/>
        <w:ind w:firstLineChars="200" w:firstLine="31680"/>
        <w:rPr>
          <w:rFonts w:ascii="仿宋_GB2312" w:eastAsia="仿宋_GB2312" w:hAnsi="仿宋_GB2312"/>
          <w:sz w:val="32"/>
        </w:rPr>
      </w:pPr>
      <w:r>
        <w:rPr>
          <w:rFonts w:ascii="仿宋_GB2312" w:eastAsia="仿宋_GB2312" w:hAnsi="仿宋_GB2312" w:hint="eastAsia"/>
          <w:sz w:val="32"/>
        </w:rPr>
        <w:t>对本审计工作报告反映的具体审计情况，区审计局已依法征求了被审计单位意见，出具审计报告。报告反映的问题正在得到整改和纠正。对制度不完善、管理不规范的问题，已建议有关部门建章立制，切实加强内部管理。下一步，区审计局将按照区政府的要求督促相关部门认真整改，全面整改情况将按规定在年底前向区人大常委会专题报告。</w:t>
      </w:r>
    </w:p>
    <w:p w:rsidR="00D40750" w:rsidRDefault="00D40750" w:rsidP="005157A9">
      <w:pPr>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主任、各位副主任，各位委员：</w:t>
      </w:r>
    </w:p>
    <w:p w:rsidR="00D40750" w:rsidRDefault="00D40750" w:rsidP="005157A9">
      <w:pPr>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区审计局将更加紧密地团结在以习近平同志为核心的党中央周围，坚持以习近平新时代中国特色社会主义思想为指导，全面贯彻党的十九大精神，进一步增强“四个意识”、坚定“四个自信”、做到“两个维护”，在区委区政府的坚强领导下，在区人大的指导和监督下，依法履行审计监督职责，为我区“十四五”开好局起好步，开启武江“二次创业”新征程，以优异的成绩庆祝建党</w:t>
      </w:r>
      <w:r w:rsidRPr="00312D4E">
        <w:rPr>
          <w:rFonts w:ascii="Times New Roman" w:eastAsia="仿宋_GB2312" w:hAnsi="Times New Roman"/>
          <w:sz w:val="32"/>
          <w:szCs w:val="32"/>
        </w:rPr>
        <w:t>100</w:t>
      </w:r>
      <w:r>
        <w:rPr>
          <w:rFonts w:ascii="仿宋_GB2312" w:eastAsia="仿宋_GB2312" w:hAnsi="仿宋" w:hint="eastAsia"/>
          <w:sz w:val="32"/>
          <w:szCs w:val="32"/>
        </w:rPr>
        <w:t>周年</w:t>
      </w:r>
      <w:r>
        <w:rPr>
          <w:rFonts w:ascii="仿宋_GB2312" w:eastAsia="仿宋_GB2312" w:hAnsi="仿宋"/>
          <w:sz w:val="32"/>
          <w:szCs w:val="32"/>
        </w:rPr>
        <w:t>!</w:t>
      </w:r>
    </w:p>
    <w:p w:rsidR="00D40750" w:rsidRDefault="00D40750" w:rsidP="00C07C1C">
      <w:pPr>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报告完毕，请予审议。</w:t>
      </w:r>
    </w:p>
    <w:sectPr w:rsidR="00D407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50" w:rsidRDefault="00D40750">
      <w:r>
        <w:separator/>
      </w:r>
    </w:p>
  </w:endnote>
  <w:endnote w:type="continuationSeparator" w:id="0">
    <w:p w:rsidR="00D40750" w:rsidRDefault="00D40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50" w:rsidRDefault="00D407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50" w:rsidRDefault="00D40750">
    <w:pPr>
      <w:pStyle w:val="Footer"/>
      <w:jc w:val="center"/>
    </w:pPr>
    <w:fldSimple w:instr="PAGE   \* MERGEFORMAT">
      <w:r w:rsidRPr="005157A9">
        <w:rPr>
          <w:rFonts w:ascii="Times New Roman" w:hAnsi="Times New Roman"/>
          <w:noProof/>
          <w:lang w:val="zh-CN"/>
        </w:rPr>
        <w:t>2</w:t>
      </w:r>
    </w:fldSimple>
  </w:p>
  <w:p w:rsidR="00D40750" w:rsidRDefault="00D407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50" w:rsidRDefault="00D40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50" w:rsidRDefault="00D40750">
      <w:r>
        <w:separator/>
      </w:r>
    </w:p>
  </w:footnote>
  <w:footnote w:type="continuationSeparator" w:id="0">
    <w:p w:rsidR="00D40750" w:rsidRDefault="00D40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50" w:rsidRDefault="00D407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50" w:rsidRDefault="00D4075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50" w:rsidRDefault="00D40750">
    <w:pPr>
      <w:jc w:val="right"/>
      <w:rPr>
        <w:rFonts w:ascii="仿宋_GB2312" w:eastAsia="仿宋_GB2312" w:hAnsi="黑体"/>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8B573"/>
    <w:multiLevelType w:val="singleLevel"/>
    <w:tmpl w:val="9B68B573"/>
    <w:lvl w:ilvl="0">
      <w:start w:val="1"/>
      <w:numFmt w:val="chineseCounting"/>
      <w:suff w:val="nothing"/>
      <w:lvlText w:val="（%1）"/>
      <w:lvlJc w:val="left"/>
      <w:rPr>
        <w:rFonts w:cs="Times New Roman" w:hint="eastAsia"/>
      </w:rPr>
    </w:lvl>
  </w:abstractNum>
  <w:abstractNum w:abstractNumId="1">
    <w:nsid w:val="5C826F1E"/>
    <w:multiLevelType w:val="singleLevel"/>
    <w:tmpl w:val="5C826F1E"/>
    <w:lvl w:ilvl="0">
      <w:start w:val="1"/>
      <w:numFmt w:val="chineseCounting"/>
      <w:suff w:val="nothing"/>
      <w:lvlText w:val="%1、"/>
      <w:lvlJc w:val="left"/>
      <w:rPr>
        <w:rFonts w:ascii="黑体" w:eastAsia="黑体" w:hAnsi="黑体"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C6E"/>
    <w:rsid w:val="0000019C"/>
    <w:rsid w:val="00001B17"/>
    <w:rsid w:val="00001EAA"/>
    <w:rsid w:val="00002A67"/>
    <w:rsid w:val="00004A00"/>
    <w:rsid w:val="00010069"/>
    <w:rsid w:val="00012248"/>
    <w:rsid w:val="00012BC5"/>
    <w:rsid w:val="00013E4E"/>
    <w:rsid w:val="000168EC"/>
    <w:rsid w:val="00023747"/>
    <w:rsid w:val="000279D7"/>
    <w:rsid w:val="00032FEC"/>
    <w:rsid w:val="00034A1F"/>
    <w:rsid w:val="000412B0"/>
    <w:rsid w:val="00042094"/>
    <w:rsid w:val="00044D80"/>
    <w:rsid w:val="00045FF6"/>
    <w:rsid w:val="000504C2"/>
    <w:rsid w:val="0005129A"/>
    <w:rsid w:val="00053B88"/>
    <w:rsid w:val="00055F4E"/>
    <w:rsid w:val="00056A4E"/>
    <w:rsid w:val="0005756B"/>
    <w:rsid w:val="0005770E"/>
    <w:rsid w:val="0006318B"/>
    <w:rsid w:val="00064EFD"/>
    <w:rsid w:val="00070EB4"/>
    <w:rsid w:val="000710CE"/>
    <w:rsid w:val="00073C1D"/>
    <w:rsid w:val="00075DD2"/>
    <w:rsid w:val="00076500"/>
    <w:rsid w:val="000801B5"/>
    <w:rsid w:val="00081090"/>
    <w:rsid w:val="000822C0"/>
    <w:rsid w:val="00084200"/>
    <w:rsid w:val="0008456C"/>
    <w:rsid w:val="000845E1"/>
    <w:rsid w:val="00084BBC"/>
    <w:rsid w:val="00095C6E"/>
    <w:rsid w:val="0009645F"/>
    <w:rsid w:val="00096A22"/>
    <w:rsid w:val="00097261"/>
    <w:rsid w:val="0009754B"/>
    <w:rsid w:val="000A0896"/>
    <w:rsid w:val="000A13C5"/>
    <w:rsid w:val="000A2508"/>
    <w:rsid w:val="000A4FA4"/>
    <w:rsid w:val="000A6C78"/>
    <w:rsid w:val="000B357B"/>
    <w:rsid w:val="000B42E0"/>
    <w:rsid w:val="000B4630"/>
    <w:rsid w:val="000B52F0"/>
    <w:rsid w:val="000B7201"/>
    <w:rsid w:val="000C30BF"/>
    <w:rsid w:val="000C3C97"/>
    <w:rsid w:val="000C62DA"/>
    <w:rsid w:val="000D1EBC"/>
    <w:rsid w:val="000D2B95"/>
    <w:rsid w:val="000D3BD8"/>
    <w:rsid w:val="000D4CFA"/>
    <w:rsid w:val="000D573E"/>
    <w:rsid w:val="000D5B9D"/>
    <w:rsid w:val="000D664E"/>
    <w:rsid w:val="000D668A"/>
    <w:rsid w:val="000E198F"/>
    <w:rsid w:val="000E55DF"/>
    <w:rsid w:val="000F1431"/>
    <w:rsid w:val="000F2598"/>
    <w:rsid w:val="000F42CB"/>
    <w:rsid w:val="000F4501"/>
    <w:rsid w:val="000F4841"/>
    <w:rsid w:val="000F4C92"/>
    <w:rsid w:val="000F76C9"/>
    <w:rsid w:val="001002B6"/>
    <w:rsid w:val="00100859"/>
    <w:rsid w:val="00104239"/>
    <w:rsid w:val="00105B74"/>
    <w:rsid w:val="00106CDE"/>
    <w:rsid w:val="00112CDE"/>
    <w:rsid w:val="00117043"/>
    <w:rsid w:val="0011739C"/>
    <w:rsid w:val="00121F26"/>
    <w:rsid w:val="00122906"/>
    <w:rsid w:val="00130279"/>
    <w:rsid w:val="001312C6"/>
    <w:rsid w:val="0013195D"/>
    <w:rsid w:val="001362C3"/>
    <w:rsid w:val="00144D43"/>
    <w:rsid w:val="001458BA"/>
    <w:rsid w:val="001509DC"/>
    <w:rsid w:val="001525F7"/>
    <w:rsid w:val="001534DD"/>
    <w:rsid w:val="0015502F"/>
    <w:rsid w:val="00155A83"/>
    <w:rsid w:val="00156F9F"/>
    <w:rsid w:val="001601C2"/>
    <w:rsid w:val="00160AEA"/>
    <w:rsid w:val="00164733"/>
    <w:rsid w:val="001649F8"/>
    <w:rsid w:val="0017071F"/>
    <w:rsid w:val="001711A1"/>
    <w:rsid w:val="001738BF"/>
    <w:rsid w:val="001747CE"/>
    <w:rsid w:val="00175513"/>
    <w:rsid w:val="00175E18"/>
    <w:rsid w:val="001777EB"/>
    <w:rsid w:val="00177B38"/>
    <w:rsid w:val="00182DD5"/>
    <w:rsid w:val="0019039E"/>
    <w:rsid w:val="00192592"/>
    <w:rsid w:val="001939BB"/>
    <w:rsid w:val="00193FA1"/>
    <w:rsid w:val="001979C8"/>
    <w:rsid w:val="00197AB3"/>
    <w:rsid w:val="001A111B"/>
    <w:rsid w:val="001A2C10"/>
    <w:rsid w:val="001A3182"/>
    <w:rsid w:val="001A33FC"/>
    <w:rsid w:val="001A52BD"/>
    <w:rsid w:val="001A6402"/>
    <w:rsid w:val="001B1C3A"/>
    <w:rsid w:val="001B29C5"/>
    <w:rsid w:val="001C05F4"/>
    <w:rsid w:val="001C2689"/>
    <w:rsid w:val="001C2E2D"/>
    <w:rsid w:val="001C5023"/>
    <w:rsid w:val="001C5C1F"/>
    <w:rsid w:val="001C716C"/>
    <w:rsid w:val="001C786E"/>
    <w:rsid w:val="001D448A"/>
    <w:rsid w:val="001D515A"/>
    <w:rsid w:val="001D55C6"/>
    <w:rsid w:val="001D608F"/>
    <w:rsid w:val="001E33B9"/>
    <w:rsid w:val="001E5014"/>
    <w:rsid w:val="001E716E"/>
    <w:rsid w:val="001F1BCE"/>
    <w:rsid w:val="001F4BC6"/>
    <w:rsid w:val="001F4D33"/>
    <w:rsid w:val="001F61FA"/>
    <w:rsid w:val="001F6A34"/>
    <w:rsid w:val="00203091"/>
    <w:rsid w:val="00203982"/>
    <w:rsid w:val="00205F76"/>
    <w:rsid w:val="00210AD6"/>
    <w:rsid w:val="002114C5"/>
    <w:rsid w:val="00211798"/>
    <w:rsid w:val="00215D20"/>
    <w:rsid w:val="00216EA8"/>
    <w:rsid w:val="00217E7B"/>
    <w:rsid w:val="00217FFC"/>
    <w:rsid w:val="00221B10"/>
    <w:rsid w:val="0022613A"/>
    <w:rsid w:val="00231A80"/>
    <w:rsid w:val="00232BBB"/>
    <w:rsid w:val="00237043"/>
    <w:rsid w:val="002374B2"/>
    <w:rsid w:val="002374EF"/>
    <w:rsid w:val="002414CB"/>
    <w:rsid w:val="0024462A"/>
    <w:rsid w:val="00244A1E"/>
    <w:rsid w:val="002472E3"/>
    <w:rsid w:val="00250D0A"/>
    <w:rsid w:val="002532F0"/>
    <w:rsid w:val="00256455"/>
    <w:rsid w:val="00257E55"/>
    <w:rsid w:val="0026089E"/>
    <w:rsid w:val="002620E9"/>
    <w:rsid w:val="0026274A"/>
    <w:rsid w:val="00262815"/>
    <w:rsid w:val="002645F7"/>
    <w:rsid w:val="0026663C"/>
    <w:rsid w:val="00273E7A"/>
    <w:rsid w:val="002747B9"/>
    <w:rsid w:val="00274D7D"/>
    <w:rsid w:val="00275782"/>
    <w:rsid w:val="00277676"/>
    <w:rsid w:val="002806C7"/>
    <w:rsid w:val="002832CD"/>
    <w:rsid w:val="00284BD1"/>
    <w:rsid w:val="00287E65"/>
    <w:rsid w:val="002907EF"/>
    <w:rsid w:val="002909DB"/>
    <w:rsid w:val="00296E51"/>
    <w:rsid w:val="002A0398"/>
    <w:rsid w:val="002A0E9A"/>
    <w:rsid w:val="002A1C28"/>
    <w:rsid w:val="002A3429"/>
    <w:rsid w:val="002A4641"/>
    <w:rsid w:val="002A78F4"/>
    <w:rsid w:val="002B0AE9"/>
    <w:rsid w:val="002B1720"/>
    <w:rsid w:val="002B2F82"/>
    <w:rsid w:val="002B4B91"/>
    <w:rsid w:val="002B721C"/>
    <w:rsid w:val="002B751A"/>
    <w:rsid w:val="002C1A69"/>
    <w:rsid w:val="002C380D"/>
    <w:rsid w:val="002C6537"/>
    <w:rsid w:val="002D02B9"/>
    <w:rsid w:val="002D02C6"/>
    <w:rsid w:val="002D049C"/>
    <w:rsid w:val="002D112A"/>
    <w:rsid w:val="002D237A"/>
    <w:rsid w:val="002D6AE0"/>
    <w:rsid w:val="002E00D6"/>
    <w:rsid w:val="002E223C"/>
    <w:rsid w:val="002E3E5D"/>
    <w:rsid w:val="002E4BBB"/>
    <w:rsid w:val="002E5108"/>
    <w:rsid w:val="002E5182"/>
    <w:rsid w:val="002E6BD3"/>
    <w:rsid w:val="002E7189"/>
    <w:rsid w:val="002F0044"/>
    <w:rsid w:val="002F35BA"/>
    <w:rsid w:val="002F383D"/>
    <w:rsid w:val="00302FA5"/>
    <w:rsid w:val="00303471"/>
    <w:rsid w:val="003035DA"/>
    <w:rsid w:val="00304743"/>
    <w:rsid w:val="003068CB"/>
    <w:rsid w:val="0030788B"/>
    <w:rsid w:val="00310A39"/>
    <w:rsid w:val="00311B7D"/>
    <w:rsid w:val="00312D4E"/>
    <w:rsid w:val="003136C9"/>
    <w:rsid w:val="00315E96"/>
    <w:rsid w:val="0032185F"/>
    <w:rsid w:val="0032363F"/>
    <w:rsid w:val="00323D16"/>
    <w:rsid w:val="00325A3C"/>
    <w:rsid w:val="00325F3E"/>
    <w:rsid w:val="00331411"/>
    <w:rsid w:val="003338F3"/>
    <w:rsid w:val="003340C4"/>
    <w:rsid w:val="00334632"/>
    <w:rsid w:val="00337766"/>
    <w:rsid w:val="00340748"/>
    <w:rsid w:val="00341774"/>
    <w:rsid w:val="0034196C"/>
    <w:rsid w:val="0034199B"/>
    <w:rsid w:val="00341C43"/>
    <w:rsid w:val="00342525"/>
    <w:rsid w:val="00342CE3"/>
    <w:rsid w:val="00343488"/>
    <w:rsid w:val="003440D3"/>
    <w:rsid w:val="00351E69"/>
    <w:rsid w:val="00353452"/>
    <w:rsid w:val="0035509C"/>
    <w:rsid w:val="00356180"/>
    <w:rsid w:val="003563E0"/>
    <w:rsid w:val="00361A5C"/>
    <w:rsid w:val="00363C05"/>
    <w:rsid w:val="00363E46"/>
    <w:rsid w:val="00364D0E"/>
    <w:rsid w:val="00365711"/>
    <w:rsid w:val="003663AF"/>
    <w:rsid w:val="00367006"/>
    <w:rsid w:val="003724AF"/>
    <w:rsid w:val="00372B54"/>
    <w:rsid w:val="003751C6"/>
    <w:rsid w:val="0038181D"/>
    <w:rsid w:val="003838ED"/>
    <w:rsid w:val="003844C6"/>
    <w:rsid w:val="0038455B"/>
    <w:rsid w:val="00394654"/>
    <w:rsid w:val="00395C03"/>
    <w:rsid w:val="003A2E24"/>
    <w:rsid w:val="003A32E7"/>
    <w:rsid w:val="003A6CD7"/>
    <w:rsid w:val="003A7959"/>
    <w:rsid w:val="003B16D7"/>
    <w:rsid w:val="003B1EE0"/>
    <w:rsid w:val="003B2EC5"/>
    <w:rsid w:val="003B3B07"/>
    <w:rsid w:val="003B6DB7"/>
    <w:rsid w:val="003B7ACC"/>
    <w:rsid w:val="003C14CC"/>
    <w:rsid w:val="003C3632"/>
    <w:rsid w:val="003C3DFB"/>
    <w:rsid w:val="003C780C"/>
    <w:rsid w:val="003D1BF5"/>
    <w:rsid w:val="003D21B1"/>
    <w:rsid w:val="003D3911"/>
    <w:rsid w:val="003D4E97"/>
    <w:rsid w:val="003D4ED7"/>
    <w:rsid w:val="003D6730"/>
    <w:rsid w:val="003E21A1"/>
    <w:rsid w:val="003E354F"/>
    <w:rsid w:val="003E6F1D"/>
    <w:rsid w:val="003E7A88"/>
    <w:rsid w:val="003F2668"/>
    <w:rsid w:val="003F2C16"/>
    <w:rsid w:val="003F6AC9"/>
    <w:rsid w:val="0040328F"/>
    <w:rsid w:val="00405B90"/>
    <w:rsid w:val="004060C8"/>
    <w:rsid w:val="00407211"/>
    <w:rsid w:val="00410B7C"/>
    <w:rsid w:val="0041708B"/>
    <w:rsid w:val="004174D6"/>
    <w:rsid w:val="0042033F"/>
    <w:rsid w:val="004203FD"/>
    <w:rsid w:val="00422293"/>
    <w:rsid w:val="00423A92"/>
    <w:rsid w:val="00423DE5"/>
    <w:rsid w:val="00424947"/>
    <w:rsid w:val="00431895"/>
    <w:rsid w:val="004411D4"/>
    <w:rsid w:val="004415A9"/>
    <w:rsid w:val="004475AD"/>
    <w:rsid w:val="00447DDE"/>
    <w:rsid w:val="00447F39"/>
    <w:rsid w:val="004508C4"/>
    <w:rsid w:val="0045209A"/>
    <w:rsid w:val="00452CD3"/>
    <w:rsid w:val="004540D3"/>
    <w:rsid w:val="00461F0C"/>
    <w:rsid w:val="00463B32"/>
    <w:rsid w:val="004729AD"/>
    <w:rsid w:val="00472C2D"/>
    <w:rsid w:val="00472EB8"/>
    <w:rsid w:val="00476AFA"/>
    <w:rsid w:val="0048044C"/>
    <w:rsid w:val="00481932"/>
    <w:rsid w:val="00486B08"/>
    <w:rsid w:val="00491C98"/>
    <w:rsid w:val="00492ABE"/>
    <w:rsid w:val="0049536F"/>
    <w:rsid w:val="00495E92"/>
    <w:rsid w:val="004961DA"/>
    <w:rsid w:val="00496D70"/>
    <w:rsid w:val="004A0EC6"/>
    <w:rsid w:val="004A1932"/>
    <w:rsid w:val="004A1BA2"/>
    <w:rsid w:val="004A230B"/>
    <w:rsid w:val="004A3F59"/>
    <w:rsid w:val="004A7C24"/>
    <w:rsid w:val="004B60A5"/>
    <w:rsid w:val="004B6573"/>
    <w:rsid w:val="004C09C4"/>
    <w:rsid w:val="004C58DE"/>
    <w:rsid w:val="004C7FC8"/>
    <w:rsid w:val="004D336A"/>
    <w:rsid w:val="004D40B1"/>
    <w:rsid w:val="004D4517"/>
    <w:rsid w:val="004D4D08"/>
    <w:rsid w:val="004D5DC1"/>
    <w:rsid w:val="004E0276"/>
    <w:rsid w:val="004F0416"/>
    <w:rsid w:val="004F1D11"/>
    <w:rsid w:val="004F5F73"/>
    <w:rsid w:val="004F631E"/>
    <w:rsid w:val="00500696"/>
    <w:rsid w:val="00503411"/>
    <w:rsid w:val="00503788"/>
    <w:rsid w:val="00503A0F"/>
    <w:rsid w:val="00505D1C"/>
    <w:rsid w:val="00505DE9"/>
    <w:rsid w:val="00506B21"/>
    <w:rsid w:val="005157A9"/>
    <w:rsid w:val="00516AC8"/>
    <w:rsid w:val="0051728D"/>
    <w:rsid w:val="00517DDE"/>
    <w:rsid w:val="00521C37"/>
    <w:rsid w:val="005227B7"/>
    <w:rsid w:val="0052483F"/>
    <w:rsid w:val="00526FB0"/>
    <w:rsid w:val="00530BE8"/>
    <w:rsid w:val="00534538"/>
    <w:rsid w:val="005424BC"/>
    <w:rsid w:val="005429A5"/>
    <w:rsid w:val="0054478F"/>
    <w:rsid w:val="0055013D"/>
    <w:rsid w:val="00550F5A"/>
    <w:rsid w:val="00550F92"/>
    <w:rsid w:val="00551C55"/>
    <w:rsid w:val="0055386A"/>
    <w:rsid w:val="00554848"/>
    <w:rsid w:val="00554E70"/>
    <w:rsid w:val="00561F08"/>
    <w:rsid w:val="005627C5"/>
    <w:rsid w:val="0056308D"/>
    <w:rsid w:val="00564A61"/>
    <w:rsid w:val="005674B0"/>
    <w:rsid w:val="005674DB"/>
    <w:rsid w:val="0057256A"/>
    <w:rsid w:val="005734CE"/>
    <w:rsid w:val="00576813"/>
    <w:rsid w:val="00581DE6"/>
    <w:rsid w:val="005827B3"/>
    <w:rsid w:val="00582C15"/>
    <w:rsid w:val="0058412D"/>
    <w:rsid w:val="00585558"/>
    <w:rsid w:val="005914A6"/>
    <w:rsid w:val="0059492F"/>
    <w:rsid w:val="00596240"/>
    <w:rsid w:val="00597280"/>
    <w:rsid w:val="005A1E10"/>
    <w:rsid w:val="005A2D89"/>
    <w:rsid w:val="005A35CB"/>
    <w:rsid w:val="005A5C3F"/>
    <w:rsid w:val="005A6402"/>
    <w:rsid w:val="005A7546"/>
    <w:rsid w:val="005B189C"/>
    <w:rsid w:val="005B581F"/>
    <w:rsid w:val="005B5A45"/>
    <w:rsid w:val="005B6E2F"/>
    <w:rsid w:val="005B6F4B"/>
    <w:rsid w:val="005B7B39"/>
    <w:rsid w:val="005C24A2"/>
    <w:rsid w:val="005C2C0B"/>
    <w:rsid w:val="005C76C7"/>
    <w:rsid w:val="005C7A40"/>
    <w:rsid w:val="005D2EA4"/>
    <w:rsid w:val="005D5407"/>
    <w:rsid w:val="005D6441"/>
    <w:rsid w:val="005E1F32"/>
    <w:rsid w:val="005E38BA"/>
    <w:rsid w:val="005F06F1"/>
    <w:rsid w:val="005F63D1"/>
    <w:rsid w:val="005F6B3F"/>
    <w:rsid w:val="005F7E11"/>
    <w:rsid w:val="00600281"/>
    <w:rsid w:val="006022AB"/>
    <w:rsid w:val="00602969"/>
    <w:rsid w:val="00604A8C"/>
    <w:rsid w:val="00604F8F"/>
    <w:rsid w:val="00613809"/>
    <w:rsid w:val="00616FA2"/>
    <w:rsid w:val="00620694"/>
    <w:rsid w:val="00621121"/>
    <w:rsid w:val="00621EC9"/>
    <w:rsid w:val="006250EC"/>
    <w:rsid w:val="006257E8"/>
    <w:rsid w:val="00626C5A"/>
    <w:rsid w:val="00627113"/>
    <w:rsid w:val="00627273"/>
    <w:rsid w:val="00627B40"/>
    <w:rsid w:val="006317C5"/>
    <w:rsid w:val="00633D8C"/>
    <w:rsid w:val="0064240E"/>
    <w:rsid w:val="00642817"/>
    <w:rsid w:val="00642853"/>
    <w:rsid w:val="00642BA2"/>
    <w:rsid w:val="006477AC"/>
    <w:rsid w:val="006500AD"/>
    <w:rsid w:val="00656B18"/>
    <w:rsid w:val="006617E2"/>
    <w:rsid w:val="00665343"/>
    <w:rsid w:val="00670C13"/>
    <w:rsid w:val="00673B27"/>
    <w:rsid w:val="00673D13"/>
    <w:rsid w:val="00683131"/>
    <w:rsid w:val="00685719"/>
    <w:rsid w:val="00686010"/>
    <w:rsid w:val="00690ED0"/>
    <w:rsid w:val="00694386"/>
    <w:rsid w:val="006959E9"/>
    <w:rsid w:val="00695BFC"/>
    <w:rsid w:val="00696510"/>
    <w:rsid w:val="006A262D"/>
    <w:rsid w:val="006A5422"/>
    <w:rsid w:val="006B1D17"/>
    <w:rsid w:val="006B3FF5"/>
    <w:rsid w:val="006B5277"/>
    <w:rsid w:val="006B5420"/>
    <w:rsid w:val="006B5F3C"/>
    <w:rsid w:val="006C0424"/>
    <w:rsid w:val="006C1496"/>
    <w:rsid w:val="006C49BE"/>
    <w:rsid w:val="006C5CB1"/>
    <w:rsid w:val="006D0734"/>
    <w:rsid w:val="006D1073"/>
    <w:rsid w:val="006D1CE2"/>
    <w:rsid w:val="006D1D58"/>
    <w:rsid w:val="006D4413"/>
    <w:rsid w:val="006E25A5"/>
    <w:rsid w:val="006E274F"/>
    <w:rsid w:val="006E27ED"/>
    <w:rsid w:val="006E3DB4"/>
    <w:rsid w:val="006E613E"/>
    <w:rsid w:val="006E6768"/>
    <w:rsid w:val="006E7B6A"/>
    <w:rsid w:val="006F5E8A"/>
    <w:rsid w:val="006F756B"/>
    <w:rsid w:val="006F75B0"/>
    <w:rsid w:val="006F75D3"/>
    <w:rsid w:val="00700AA6"/>
    <w:rsid w:val="0070298E"/>
    <w:rsid w:val="00706213"/>
    <w:rsid w:val="007072E4"/>
    <w:rsid w:val="0071095D"/>
    <w:rsid w:val="00710E95"/>
    <w:rsid w:val="0071126E"/>
    <w:rsid w:val="007113B2"/>
    <w:rsid w:val="00711DDE"/>
    <w:rsid w:val="00712D24"/>
    <w:rsid w:val="0071442F"/>
    <w:rsid w:val="007150F3"/>
    <w:rsid w:val="007177B4"/>
    <w:rsid w:val="0072050A"/>
    <w:rsid w:val="007206D4"/>
    <w:rsid w:val="0072072F"/>
    <w:rsid w:val="007243C9"/>
    <w:rsid w:val="00724EFF"/>
    <w:rsid w:val="00725AFD"/>
    <w:rsid w:val="00730B9B"/>
    <w:rsid w:val="00732360"/>
    <w:rsid w:val="00732934"/>
    <w:rsid w:val="0073488E"/>
    <w:rsid w:val="007353D5"/>
    <w:rsid w:val="00742504"/>
    <w:rsid w:val="00742B5D"/>
    <w:rsid w:val="00745280"/>
    <w:rsid w:val="007463A5"/>
    <w:rsid w:val="007472AD"/>
    <w:rsid w:val="007507AB"/>
    <w:rsid w:val="00751D59"/>
    <w:rsid w:val="00753367"/>
    <w:rsid w:val="00754C77"/>
    <w:rsid w:val="00756957"/>
    <w:rsid w:val="0076001E"/>
    <w:rsid w:val="00764747"/>
    <w:rsid w:val="00765D4A"/>
    <w:rsid w:val="00767B72"/>
    <w:rsid w:val="00772DBA"/>
    <w:rsid w:val="00773364"/>
    <w:rsid w:val="00774DBE"/>
    <w:rsid w:val="00777B63"/>
    <w:rsid w:val="0078333E"/>
    <w:rsid w:val="0078699F"/>
    <w:rsid w:val="0078716C"/>
    <w:rsid w:val="00790309"/>
    <w:rsid w:val="00790A65"/>
    <w:rsid w:val="00791231"/>
    <w:rsid w:val="007915D9"/>
    <w:rsid w:val="00792272"/>
    <w:rsid w:val="00792ED9"/>
    <w:rsid w:val="007968B4"/>
    <w:rsid w:val="00797A82"/>
    <w:rsid w:val="007A21FB"/>
    <w:rsid w:val="007A2A65"/>
    <w:rsid w:val="007B0C85"/>
    <w:rsid w:val="007B2C68"/>
    <w:rsid w:val="007B2CC5"/>
    <w:rsid w:val="007B3EB5"/>
    <w:rsid w:val="007B523D"/>
    <w:rsid w:val="007B742A"/>
    <w:rsid w:val="007C01A9"/>
    <w:rsid w:val="007C0239"/>
    <w:rsid w:val="007C2CA1"/>
    <w:rsid w:val="007C2F72"/>
    <w:rsid w:val="007C6326"/>
    <w:rsid w:val="007D05DD"/>
    <w:rsid w:val="007D3D04"/>
    <w:rsid w:val="007D7181"/>
    <w:rsid w:val="007E0362"/>
    <w:rsid w:val="007E079B"/>
    <w:rsid w:val="007E3A2E"/>
    <w:rsid w:val="007E5598"/>
    <w:rsid w:val="007E7C04"/>
    <w:rsid w:val="007F2BC3"/>
    <w:rsid w:val="007F4DE0"/>
    <w:rsid w:val="007F4F3D"/>
    <w:rsid w:val="0080186F"/>
    <w:rsid w:val="008037B3"/>
    <w:rsid w:val="00813833"/>
    <w:rsid w:val="0081492A"/>
    <w:rsid w:val="0081621C"/>
    <w:rsid w:val="00817B96"/>
    <w:rsid w:val="008210CF"/>
    <w:rsid w:val="00821874"/>
    <w:rsid w:val="00821DF9"/>
    <w:rsid w:val="0082412B"/>
    <w:rsid w:val="00824BF1"/>
    <w:rsid w:val="00826F03"/>
    <w:rsid w:val="0082729D"/>
    <w:rsid w:val="00827477"/>
    <w:rsid w:val="00831073"/>
    <w:rsid w:val="00832068"/>
    <w:rsid w:val="00836788"/>
    <w:rsid w:val="0083757B"/>
    <w:rsid w:val="0084041E"/>
    <w:rsid w:val="00842129"/>
    <w:rsid w:val="008435D6"/>
    <w:rsid w:val="008526EF"/>
    <w:rsid w:val="00852EE3"/>
    <w:rsid w:val="00853D4D"/>
    <w:rsid w:val="008570B0"/>
    <w:rsid w:val="00861899"/>
    <w:rsid w:val="00862328"/>
    <w:rsid w:val="008643B0"/>
    <w:rsid w:val="00864C8C"/>
    <w:rsid w:val="008658EB"/>
    <w:rsid w:val="00870A71"/>
    <w:rsid w:val="00871C4D"/>
    <w:rsid w:val="00872555"/>
    <w:rsid w:val="00873DCA"/>
    <w:rsid w:val="00874F3B"/>
    <w:rsid w:val="00875E85"/>
    <w:rsid w:val="0088705F"/>
    <w:rsid w:val="0088748E"/>
    <w:rsid w:val="008904E0"/>
    <w:rsid w:val="00890B95"/>
    <w:rsid w:val="00892E51"/>
    <w:rsid w:val="00893616"/>
    <w:rsid w:val="00896C41"/>
    <w:rsid w:val="00897120"/>
    <w:rsid w:val="008A0071"/>
    <w:rsid w:val="008A0694"/>
    <w:rsid w:val="008A0825"/>
    <w:rsid w:val="008A488D"/>
    <w:rsid w:val="008B3221"/>
    <w:rsid w:val="008B4B27"/>
    <w:rsid w:val="008B4F8B"/>
    <w:rsid w:val="008B72F8"/>
    <w:rsid w:val="008B7727"/>
    <w:rsid w:val="008B7CF5"/>
    <w:rsid w:val="008D1AC7"/>
    <w:rsid w:val="008D2F13"/>
    <w:rsid w:val="008D3131"/>
    <w:rsid w:val="008D44CB"/>
    <w:rsid w:val="008E01AF"/>
    <w:rsid w:val="008E03DB"/>
    <w:rsid w:val="008E0915"/>
    <w:rsid w:val="008E3F6B"/>
    <w:rsid w:val="008E59A2"/>
    <w:rsid w:val="008E7B32"/>
    <w:rsid w:val="008F00D3"/>
    <w:rsid w:val="008F1E2A"/>
    <w:rsid w:val="008F1F4F"/>
    <w:rsid w:val="008F3690"/>
    <w:rsid w:val="008F38D8"/>
    <w:rsid w:val="008F6328"/>
    <w:rsid w:val="008F6953"/>
    <w:rsid w:val="00900EE8"/>
    <w:rsid w:val="0090126C"/>
    <w:rsid w:val="00902478"/>
    <w:rsid w:val="00906FF7"/>
    <w:rsid w:val="00907181"/>
    <w:rsid w:val="00907294"/>
    <w:rsid w:val="009112F1"/>
    <w:rsid w:val="0091207E"/>
    <w:rsid w:val="00913841"/>
    <w:rsid w:val="00914F58"/>
    <w:rsid w:val="00915CB5"/>
    <w:rsid w:val="00916BC5"/>
    <w:rsid w:val="0092175C"/>
    <w:rsid w:val="00926BB9"/>
    <w:rsid w:val="0093058E"/>
    <w:rsid w:val="009315D4"/>
    <w:rsid w:val="00933861"/>
    <w:rsid w:val="00933D86"/>
    <w:rsid w:val="009364E0"/>
    <w:rsid w:val="009474E2"/>
    <w:rsid w:val="00947B8D"/>
    <w:rsid w:val="00955C66"/>
    <w:rsid w:val="00956DB8"/>
    <w:rsid w:val="0096084E"/>
    <w:rsid w:val="00960B09"/>
    <w:rsid w:val="009622FE"/>
    <w:rsid w:val="00963140"/>
    <w:rsid w:val="00963492"/>
    <w:rsid w:val="0096629A"/>
    <w:rsid w:val="0096719E"/>
    <w:rsid w:val="00971269"/>
    <w:rsid w:val="00973993"/>
    <w:rsid w:val="00976955"/>
    <w:rsid w:val="00976E6E"/>
    <w:rsid w:val="0098448B"/>
    <w:rsid w:val="00984606"/>
    <w:rsid w:val="00990D59"/>
    <w:rsid w:val="0099642A"/>
    <w:rsid w:val="009A0549"/>
    <w:rsid w:val="009A058C"/>
    <w:rsid w:val="009A0C04"/>
    <w:rsid w:val="009A0FBE"/>
    <w:rsid w:val="009A13E0"/>
    <w:rsid w:val="009A2FAE"/>
    <w:rsid w:val="009A5166"/>
    <w:rsid w:val="009A5DF4"/>
    <w:rsid w:val="009B3786"/>
    <w:rsid w:val="009B3994"/>
    <w:rsid w:val="009B72B5"/>
    <w:rsid w:val="009B746C"/>
    <w:rsid w:val="009C0AE5"/>
    <w:rsid w:val="009C0B04"/>
    <w:rsid w:val="009C5CF5"/>
    <w:rsid w:val="009C62E3"/>
    <w:rsid w:val="009C755F"/>
    <w:rsid w:val="009D2E67"/>
    <w:rsid w:val="009D594B"/>
    <w:rsid w:val="009D6F4A"/>
    <w:rsid w:val="009D7E4D"/>
    <w:rsid w:val="009E0A9D"/>
    <w:rsid w:val="009E1705"/>
    <w:rsid w:val="009E1914"/>
    <w:rsid w:val="009E3FB2"/>
    <w:rsid w:val="009E60E9"/>
    <w:rsid w:val="009E67EA"/>
    <w:rsid w:val="009F4034"/>
    <w:rsid w:val="009F4687"/>
    <w:rsid w:val="00A00D30"/>
    <w:rsid w:val="00A00E08"/>
    <w:rsid w:val="00A02EBC"/>
    <w:rsid w:val="00A03151"/>
    <w:rsid w:val="00A03528"/>
    <w:rsid w:val="00A041E8"/>
    <w:rsid w:val="00A04783"/>
    <w:rsid w:val="00A05013"/>
    <w:rsid w:val="00A0725E"/>
    <w:rsid w:val="00A07C30"/>
    <w:rsid w:val="00A1006B"/>
    <w:rsid w:val="00A10474"/>
    <w:rsid w:val="00A116A3"/>
    <w:rsid w:val="00A158A2"/>
    <w:rsid w:val="00A15B6C"/>
    <w:rsid w:val="00A166A3"/>
    <w:rsid w:val="00A16765"/>
    <w:rsid w:val="00A17C03"/>
    <w:rsid w:val="00A20CEC"/>
    <w:rsid w:val="00A2143F"/>
    <w:rsid w:val="00A22B70"/>
    <w:rsid w:val="00A23321"/>
    <w:rsid w:val="00A25569"/>
    <w:rsid w:val="00A31569"/>
    <w:rsid w:val="00A32B67"/>
    <w:rsid w:val="00A35EEE"/>
    <w:rsid w:val="00A36033"/>
    <w:rsid w:val="00A40409"/>
    <w:rsid w:val="00A40E8B"/>
    <w:rsid w:val="00A4169F"/>
    <w:rsid w:val="00A47E22"/>
    <w:rsid w:val="00A5280D"/>
    <w:rsid w:val="00A528C9"/>
    <w:rsid w:val="00A532AA"/>
    <w:rsid w:val="00A55D30"/>
    <w:rsid w:val="00A62531"/>
    <w:rsid w:val="00A642AB"/>
    <w:rsid w:val="00A64EB5"/>
    <w:rsid w:val="00A700DA"/>
    <w:rsid w:val="00A72EF8"/>
    <w:rsid w:val="00A74B69"/>
    <w:rsid w:val="00A750A4"/>
    <w:rsid w:val="00A75D4D"/>
    <w:rsid w:val="00A75F86"/>
    <w:rsid w:val="00A7649D"/>
    <w:rsid w:val="00A77080"/>
    <w:rsid w:val="00A85193"/>
    <w:rsid w:val="00A87204"/>
    <w:rsid w:val="00A91ECE"/>
    <w:rsid w:val="00A92835"/>
    <w:rsid w:val="00A93E14"/>
    <w:rsid w:val="00A95276"/>
    <w:rsid w:val="00A96216"/>
    <w:rsid w:val="00AA14BC"/>
    <w:rsid w:val="00AA1783"/>
    <w:rsid w:val="00AA27D2"/>
    <w:rsid w:val="00AA2AB3"/>
    <w:rsid w:val="00AA6806"/>
    <w:rsid w:val="00AA6BE7"/>
    <w:rsid w:val="00AB17AF"/>
    <w:rsid w:val="00AB6356"/>
    <w:rsid w:val="00AB7588"/>
    <w:rsid w:val="00AC3E60"/>
    <w:rsid w:val="00AC45C6"/>
    <w:rsid w:val="00AC6BBF"/>
    <w:rsid w:val="00AD60F5"/>
    <w:rsid w:val="00AE066D"/>
    <w:rsid w:val="00AE1649"/>
    <w:rsid w:val="00AE29BB"/>
    <w:rsid w:val="00AE47DD"/>
    <w:rsid w:val="00AE539A"/>
    <w:rsid w:val="00AF2696"/>
    <w:rsid w:val="00AF5884"/>
    <w:rsid w:val="00B02220"/>
    <w:rsid w:val="00B03577"/>
    <w:rsid w:val="00B04AEB"/>
    <w:rsid w:val="00B0716E"/>
    <w:rsid w:val="00B1089D"/>
    <w:rsid w:val="00B10A66"/>
    <w:rsid w:val="00B123B5"/>
    <w:rsid w:val="00B128AA"/>
    <w:rsid w:val="00B146A0"/>
    <w:rsid w:val="00B16D2C"/>
    <w:rsid w:val="00B17A0B"/>
    <w:rsid w:val="00B2032F"/>
    <w:rsid w:val="00B22253"/>
    <w:rsid w:val="00B233A2"/>
    <w:rsid w:val="00B250A0"/>
    <w:rsid w:val="00B2569E"/>
    <w:rsid w:val="00B268C3"/>
    <w:rsid w:val="00B30EC4"/>
    <w:rsid w:val="00B31BC3"/>
    <w:rsid w:val="00B334C7"/>
    <w:rsid w:val="00B3395E"/>
    <w:rsid w:val="00B339DC"/>
    <w:rsid w:val="00B34303"/>
    <w:rsid w:val="00B36290"/>
    <w:rsid w:val="00B40026"/>
    <w:rsid w:val="00B41683"/>
    <w:rsid w:val="00B44BD7"/>
    <w:rsid w:val="00B5376A"/>
    <w:rsid w:val="00B54018"/>
    <w:rsid w:val="00B61651"/>
    <w:rsid w:val="00B638A9"/>
    <w:rsid w:val="00B659B1"/>
    <w:rsid w:val="00B66D5E"/>
    <w:rsid w:val="00B67276"/>
    <w:rsid w:val="00B67FCF"/>
    <w:rsid w:val="00B71AF4"/>
    <w:rsid w:val="00B72A8A"/>
    <w:rsid w:val="00B73A24"/>
    <w:rsid w:val="00B765DD"/>
    <w:rsid w:val="00B76B55"/>
    <w:rsid w:val="00B77A53"/>
    <w:rsid w:val="00B80D3E"/>
    <w:rsid w:val="00B84304"/>
    <w:rsid w:val="00B86871"/>
    <w:rsid w:val="00B875CF"/>
    <w:rsid w:val="00B90E9D"/>
    <w:rsid w:val="00B918E9"/>
    <w:rsid w:val="00B92396"/>
    <w:rsid w:val="00B92A66"/>
    <w:rsid w:val="00B9310D"/>
    <w:rsid w:val="00B9345A"/>
    <w:rsid w:val="00B96212"/>
    <w:rsid w:val="00B97AE8"/>
    <w:rsid w:val="00BA0FB5"/>
    <w:rsid w:val="00BA1DF4"/>
    <w:rsid w:val="00BA4819"/>
    <w:rsid w:val="00BA63CB"/>
    <w:rsid w:val="00BB2A60"/>
    <w:rsid w:val="00BB59A2"/>
    <w:rsid w:val="00BB790D"/>
    <w:rsid w:val="00BC0CD9"/>
    <w:rsid w:val="00BC12A7"/>
    <w:rsid w:val="00BD032A"/>
    <w:rsid w:val="00BD16EE"/>
    <w:rsid w:val="00BD2589"/>
    <w:rsid w:val="00BD3727"/>
    <w:rsid w:val="00BD4318"/>
    <w:rsid w:val="00BD5E31"/>
    <w:rsid w:val="00BD6E75"/>
    <w:rsid w:val="00BD7842"/>
    <w:rsid w:val="00BE0942"/>
    <w:rsid w:val="00BE0A0B"/>
    <w:rsid w:val="00BE268E"/>
    <w:rsid w:val="00BE54B3"/>
    <w:rsid w:val="00BE6FD8"/>
    <w:rsid w:val="00BF1FAD"/>
    <w:rsid w:val="00BF32CF"/>
    <w:rsid w:val="00C0010E"/>
    <w:rsid w:val="00C01D4B"/>
    <w:rsid w:val="00C032FC"/>
    <w:rsid w:val="00C03711"/>
    <w:rsid w:val="00C046AF"/>
    <w:rsid w:val="00C07C1C"/>
    <w:rsid w:val="00C07CC3"/>
    <w:rsid w:val="00C158A7"/>
    <w:rsid w:val="00C2004A"/>
    <w:rsid w:val="00C20783"/>
    <w:rsid w:val="00C22A4E"/>
    <w:rsid w:val="00C2709C"/>
    <w:rsid w:val="00C27822"/>
    <w:rsid w:val="00C27D07"/>
    <w:rsid w:val="00C3012C"/>
    <w:rsid w:val="00C3418F"/>
    <w:rsid w:val="00C34C34"/>
    <w:rsid w:val="00C35D9D"/>
    <w:rsid w:val="00C36340"/>
    <w:rsid w:val="00C3653E"/>
    <w:rsid w:val="00C406E9"/>
    <w:rsid w:val="00C414DB"/>
    <w:rsid w:val="00C41DA5"/>
    <w:rsid w:val="00C420F4"/>
    <w:rsid w:val="00C42BFD"/>
    <w:rsid w:val="00C4319B"/>
    <w:rsid w:val="00C4675B"/>
    <w:rsid w:val="00C46977"/>
    <w:rsid w:val="00C50CC2"/>
    <w:rsid w:val="00C523C5"/>
    <w:rsid w:val="00C5243B"/>
    <w:rsid w:val="00C55BE1"/>
    <w:rsid w:val="00C56A41"/>
    <w:rsid w:val="00C622E2"/>
    <w:rsid w:val="00C629CB"/>
    <w:rsid w:val="00C6301F"/>
    <w:rsid w:val="00C644AC"/>
    <w:rsid w:val="00C65AFA"/>
    <w:rsid w:val="00C700F3"/>
    <w:rsid w:val="00C7021B"/>
    <w:rsid w:val="00C71600"/>
    <w:rsid w:val="00C722D7"/>
    <w:rsid w:val="00C73469"/>
    <w:rsid w:val="00C75106"/>
    <w:rsid w:val="00C7665F"/>
    <w:rsid w:val="00C81F68"/>
    <w:rsid w:val="00C85F9C"/>
    <w:rsid w:val="00C874A7"/>
    <w:rsid w:val="00C912A4"/>
    <w:rsid w:val="00C92DB3"/>
    <w:rsid w:val="00C937B5"/>
    <w:rsid w:val="00C941A5"/>
    <w:rsid w:val="00CA0021"/>
    <w:rsid w:val="00CA09CA"/>
    <w:rsid w:val="00CA1CD2"/>
    <w:rsid w:val="00CA44C7"/>
    <w:rsid w:val="00CA7E36"/>
    <w:rsid w:val="00CB113D"/>
    <w:rsid w:val="00CB2870"/>
    <w:rsid w:val="00CB499A"/>
    <w:rsid w:val="00CC0A33"/>
    <w:rsid w:val="00CC1C7C"/>
    <w:rsid w:val="00CC32AB"/>
    <w:rsid w:val="00CC4E1E"/>
    <w:rsid w:val="00CC4F3B"/>
    <w:rsid w:val="00CC72EE"/>
    <w:rsid w:val="00CD073C"/>
    <w:rsid w:val="00CD1483"/>
    <w:rsid w:val="00CD5217"/>
    <w:rsid w:val="00CD58BF"/>
    <w:rsid w:val="00CD730D"/>
    <w:rsid w:val="00CD74FB"/>
    <w:rsid w:val="00CE0059"/>
    <w:rsid w:val="00CE0157"/>
    <w:rsid w:val="00CE1A6C"/>
    <w:rsid w:val="00CE61AB"/>
    <w:rsid w:val="00CE72BC"/>
    <w:rsid w:val="00CF5D8F"/>
    <w:rsid w:val="00D0754D"/>
    <w:rsid w:val="00D10271"/>
    <w:rsid w:val="00D10B8B"/>
    <w:rsid w:val="00D10D56"/>
    <w:rsid w:val="00D1255B"/>
    <w:rsid w:val="00D166C6"/>
    <w:rsid w:val="00D17E53"/>
    <w:rsid w:val="00D22A04"/>
    <w:rsid w:val="00D2348F"/>
    <w:rsid w:val="00D241DA"/>
    <w:rsid w:val="00D24481"/>
    <w:rsid w:val="00D2473B"/>
    <w:rsid w:val="00D255DF"/>
    <w:rsid w:val="00D27B77"/>
    <w:rsid w:val="00D31270"/>
    <w:rsid w:val="00D316B7"/>
    <w:rsid w:val="00D3519B"/>
    <w:rsid w:val="00D3547E"/>
    <w:rsid w:val="00D3691A"/>
    <w:rsid w:val="00D37F16"/>
    <w:rsid w:val="00D40750"/>
    <w:rsid w:val="00D4162A"/>
    <w:rsid w:val="00D41C83"/>
    <w:rsid w:val="00D42130"/>
    <w:rsid w:val="00D442CE"/>
    <w:rsid w:val="00D45C52"/>
    <w:rsid w:val="00D5000C"/>
    <w:rsid w:val="00D56DB8"/>
    <w:rsid w:val="00D56EA4"/>
    <w:rsid w:val="00D57951"/>
    <w:rsid w:val="00D608B6"/>
    <w:rsid w:val="00D6128D"/>
    <w:rsid w:val="00D63483"/>
    <w:rsid w:val="00D6485A"/>
    <w:rsid w:val="00D64D58"/>
    <w:rsid w:val="00D706E2"/>
    <w:rsid w:val="00D708C5"/>
    <w:rsid w:val="00D71CFD"/>
    <w:rsid w:val="00D71E54"/>
    <w:rsid w:val="00D7262C"/>
    <w:rsid w:val="00D72B1E"/>
    <w:rsid w:val="00D8048B"/>
    <w:rsid w:val="00D809F3"/>
    <w:rsid w:val="00D81507"/>
    <w:rsid w:val="00D8192D"/>
    <w:rsid w:val="00D82696"/>
    <w:rsid w:val="00D842DE"/>
    <w:rsid w:val="00DA148A"/>
    <w:rsid w:val="00DA4C3B"/>
    <w:rsid w:val="00DA5440"/>
    <w:rsid w:val="00DA6602"/>
    <w:rsid w:val="00DA710E"/>
    <w:rsid w:val="00DA7C2C"/>
    <w:rsid w:val="00DB0A32"/>
    <w:rsid w:val="00DB12EF"/>
    <w:rsid w:val="00DB1E4D"/>
    <w:rsid w:val="00DB2806"/>
    <w:rsid w:val="00DB4296"/>
    <w:rsid w:val="00DB7D76"/>
    <w:rsid w:val="00DB7E1B"/>
    <w:rsid w:val="00DC0463"/>
    <w:rsid w:val="00DC0AB9"/>
    <w:rsid w:val="00DC1F40"/>
    <w:rsid w:val="00DC5050"/>
    <w:rsid w:val="00DC720E"/>
    <w:rsid w:val="00DC7C84"/>
    <w:rsid w:val="00DE408A"/>
    <w:rsid w:val="00DE636D"/>
    <w:rsid w:val="00DE6D16"/>
    <w:rsid w:val="00DE71A9"/>
    <w:rsid w:val="00DF0011"/>
    <w:rsid w:val="00DF1292"/>
    <w:rsid w:val="00DF5700"/>
    <w:rsid w:val="00DF6D58"/>
    <w:rsid w:val="00DF6F62"/>
    <w:rsid w:val="00DF7DCB"/>
    <w:rsid w:val="00E0061A"/>
    <w:rsid w:val="00E007E0"/>
    <w:rsid w:val="00E00B29"/>
    <w:rsid w:val="00E01A70"/>
    <w:rsid w:val="00E01F69"/>
    <w:rsid w:val="00E02E96"/>
    <w:rsid w:val="00E05A74"/>
    <w:rsid w:val="00E07892"/>
    <w:rsid w:val="00E07B90"/>
    <w:rsid w:val="00E1178F"/>
    <w:rsid w:val="00E17328"/>
    <w:rsid w:val="00E177D4"/>
    <w:rsid w:val="00E20301"/>
    <w:rsid w:val="00E2038A"/>
    <w:rsid w:val="00E20EC8"/>
    <w:rsid w:val="00E21D16"/>
    <w:rsid w:val="00E22A77"/>
    <w:rsid w:val="00E24C34"/>
    <w:rsid w:val="00E2659E"/>
    <w:rsid w:val="00E32467"/>
    <w:rsid w:val="00E3288A"/>
    <w:rsid w:val="00E330C8"/>
    <w:rsid w:val="00E33AE0"/>
    <w:rsid w:val="00E354BA"/>
    <w:rsid w:val="00E35627"/>
    <w:rsid w:val="00E40722"/>
    <w:rsid w:val="00E42ABB"/>
    <w:rsid w:val="00E452DD"/>
    <w:rsid w:val="00E50A6F"/>
    <w:rsid w:val="00E52792"/>
    <w:rsid w:val="00E529A5"/>
    <w:rsid w:val="00E61858"/>
    <w:rsid w:val="00E625AD"/>
    <w:rsid w:val="00E62861"/>
    <w:rsid w:val="00E6530D"/>
    <w:rsid w:val="00E6561D"/>
    <w:rsid w:val="00E67284"/>
    <w:rsid w:val="00E67E35"/>
    <w:rsid w:val="00E7299E"/>
    <w:rsid w:val="00E74233"/>
    <w:rsid w:val="00E74EDA"/>
    <w:rsid w:val="00E81131"/>
    <w:rsid w:val="00E82B70"/>
    <w:rsid w:val="00E83B4D"/>
    <w:rsid w:val="00E856EC"/>
    <w:rsid w:val="00E86099"/>
    <w:rsid w:val="00E923DB"/>
    <w:rsid w:val="00E92DA4"/>
    <w:rsid w:val="00E94D00"/>
    <w:rsid w:val="00EB03E3"/>
    <w:rsid w:val="00EB0599"/>
    <w:rsid w:val="00EC21BB"/>
    <w:rsid w:val="00EC3244"/>
    <w:rsid w:val="00EC3D72"/>
    <w:rsid w:val="00EC42FC"/>
    <w:rsid w:val="00EC447C"/>
    <w:rsid w:val="00EC6292"/>
    <w:rsid w:val="00EC7B38"/>
    <w:rsid w:val="00EC7B98"/>
    <w:rsid w:val="00ED0B89"/>
    <w:rsid w:val="00ED0D34"/>
    <w:rsid w:val="00ED123D"/>
    <w:rsid w:val="00ED338E"/>
    <w:rsid w:val="00ED6425"/>
    <w:rsid w:val="00EE1DDE"/>
    <w:rsid w:val="00EE2521"/>
    <w:rsid w:val="00EE7A0B"/>
    <w:rsid w:val="00EE7E7B"/>
    <w:rsid w:val="00EF0039"/>
    <w:rsid w:val="00EF055C"/>
    <w:rsid w:val="00EF208F"/>
    <w:rsid w:val="00EF3959"/>
    <w:rsid w:val="00EF408B"/>
    <w:rsid w:val="00EF619A"/>
    <w:rsid w:val="00F00505"/>
    <w:rsid w:val="00F03A2F"/>
    <w:rsid w:val="00F04AF3"/>
    <w:rsid w:val="00F075D3"/>
    <w:rsid w:val="00F12A55"/>
    <w:rsid w:val="00F13123"/>
    <w:rsid w:val="00F13741"/>
    <w:rsid w:val="00F15CF9"/>
    <w:rsid w:val="00F15FE0"/>
    <w:rsid w:val="00F16121"/>
    <w:rsid w:val="00F20001"/>
    <w:rsid w:val="00F23422"/>
    <w:rsid w:val="00F2614F"/>
    <w:rsid w:val="00F27F13"/>
    <w:rsid w:val="00F27F26"/>
    <w:rsid w:val="00F3100E"/>
    <w:rsid w:val="00F31A0A"/>
    <w:rsid w:val="00F37C6E"/>
    <w:rsid w:val="00F4007D"/>
    <w:rsid w:val="00F40C63"/>
    <w:rsid w:val="00F42652"/>
    <w:rsid w:val="00F434F2"/>
    <w:rsid w:val="00F5077E"/>
    <w:rsid w:val="00F60C5E"/>
    <w:rsid w:val="00F6311E"/>
    <w:rsid w:val="00F63620"/>
    <w:rsid w:val="00F653A0"/>
    <w:rsid w:val="00F65792"/>
    <w:rsid w:val="00F73E03"/>
    <w:rsid w:val="00F74E99"/>
    <w:rsid w:val="00F77D75"/>
    <w:rsid w:val="00F803D8"/>
    <w:rsid w:val="00F81BB1"/>
    <w:rsid w:val="00F85DD4"/>
    <w:rsid w:val="00F975A0"/>
    <w:rsid w:val="00FA034F"/>
    <w:rsid w:val="00FA0B48"/>
    <w:rsid w:val="00FA470C"/>
    <w:rsid w:val="00FA61E2"/>
    <w:rsid w:val="00FA747F"/>
    <w:rsid w:val="00FA7878"/>
    <w:rsid w:val="00FB3032"/>
    <w:rsid w:val="00FB403E"/>
    <w:rsid w:val="00FC02F7"/>
    <w:rsid w:val="00FC1A4A"/>
    <w:rsid w:val="00FC1F6E"/>
    <w:rsid w:val="00FC2FAC"/>
    <w:rsid w:val="00FC5E22"/>
    <w:rsid w:val="00FC637B"/>
    <w:rsid w:val="00FD2A9D"/>
    <w:rsid w:val="00FD4BF6"/>
    <w:rsid w:val="00FD5493"/>
    <w:rsid w:val="00FD6186"/>
    <w:rsid w:val="00FD6284"/>
    <w:rsid w:val="00FE0075"/>
    <w:rsid w:val="00FE06EE"/>
    <w:rsid w:val="00FE397B"/>
    <w:rsid w:val="00FE561A"/>
    <w:rsid w:val="00FF2B1A"/>
    <w:rsid w:val="00FF2DE7"/>
    <w:rsid w:val="00FF410A"/>
    <w:rsid w:val="00FF5EEB"/>
    <w:rsid w:val="00FF6461"/>
    <w:rsid w:val="00FF695C"/>
    <w:rsid w:val="08EC0FF3"/>
    <w:rsid w:val="1622013A"/>
    <w:rsid w:val="26C75828"/>
    <w:rsid w:val="36714F9E"/>
    <w:rsid w:val="3A9058F6"/>
    <w:rsid w:val="3E585071"/>
    <w:rsid w:val="46D25D05"/>
    <w:rsid w:val="4B194255"/>
    <w:rsid w:val="5CD832F4"/>
    <w:rsid w:val="5FA041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C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875CF"/>
    <w:pPr>
      <w:jc w:val="left"/>
    </w:pPr>
  </w:style>
  <w:style w:type="character" w:customStyle="1" w:styleId="CommentTextChar">
    <w:name w:val="Comment Text Char"/>
    <w:basedOn w:val="DefaultParagraphFont"/>
    <w:link w:val="CommentText"/>
    <w:uiPriority w:val="99"/>
    <w:semiHidden/>
    <w:rsid w:val="00251C24"/>
  </w:style>
  <w:style w:type="paragraph" w:styleId="Date">
    <w:name w:val="Date"/>
    <w:basedOn w:val="Normal"/>
    <w:next w:val="Normal"/>
    <w:link w:val="DateChar"/>
    <w:uiPriority w:val="99"/>
    <w:semiHidden/>
    <w:rsid w:val="00B875CF"/>
    <w:pPr>
      <w:ind w:leftChars="2500" w:left="100"/>
    </w:pPr>
    <w:rPr>
      <w:kern w:val="0"/>
      <w:sz w:val="20"/>
      <w:szCs w:val="20"/>
    </w:rPr>
  </w:style>
  <w:style w:type="character" w:customStyle="1" w:styleId="DateChar">
    <w:name w:val="Date Char"/>
    <w:basedOn w:val="DefaultParagraphFont"/>
    <w:link w:val="Date"/>
    <w:uiPriority w:val="99"/>
    <w:semiHidden/>
    <w:locked/>
    <w:rsid w:val="00B875CF"/>
  </w:style>
  <w:style w:type="paragraph" w:styleId="BalloonText">
    <w:name w:val="Balloon Text"/>
    <w:basedOn w:val="Normal"/>
    <w:link w:val="BalloonTextChar"/>
    <w:uiPriority w:val="99"/>
    <w:semiHidden/>
    <w:rsid w:val="00B875CF"/>
    <w:rPr>
      <w:kern w:val="0"/>
      <w:sz w:val="18"/>
      <w:szCs w:val="18"/>
    </w:rPr>
  </w:style>
  <w:style w:type="character" w:customStyle="1" w:styleId="BalloonTextChar">
    <w:name w:val="Balloon Text Char"/>
    <w:basedOn w:val="DefaultParagraphFont"/>
    <w:link w:val="BalloonText"/>
    <w:uiPriority w:val="99"/>
    <w:semiHidden/>
    <w:locked/>
    <w:rsid w:val="00B875CF"/>
    <w:rPr>
      <w:sz w:val="18"/>
    </w:rPr>
  </w:style>
  <w:style w:type="paragraph" w:styleId="Footer">
    <w:name w:val="footer"/>
    <w:basedOn w:val="Normal"/>
    <w:link w:val="FooterChar"/>
    <w:uiPriority w:val="99"/>
    <w:rsid w:val="00B875C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B875CF"/>
    <w:rPr>
      <w:sz w:val="18"/>
    </w:rPr>
  </w:style>
  <w:style w:type="paragraph" w:styleId="Header">
    <w:name w:val="header"/>
    <w:basedOn w:val="Normal"/>
    <w:link w:val="HeaderChar"/>
    <w:uiPriority w:val="99"/>
    <w:rsid w:val="00B875C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B875CF"/>
    <w:rPr>
      <w:sz w:val="18"/>
    </w:rPr>
  </w:style>
  <w:style w:type="character" w:styleId="Emphasis">
    <w:name w:val="Emphasis"/>
    <w:basedOn w:val="DefaultParagraphFont"/>
    <w:uiPriority w:val="99"/>
    <w:qFormat/>
    <w:rsid w:val="00B875CF"/>
    <w:rPr>
      <w:rFonts w:cs="Times New Roman"/>
      <w:i/>
    </w:rPr>
  </w:style>
  <w:style w:type="character" w:styleId="CommentReference">
    <w:name w:val="annotation reference"/>
    <w:basedOn w:val="DefaultParagraphFont"/>
    <w:uiPriority w:val="99"/>
    <w:semiHidden/>
    <w:rsid w:val="00B875CF"/>
    <w:rPr>
      <w:rFonts w:cs="Times New Roman"/>
      <w:sz w:val="21"/>
      <w:szCs w:val="21"/>
    </w:rPr>
  </w:style>
  <w:style w:type="paragraph" w:customStyle="1" w:styleId="Char">
    <w:name w:val="Char"/>
    <w:basedOn w:val="Normal"/>
    <w:uiPriority w:val="99"/>
    <w:rsid w:val="00B875CF"/>
    <w:rPr>
      <w:rFonts w:ascii="Times New Roman" w:hAnsi="Times New Roman"/>
      <w:szCs w:val="24"/>
    </w:rPr>
  </w:style>
  <w:style w:type="paragraph" w:styleId="ListParagraph">
    <w:name w:val="List Paragraph"/>
    <w:basedOn w:val="Normal"/>
    <w:uiPriority w:val="99"/>
    <w:qFormat/>
    <w:rsid w:val="00B875CF"/>
    <w:pPr>
      <w:ind w:firstLineChars="200" w:firstLine="420"/>
    </w:pPr>
  </w:style>
  <w:style w:type="paragraph" w:customStyle="1" w:styleId="Char1">
    <w:name w:val="Char1"/>
    <w:basedOn w:val="Normal"/>
    <w:uiPriority w:val="99"/>
    <w:rsid w:val="00B875CF"/>
    <w:rPr>
      <w:rFonts w:ascii="Times New Roman" w:hAnsi="Times New Roman"/>
      <w:szCs w:val="24"/>
    </w:rPr>
  </w:style>
  <w:style w:type="paragraph" w:customStyle="1" w:styleId="Char2">
    <w:name w:val="Char2"/>
    <w:basedOn w:val="Normal"/>
    <w:uiPriority w:val="99"/>
    <w:rsid w:val="00B875CF"/>
    <w:rPr>
      <w:rFonts w:ascii="Times New Roman" w:hAnsi="Times New Roman"/>
      <w:szCs w:val="24"/>
    </w:rPr>
  </w:style>
  <w:style w:type="paragraph" w:customStyle="1" w:styleId="Char3">
    <w:name w:val="Char3"/>
    <w:basedOn w:val="Normal"/>
    <w:uiPriority w:val="99"/>
    <w:rsid w:val="00B875CF"/>
    <w:rPr>
      <w:rFonts w:ascii="Times New Roman" w:hAnsi="Times New Roman"/>
      <w:szCs w:val="24"/>
    </w:rPr>
  </w:style>
  <w:style w:type="paragraph" w:customStyle="1" w:styleId="NewNew">
    <w:name w:val="正文 New New"/>
    <w:uiPriority w:val="99"/>
    <w:rsid w:val="00B875CF"/>
    <w:pPr>
      <w:widowControl w:val="0"/>
      <w:adjustRightInd w:val="0"/>
      <w:spacing w:line="312" w:lineRule="atLeast"/>
      <w:jc w:val="both"/>
    </w:pPr>
    <w:rPr>
      <w:rFonts w:ascii="Times New Roman" w:eastAsia="仿宋_GB2312" w:hAnsi="Times New Roman"/>
      <w:kern w:val="0"/>
      <w:sz w:val="32"/>
      <w:szCs w:val="20"/>
    </w:rPr>
  </w:style>
  <w:style w:type="paragraph" w:customStyle="1" w:styleId="Char4">
    <w:name w:val="Char4"/>
    <w:basedOn w:val="Normal"/>
    <w:uiPriority w:val="99"/>
    <w:rsid w:val="00B875CF"/>
    <w:rPr>
      <w:rFonts w:ascii="Times New Roman" w:hAnsi="Times New Roman"/>
      <w:szCs w:val="24"/>
    </w:rPr>
  </w:style>
  <w:style w:type="paragraph" w:customStyle="1" w:styleId="p0">
    <w:name w:val="p0"/>
    <w:basedOn w:val="Normal"/>
    <w:uiPriority w:val="99"/>
    <w:rsid w:val="00B875CF"/>
    <w:pPr>
      <w:widowControl/>
    </w:pPr>
    <w:rPr>
      <w:rFonts w:ascii="Times New Roman" w:hAnsi="Times New Roman"/>
      <w:kern w:val="0"/>
      <w:szCs w:val="21"/>
    </w:rPr>
  </w:style>
  <w:style w:type="character" w:customStyle="1" w:styleId="1">
    <w:name w:val="明显参考1"/>
    <w:uiPriority w:val="99"/>
    <w:rsid w:val="00B875CF"/>
    <w:rPr>
      <w:b/>
      <w:smallCaps/>
      <w:color w:val="C0504D"/>
      <w:spacing w:val="5"/>
      <w:u w:val="single"/>
    </w:rPr>
  </w:style>
  <w:style w:type="paragraph" w:customStyle="1" w:styleId="NewNewNewNewNewNewNewNewNewNew">
    <w:name w:val="正文 New New New New New New New New New New"/>
    <w:uiPriority w:val="99"/>
    <w:rsid w:val="00B875CF"/>
    <w:pPr>
      <w:widowControl w:val="0"/>
      <w:adjustRightInd w:val="0"/>
      <w:spacing w:line="312" w:lineRule="atLeast"/>
      <w:jc w:val="both"/>
    </w:pPr>
    <w:rPr>
      <w:rFonts w:ascii="Times New Roman" w:eastAsia="仿宋_GB2312" w:hAnsi="Times New Roman"/>
      <w:kern w:val="0"/>
      <w:sz w:val="32"/>
      <w:szCs w:val="20"/>
    </w:rPr>
  </w:style>
  <w:style w:type="paragraph" w:customStyle="1" w:styleId="a">
    <w:name w:val="发文单位"/>
    <w:basedOn w:val="Normal"/>
    <w:uiPriority w:val="99"/>
    <w:rsid w:val="00B875CF"/>
    <w:pPr>
      <w:adjustRightInd w:val="0"/>
      <w:spacing w:before="120" w:after="120" w:line="560" w:lineRule="atLeast"/>
      <w:jc w:val="center"/>
      <w:textAlignment w:val="baseline"/>
    </w:pPr>
    <w:rPr>
      <w:rFonts w:ascii="黑体" w:eastAsia="黑体"/>
      <w:color w:val="FF0000"/>
      <w:spacing w:val="60"/>
      <w:kern w:val="0"/>
      <w:sz w:val="52"/>
      <w:szCs w:val="24"/>
    </w:rPr>
  </w:style>
  <w:style w:type="paragraph" w:customStyle="1" w:styleId="p0NewNewNew">
    <w:name w:val="p0 New New New"/>
    <w:basedOn w:val="Normal"/>
    <w:uiPriority w:val="99"/>
    <w:rsid w:val="00B875CF"/>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12</Pages>
  <Words>1003</Words>
  <Characters>5721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韶关市武江区审计局收发员</cp:lastModifiedBy>
  <cp:revision>67</cp:revision>
  <cp:lastPrinted>2021-06-22T03:13:00Z</cp:lastPrinted>
  <dcterms:created xsi:type="dcterms:W3CDTF">2021-07-27T03:58:00Z</dcterms:created>
  <dcterms:modified xsi:type="dcterms:W3CDTF">2021-08-25T08:55:00Z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D83AE7A2F7614858997F90F8DEA1B17E</vt:lpwstr>
  </property>
</Properties>
</file>