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095"/>
        <w:gridCol w:w="1695"/>
        <w:gridCol w:w="115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z w:val="32"/>
                <w:szCs w:val="32"/>
                <w:lang w:val="en-US" w:eastAsia="zh-CN" w:bidi="ar"/>
              </w:rPr>
              <w:t>附</w:t>
            </w:r>
            <w:r>
              <w:rPr>
                <w:rStyle w:val="4"/>
                <w:rFonts w:hint="eastAsia" w:eastAsia="宋体"/>
                <w:sz w:val="32"/>
                <w:szCs w:val="32"/>
                <w:lang w:val="en-US" w:eastAsia="zh-CN" w:bidi="ar"/>
              </w:rPr>
              <w:t>件</w:t>
            </w:r>
            <w:bookmarkStart w:id="0" w:name="_GoBack"/>
            <w:bookmarkEnd w:id="0"/>
            <w:r>
              <w:rPr>
                <w:rStyle w:val="4"/>
                <w:rFonts w:hint="eastAsia"/>
                <w:sz w:val="32"/>
                <w:szCs w:val="32"/>
                <w:lang w:val="en-US" w:eastAsia="zh-CN" w:bidi="ar"/>
              </w:rPr>
              <w:t>1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>：</w:t>
            </w:r>
            <w:r>
              <w:rPr>
                <w:rStyle w:val="4"/>
                <w:rFonts w:hint="eastAsia"/>
                <w:sz w:val="32"/>
                <w:szCs w:val="32"/>
                <w:lang w:val="en-US" w:eastAsia="zh-CN" w:bidi="ar"/>
              </w:rPr>
              <w:t xml:space="preserve">                 南雄市福利中心</w:t>
            </w:r>
            <w:r>
              <w:rPr>
                <w:rStyle w:val="4"/>
                <w:rFonts w:hint="eastAsia" w:eastAsia="宋体"/>
                <w:sz w:val="32"/>
                <w:szCs w:val="32"/>
                <w:lang w:val="en-US" w:eastAsia="zh-CN" w:bidi="ar"/>
              </w:rPr>
              <w:t>养老服务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>护理等级</w:t>
            </w:r>
            <w:r>
              <w:rPr>
                <w:rStyle w:val="4"/>
                <w:rFonts w:hint="eastAsia" w:eastAsia="宋体"/>
                <w:sz w:val="32"/>
                <w:szCs w:val="32"/>
                <w:lang w:val="en-US" w:eastAsia="zh-CN" w:bidi="ar"/>
              </w:rPr>
              <w:t>收费标准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>及护理工作要求内容表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（元/人/月）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护理分级标准</w:t>
            </w:r>
          </w:p>
        </w:tc>
        <w:tc>
          <w:tcPr>
            <w:tcW w:w="1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介护1（符合护理分级标准的任意一项）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生活完全不能自理（失能）。2、失智(精神状态分级2级或3级）。3、下肢无力，不能独力移床（离床）活动。4、借助辅助器不能独立行走，体重超过55公斤。5、患有三种慢性疾病以上者。6、大便或小便失禁。7、需要翻身、喂饭、鼻饲、带入尿管中的其中一项。8、个体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。</w:t>
            </w:r>
          </w:p>
        </w:tc>
        <w:tc>
          <w:tcPr>
            <w:tcW w:w="1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关键字：(翻身、喂饭、鼻饲、尿管）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1. 早晨为老人漱口、洗脸、洗手、梳头。晚上为老人洗脸、洗手、洗会阴部。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2. 经常为老人洗头、剪指(趾)甲、理发剃须。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3. 口腔护理清洁无异味。皮肤护理无褥疮，对长期卧床而不能自主翻身的老人，每2小时翻身一次，变换卧位，检查皮肤受压情况，防止褥疮发生。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4. 做好老人大小便护理。对大小便失禁和卧床不起的老人，做到勤查看、勤换尿布、勤擦洗下身、勤更换衣被，保持老人皮肤清洁、完整，无异味。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5. 为老人整理床铺，翻晒被褥。每半个月清洗床上用品(床单、被套)一次，脏时及时更换。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6. 被褥、气垫、被单保持清洁、平整、干燥、柔软、无碎屑。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7. 为老人洗澡或擦身，每周一至二次。夏季气候炎热时，每日洗澡或擦身，并为老人每周擦席一次。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8. 搀扶行动不便的老人上厕所。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9. 视天气情况，每周一次带老人到户外活动或接受光照1-2小时。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10.饭、茶水供应到床边，按时喂饭、喂水、喂药。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11.提供24小时护理人员值班服务，每2-3小时定时查房一次。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12.细心观察并掌握老人饮食、起居及思想情绪、精神状态等情况。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13.对痴呆老人根据情况定时巡视，防止随意外出或发生意外。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14.餐具和茶杯严格消毒，老人的毛巾、面盆经常清洗，便器使用后及时倾倒并定时消毒。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15.对患病老人严密观察病情变化，制定针对性护理措施，并做好记录，防止并发症的发生。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16.为老人开展个体康复活动。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介护（符合护理分级标准的任意一项）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1、生活大部分不能自理;2、下肢无力，不能独立如厕。3、需要冲凉、协助如厕、协助更衣。4、精神状态分级1级。5、个体要求。</w:t>
            </w:r>
          </w:p>
        </w:tc>
        <w:tc>
          <w:tcPr>
            <w:tcW w:w="1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关键字：(洗头、冲凉、协助如厕、协助更衣）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1. 早晨为老人漱口、洗脸、洗手、梳头。晚上为老人洗脸、洗手、洗会阴部。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2. 经常为老人洗头、剪指(趾)甲、理发剃须。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3.为老人整理床铺，翻晒被褥。每半个月清洗床上用品(床单、被套)一次，脏时及时更换。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4.被褥、被单保持清洁、平整、干燥、柔软、无碎屑。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5.为老人洗澡或擦身，每周一至二次。夏季气候炎热时，每日洗澡或擦身，并为老人每周擦席一次。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6. 搀扶行动不便的老人上厕所，协助更衣。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7. 视天气情况，每周一次带老人到户外活动或接受光照1-2小时。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8.送饭、送茶水，督促其定时吃饭、喝水。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9.提供24小时护理人员值班服务，每2-3小时定时查房一次。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10.细心观察并掌握老人饮食、起居及思想情绪、精神状态等情况。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11.餐具和茶杯严格消毒，老人的毛巾、面盆经常清洗，便器使用后及时倾倒并定时消毒。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12.对患病老人严密观察病情变化，制定针对性护理措施，并做好记录，防止并发症的发生。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13.为老人开展个体康复活动。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介助1（符合护理分级标准的任意一项）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1、生活部分不能自理。2、下肢无力，借助辅助器能独立行走，能独立如厕，不能独立冲凉。3、患有二种慢性疾病以上。4、需要冲凉。5、个体要求。</w:t>
            </w:r>
          </w:p>
        </w:tc>
        <w:tc>
          <w:tcPr>
            <w:tcW w:w="1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关键字：（冲凉）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1. 经常为老人洗头、剪指(趾)甲、理发剃须。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2.为老人整理床铺，翻晒被褥。每半个月清洗床上用品(床单、被套)一次，脏时及时更换。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3.被褥、被单保持清洁、平整、干燥、柔软、无碎屑。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4.为老人洗澡或擦身，每周一至二次。夏季气候炎热时，每日洗澡或擦身，并为老人每周擦席一次。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5.视天气情况，每周一次带老人到户外活动或接受光照1-2小时。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6.送饭、送茶水，督促其定时吃饭、喝水。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7.提供24小时护理人员值班服务，每2-3小时定时查房一次。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8.细心观察并掌握老人饮食、起居及思想情绪、精神状态等情况。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　　9.餐具和茶杯严格消毒，老人的毛巾每月清洗、消毒一次。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10.组织老人参加院内各种康复、文娱及兴趣活动。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介助（符合护理分级标准的任意一项）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1、生活部分能自理。2、需要借助拐扙或助行器行走。3、患有一种基础性疾病以上。4、个体要求。</w:t>
            </w:r>
          </w:p>
        </w:tc>
        <w:tc>
          <w:tcPr>
            <w:tcW w:w="1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关键字：（送水，送饭、协助放冲凉水、洗衣）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1. 经常为老人剪指(趾)甲、理发剃须。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2.为老人翻晒被褥。每半个月清洗床上用品(床单、被套)一次，保持床位整洁。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3.协助老人放洗澡水。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4.送饭、送茶水，督促其定时吃饭、喝水。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5.提供24小时护理人员值班服务，每日查房4次。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6.细心观察并掌握老人饮食、起居及思想情绪、精神状态等情况。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　　7.餐具和茶杯严格消毒，老人的毛巾每月清洗、消毒一次。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8.组织老人参加院内各种康复、文娱及兴趣活动。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54993"/>
    <w:rsid w:val="033E0CED"/>
    <w:rsid w:val="05607975"/>
    <w:rsid w:val="0E6B52CE"/>
    <w:rsid w:val="3A860678"/>
    <w:rsid w:val="3EB54993"/>
    <w:rsid w:val="47C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2021-03-10T09:25:00Z</dcterms:created>
  <dc:creator>张实</dc:creator>
  <cp:lastModifiedBy>Administrator</cp:lastModifiedBy>
  <dcterms:modified xsi:type="dcterms:W3CDTF">2021-07-13T03:47:31Z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