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韶关市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“十三五”“万家”重点用能单位节能目标责任评价考核结果</w:t>
      </w:r>
    </w:p>
    <w:p/>
    <w:tbl>
      <w:tblPr>
        <w:tblW w:w="9550" w:type="dxa"/>
        <w:tblInd w:w="-7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6"/>
        <w:gridCol w:w="2500"/>
        <w:gridCol w:w="1217"/>
        <w:gridCol w:w="1000"/>
        <w:gridCol w:w="1233"/>
        <w:gridCol w:w="1050"/>
        <w:gridCol w:w="1150"/>
        <w:gridCol w:w="6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Header/>
        </w:trPr>
        <w:tc>
          <w:tcPr>
            <w:tcW w:w="76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50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重点用能单位名称</w:t>
            </w:r>
          </w:p>
        </w:tc>
        <w:tc>
          <w:tcPr>
            <w:tcW w:w="221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节能目标（40分）</w:t>
            </w:r>
          </w:p>
        </w:tc>
        <w:tc>
          <w:tcPr>
            <w:tcW w:w="123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节能措施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（60分）</w:t>
            </w:r>
          </w:p>
        </w:tc>
        <w:tc>
          <w:tcPr>
            <w:tcW w:w="105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（100分）</w:t>
            </w:r>
          </w:p>
        </w:tc>
        <w:tc>
          <w:tcPr>
            <w:tcW w:w="115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考核等级</w:t>
            </w:r>
          </w:p>
        </w:tc>
        <w:tc>
          <w:tcPr>
            <w:tcW w:w="63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tblHeader/>
        </w:trPr>
        <w:tc>
          <w:tcPr>
            <w:tcW w:w="7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能耗强度降低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(25分)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能耗总量控制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(15分)</w:t>
            </w:r>
          </w:p>
        </w:tc>
        <w:tc>
          <w:tcPr>
            <w:tcW w:w="123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exact"/>
        </w:trPr>
        <w:tc>
          <w:tcPr>
            <w:tcW w:w="7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深圳市中金岭南有色金属股份有限公司丹霞冶炼厂</w:t>
            </w:r>
          </w:p>
        </w:tc>
        <w:tc>
          <w:tcPr>
            <w:tcW w:w="12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  <w:bookmarkStart w:id="0" w:name="_GoBack"/>
            <w:bookmarkEnd w:id="0"/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76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仁化县华粤煤矸石电力有限公司</w:t>
            </w:r>
          </w:p>
        </w:tc>
        <w:tc>
          <w:tcPr>
            <w:tcW w:w="12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基本完成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乳源东阳光电化厂</w:t>
            </w:r>
          </w:p>
        </w:tc>
        <w:tc>
          <w:tcPr>
            <w:tcW w:w="12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1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基本完成</w:t>
            </w:r>
          </w:p>
        </w:tc>
        <w:tc>
          <w:tcPr>
            <w:tcW w:w="6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7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广东省大宝山矿业有限公司</w:t>
            </w:r>
          </w:p>
        </w:tc>
        <w:tc>
          <w:tcPr>
            <w:tcW w:w="12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基本完成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76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广东始兴县华洲木业有限公司</w:t>
            </w:r>
          </w:p>
        </w:tc>
        <w:tc>
          <w:tcPr>
            <w:tcW w:w="12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基本完成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韶关市宏德热轧带钢有限公司</w:t>
            </w:r>
          </w:p>
        </w:tc>
        <w:tc>
          <w:tcPr>
            <w:tcW w:w="12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基本完成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7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韶能集团韶关市日昇生物质发电有限公司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46.5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基本完成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exact"/>
        </w:trPr>
        <w:tc>
          <w:tcPr>
            <w:tcW w:w="76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深圳市中金岭南有色金属股份有限公司韶关冶炼厂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29.5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基本完成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韶关市利宝实业有限公司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28.5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基本完成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7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广东韶关国润再造烟叶有限公司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基本完成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76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至卓飞高线路板（曲江）有限公司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基本完成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exact"/>
        </w:trPr>
        <w:tc>
          <w:tcPr>
            <w:tcW w:w="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韶关市北纺制造科技有限公司（原：韶关市顺昌布厂有限公司）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25.5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基本完成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7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乐昌市闽兴新型建材有限公司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基本完成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1" w:hRule="exact"/>
        </w:trPr>
        <w:tc>
          <w:tcPr>
            <w:tcW w:w="76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广东韶钢嘉羊新型材料有限公司（与韶关市新韶钢嘉羊新型材料有限公司、韶关市韶钢嘉羊新型建材有限公司合并）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基本完成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乳源东阳光氟有限公司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基本完成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7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广东五联木业集团有限公司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1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基本完成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76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韶关市乐华陶瓷洁具有限公司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20.5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基本完成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广东省韶铸集团有限公司（韶关铸锻总厂）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未完成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7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韶关市粤运汽车运输有限公司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未完成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76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乳源东阳光优艾希杰精箔有限公司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未完成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中铁五局集团第四工程有限责任公司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26.5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51.5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未完成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9" w:hRule="exact"/>
        </w:trPr>
        <w:tc>
          <w:tcPr>
            <w:tcW w:w="7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韶能集团广东绿洲生态科技有限公司韶能本色分公司(</w:t>
            </w:r>
            <w:r>
              <w:rPr>
                <w:rStyle w:val="4"/>
                <w:rFonts w:hAnsi="Times New Roman"/>
                <w:bdr w:val="none" w:color="auto" w:sz="0" w:space="0"/>
                <w:lang w:val="en-US" w:eastAsia="zh-CN" w:bidi="ar"/>
              </w:rPr>
              <w:t>原韶能集团韶关南雄珠玑纸业有限公司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未完成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76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广东鸿丰水泥有限公司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未完成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乐昌市中建材水泥有限公司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未完成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7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韶关旭日国际有限公司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未完成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1" w:hRule="exact"/>
        </w:trPr>
        <w:tc>
          <w:tcPr>
            <w:tcW w:w="76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韶能集团广东绿洲生态科技有限公司(</w:t>
            </w:r>
            <w:r>
              <w:rPr>
                <w:rStyle w:val="4"/>
                <w:rFonts w:hAnsi="Times New Roman"/>
                <w:bdr w:val="none" w:color="auto" w:sz="0" w:space="0"/>
                <w:lang w:val="en-US" w:eastAsia="zh-CN" w:bidi="ar"/>
              </w:rPr>
              <w:t>原韶能集团广东绿洲纸膜包装制品有限公司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未完成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乳源瑶族自治县东阳光化成箔有限公司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26.5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41.5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未完成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7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翁源县中源发展有限公司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未完成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exact"/>
        </w:trPr>
        <w:tc>
          <w:tcPr>
            <w:tcW w:w="76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深圳市中金岭南有色金属股份有限公司凡口铅锌矿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37.5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未完成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乳源东阳光磁性材料有限公司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未完成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7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东方锆业乐昌分公司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未完成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76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韶关市始兴县联兴造纸实业有限公司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1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未完成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建滔积层板（韶关）有限公司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未完成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7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广东韶钢普莱克斯实用气体有限公司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未完成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76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新丰金豊达陶瓷有限公司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未完成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丽珠集团利民制药厂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未完成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9F500E"/>
    <w:rsid w:val="159F500E"/>
    <w:rsid w:val="69EF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5">
    <w:name w:val="font21"/>
    <w:basedOn w:val="3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2021-06-29T03:30:00Z</dcterms:created>
  <dc:creator>黄婕莉</dc:creator>
  <cp:lastModifiedBy>黄婕莉</cp:lastModifiedBy>
  <cp:lastPrinted>2021-06-29T03:37:19Z</cp:lastPrinted>
  <dcterms:modified xsi:type="dcterms:W3CDTF">2021-06-29T03:39:55Z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ribbonExt">
    <vt:lpwstr>{"WPSExtOfficeTab":{"OnGetEnabled":false,"OnGetVisible":false}}</vt:lpwstr>
  </property>
</Properties>
</file>