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广东韶关翁源牧原种猪育种有限公司翁源一场养殖项目环境影响报告书审批前公示</w:t>
      </w:r>
    </w:p>
    <w:p>
      <w:p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shd w:val="clear" w:color="auto" w:fill="FFFFFF"/>
        </w:rPr>
        <w:t>根据建设项目环境影响评价审批程序的有关规定，经审议，我局拟批准《</w:t>
      </w:r>
      <w:r>
        <w:rPr>
          <w:rFonts w:hint="eastAsia" w:ascii="Times New Roman" w:hAnsi="Times New Roman" w:eastAsia="宋体" w:cs="Times New Roman"/>
          <w:sz w:val="21"/>
          <w:szCs w:val="21"/>
          <w:shd w:val="clear" w:color="auto" w:fill="FFFFFF"/>
          <w:lang w:val="en-US" w:eastAsia="zh-CN"/>
        </w:rPr>
        <w:t>广东韶关翁源牧原种猪育种有限公司翁源一场养殖</w:t>
      </w:r>
      <w:r>
        <w:rPr>
          <w:rFonts w:hint="default" w:ascii="Times New Roman" w:hAnsi="Times New Roman" w:eastAsia="宋体" w:cs="Times New Roman"/>
          <w:sz w:val="21"/>
          <w:szCs w:val="21"/>
        </w:rPr>
        <w:t>项目</w:t>
      </w:r>
      <w:r>
        <w:rPr>
          <w:rFonts w:hint="default" w:ascii="Times New Roman" w:hAnsi="Times New Roman" w:eastAsia="宋体" w:cs="Times New Roman"/>
          <w:sz w:val="21"/>
          <w:szCs w:val="21"/>
          <w:shd w:val="clear" w:color="auto" w:fill="FFFFFF"/>
        </w:rPr>
        <w:t>环境影响报告</w:t>
      </w:r>
      <w:r>
        <w:rPr>
          <w:rFonts w:hint="eastAsia" w:ascii="Times New Roman" w:hAnsi="Times New Roman" w:eastAsia="宋体" w:cs="Times New Roman"/>
          <w:sz w:val="21"/>
          <w:szCs w:val="21"/>
          <w:shd w:val="clear" w:color="auto" w:fill="FFFFFF"/>
          <w:lang w:val="en-US" w:eastAsia="zh-CN"/>
        </w:rPr>
        <w:t>书</w:t>
      </w:r>
      <w:r>
        <w:rPr>
          <w:rFonts w:hint="default" w:ascii="Times New Roman" w:hAnsi="Times New Roman" w:eastAsia="宋体" w:cs="Times New Roman"/>
          <w:sz w:val="21"/>
          <w:szCs w:val="21"/>
          <w:shd w:val="clear" w:color="auto" w:fill="FFFFFF"/>
        </w:rPr>
        <w:t>》，为体现公开、公正的原则，强化公众参与，现予公示</w:t>
      </w:r>
      <w:r>
        <w:rPr>
          <w:rFonts w:hint="eastAsia" w:ascii="Times New Roman" w:hAnsi="Times New Roman" w:eastAsia="宋体" w:cs="Times New Roman"/>
          <w:sz w:val="21"/>
          <w:szCs w:val="21"/>
          <w:shd w:val="clear" w:color="auto" w:fill="FFFFFF"/>
          <w:lang w:val="en-US" w:eastAsia="zh-CN"/>
        </w:rPr>
        <w:t>3</w:t>
      </w:r>
      <w:r>
        <w:rPr>
          <w:rFonts w:hint="default" w:ascii="Times New Roman" w:hAnsi="Times New Roman" w:eastAsia="宋体" w:cs="Times New Roman"/>
          <w:sz w:val="21"/>
          <w:szCs w:val="21"/>
          <w:shd w:val="clear" w:color="auto" w:fill="FFFFFF"/>
        </w:rPr>
        <w:t>个工作日(20</w:t>
      </w:r>
      <w:r>
        <w:rPr>
          <w:rFonts w:hint="default" w:ascii="Times New Roman" w:hAnsi="Times New Roman" w:eastAsia="宋体" w:cs="Times New Roman"/>
          <w:sz w:val="21"/>
          <w:szCs w:val="21"/>
          <w:shd w:val="clear" w:color="auto" w:fill="FFFFFF"/>
          <w:lang w:val="en-US" w:eastAsia="zh-CN"/>
        </w:rPr>
        <w:t>21</w:t>
      </w:r>
      <w:r>
        <w:rPr>
          <w:rFonts w:hint="default" w:ascii="Times New Roman" w:hAnsi="Times New Roman" w:eastAsia="宋体" w:cs="Times New Roman"/>
          <w:sz w:val="21"/>
          <w:szCs w:val="21"/>
          <w:shd w:val="clear" w:color="auto" w:fill="FFFFFF"/>
        </w:rPr>
        <w:t>年</w:t>
      </w:r>
      <w:r>
        <w:rPr>
          <w:rFonts w:hint="eastAsia" w:ascii="Times New Roman" w:hAnsi="Times New Roman" w:eastAsia="宋体" w:cs="Times New Roman"/>
          <w:sz w:val="21"/>
          <w:szCs w:val="21"/>
          <w:shd w:val="clear" w:color="auto" w:fill="FFFFFF"/>
          <w:lang w:val="en-US" w:eastAsia="zh-CN"/>
        </w:rPr>
        <w:t>6</w:t>
      </w:r>
      <w:r>
        <w:rPr>
          <w:rFonts w:hint="default" w:ascii="Times New Roman" w:hAnsi="Times New Roman" w:eastAsia="宋体" w:cs="Times New Roman"/>
          <w:sz w:val="21"/>
          <w:szCs w:val="21"/>
          <w:shd w:val="clear" w:color="auto" w:fill="FFFFFF"/>
        </w:rPr>
        <w:t>月</w:t>
      </w:r>
      <w:r>
        <w:rPr>
          <w:rFonts w:hint="eastAsia" w:ascii="Times New Roman" w:hAnsi="Times New Roman" w:eastAsia="宋体" w:cs="Times New Roman"/>
          <w:sz w:val="21"/>
          <w:szCs w:val="21"/>
          <w:shd w:val="clear" w:color="auto" w:fill="FFFFFF"/>
          <w:lang w:val="en-US" w:eastAsia="zh-CN"/>
        </w:rPr>
        <w:t>23</w:t>
      </w:r>
      <w:r>
        <w:rPr>
          <w:rFonts w:hint="default" w:ascii="Times New Roman" w:hAnsi="Times New Roman" w:eastAsia="宋体" w:cs="Times New Roman"/>
          <w:sz w:val="21"/>
          <w:szCs w:val="21"/>
          <w:shd w:val="clear" w:color="auto" w:fill="FFFFFF"/>
        </w:rPr>
        <w:t>日至20</w:t>
      </w:r>
      <w:r>
        <w:rPr>
          <w:rFonts w:hint="default" w:ascii="Times New Roman" w:hAnsi="Times New Roman" w:eastAsia="宋体" w:cs="Times New Roman"/>
          <w:sz w:val="21"/>
          <w:szCs w:val="21"/>
          <w:shd w:val="clear" w:color="auto" w:fill="FFFFFF"/>
          <w:lang w:val="en-US" w:eastAsia="zh-CN"/>
        </w:rPr>
        <w:t>21</w:t>
      </w:r>
      <w:r>
        <w:rPr>
          <w:rFonts w:hint="default" w:ascii="Times New Roman" w:hAnsi="Times New Roman" w:eastAsia="宋体" w:cs="Times New Roman"/>
          <w:sz w:val="21"/>
          <w:szCs w:val="21"/>
          <w:shd w:val="clear" w:color="auto" w:fill="FFFFFF"/>
        </w:rPr>
        <w:t>年</w:t>
      </w:r>
      <w:r>
        <w:rPr>
          <w:rFonts w:hint="eastAsia" w:ascii="Times New Roman" w:hAnsi="Times New Roman" w:eastAsia="宋体" w:cs="Times New Roman"/>
          <w:sz w:val="21"/>
          <w:szCs w:val="21"/>
          <w:shd w:val="clear" w:color="auto" w:fill="FFFFFF"/>
          <w:lang w:val="en-US" w:eastAsia="zh-CN"/>
        </w:rPr>
        <w:t>6</w:t>
      </w:r>
      <w:r>
        <w:rPr>
          <w:rFonts w:hint="default" w:ascii="Times New Roman" w:hAnsi="Times New Roman" w:eastAsia="宋体" w:cs="Times New Roman"/>
          <w:sz w:val="21"/>
          <w:szCs w:val="21"/>
          <w:shd w:val="clear" w:color="auto" w:fill="FFFFFF"/>
        </w:rPr>
        <w:t>月</w:t>
      </w:r>
      <w:r>
        <w:rPr>
          <w:rFonts w:hint="eastAsia" w:ascii="Times New Roman" w:hAnsi="Times New Roman" w:eastAsia="宋体" w:cs="Times New Roman"/>
          <w:sz w:val="21"/>
          <w:szCs w:val="21"/>
          <w:shd w:val="clear" w:color="auto" w:fill="FFFFFF"/>
          <w:lang w:val="en-US" w:eastAsia="zh-CN"/>
        </w:rPr>
        <w:t>25</w:t>
      </w:r>
      <w:r>
        <w:rPr>
          <w:rFonts w:hint="default" w:ascii="Times New Roman" w:hAnsi="Times New Roman" w:eastAsia="宋体" w:cs="Times New Roman"/>
          <w:sz w:val="21"/>
          <w:szCs w:val="21"/>
          <w:shd w:val="clear" w:color="auto" w:fill="FFFFFF"/>
        </w:rPr>
        <w:t>日)，如有意见，请在公示期内来信或来电向我局反映。</w:t>
      </w:r>
    </w:p>
    <w:p>
      <w:pPr>
        <w:ind w:firstLine="420" w:firstLineChars="200"/>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联系地址：翁源县行政服务中心大厅二楼环保窗口，邮编：512600</w:t>
      </w:r>
    </w:p>
    <w:p>
      <w:p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shd w:val="clear" w:color="auto" w:fill="FFFFFF"/>
        </w:rPr>
        <w:t>联系电话：0751-2865286</w:t>
      </w:r>
    </w:p>
    <w:p>
      <w:p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shd w:val="clear" w:color="auto" w:fill="FFFFFF"/>
        </w:rPr>
        <w:t>传    真：0751-2865286</w:t>
      </w:r>
    </w:p>
    <w:p>
      <w:pP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听证告知：依据《中华人民共和国行政许可法》，自公示之日起五个工作日内申请人、利害关系人可对以下拟作出的建设项目环境影响评价文件批复决定提出听证申请。</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1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项目名称</w:t>
            </w:r>
          </w:p>
        </w:tc>
        <w:tc>
          <w:tcPr>
            <w:tcW w:w="12299" w:type="dxa"/>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翁源一场养殖项目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建设单位</w:t>
            </w:r>
          </w:p>
        </w:tc>
        <w:tc>
          <w:tcPr>
            <w:tcW w:w="12299" w:type="dxa"/>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广东韶关翁源牧原种猪育种有限公司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建设地点</w:t>
            </w:r>
          </w:p>
        </w:tc>
        <w:tc>
          <w:tcPr>
            <w:tcW w:w="12299" w:type="dxa"/>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翁源县新江镇双星村东地块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环评机构</w:t>
            </w:r>
          </w:p>
        </w:tc>
        <w:tc>
          <w:tcPr>
            <w:tcW w:w="12299" w:type="dxa"/>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广东韶科环保科技有限公司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项目概况</w:t>
            </w:r>
          </w:p>
        </w:tc>
        <w:tc>
          <w:tcPr>
            <w:tcW w:w="12299" w:type="dxa"/>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翁源县中源发展有限公司拟投资5178万元，选址于韶关市翁源县新江镇双星村东地块，建设翁源一场养殖项目。主要建设规模为存栏1500头母猪，出栏商品猪37500头。主要原辅材料：饲料、除臭剂、消毒药、脱硫剂、药品疫苗。主要建设内容：生产区、生活区、公用工程、依托工程、环保工程等。主要的生产工艺：后备舍</w:t>
            </w:r>
            <w:r>
              <w:rPr>
                <w:rFonts w:hint="default" w:ascii="Arial" w:hAnsi="Arial" w:eastAsia="宋体" w:cs="Arial"/>
                <w:sz w:val="21"/>
                <w:szCs w:val="21"/>
                <w:vertAlign w:val="baseline"/>
                <w:lang w:val="en-US" w:eastAsia="zh-CN"/>
              </w:rPr>
              <w:t>→</w:t>
            </w:r>
            <w:r>
              <w:rPr>
                <w:rFonts w:hint="eastAsia" w:ascii="Times New Roman" w:hAnsi="Times New Roman" w:eastAsia="宋体" w:cs="Times New Roman"/>
                <w:sz w:val="21"/>
                <w:szCs w:val="21"/>
                <w:vertAlign w:val="baseline"/>
                <w:lang w:val="en-US" w:eastAsia="zh-CN"/>
              </w:rPr>
              <w:t>怀孕舍</w:t>
            </w:r>
            <w:r>
              <w:rPr>
                <w:rFonts w:hint="default" w:ascii="Arial" w:hAnsi="Arial" w:eastAsia="宋体" w:cs="Arial"/>
                <w:sz w:val="21"/>
                <w:szCs w:val="21"/>
                <w:vertAlign w:val="baseline"/>
                <w:lang w:val="en-US" w:eastAsia="zh-CN"/>
              </w:rPr>
              <w:t>→</w:t>
            </w:r>
            <w:r>
              <w:rPr>
                <w:rFonts w:hint="eastAsia" w:ascii="Times New Roman" w:hAnsi="Times New Roman" w:eastAsia="宋体" w:cs="Times New Roman"/>
                <w:sz w:val="21"/>
                <w:szCs w:val="21"/>
                <w:vertAlign w:val="baseline"/>
                <w:lang w:val="en-US" w:eastAsia="zh-CN"/>
              </w:rPr>
              <w:t>妊娠15周</w:t>
            </w:r>
            <w:r>
              <w:rPr>
                <w:rFonts w:hint="default" w:ascii="Arial" w:hAnsi="Arial" w:eastAsia="宋体" w:cs="Arial"/>
                <w:sz w:val="21"/>
                <w:szCs w:val="21"/>
                <w:vertAlign w:val="baseline"/>
                <w:lang w:val="en-US" w:eastAsia="zh-CN"/>
              </w:rPr>
              <w:t>→</w:t>
            </w:r>
            <w:r>
              <w:rPr>
                <w:rFonts w:hint="eastAsia" w:ascii="Arial" w:hAnsi="Arial" w:eastAsia="宋体" w:cs="Arial"/>
                <w:sz w:val="21"/>
                <w:szCs w:val="21"/>
                <w:vertAlign w:val="baseline"/>
                <w:lang w:val="en-US" w:eastAsia="zh-CN"/>
              </w:rPr>
              <w:t>哺乳舍</w:t>
            </w:r>
            <w:r>
              <w:rPr>
                <w:rFonts w:hint="default" w:ascii="Arial" w:hAnsi="Arial" w:eastAsia="宋体" w:cs="Arial"/>
                <w:sz w:val="21"/>
                <w:szCs w:val="21"/>
                <w:vertAlign w:val="baseline"/>
                <w:lang w:val="en-US" w:eastAsia="zh-CN"/>
              </w:rPr>
              <w:t>→</w:t>
            </w:r>
            <w:r>
              <w:rPr>
                <w:rFonts w:hint="eastAsia" w:ascii="Arial" w:hAnsi="Arial" w:eastAsia="宋体" w:cs="Arial"/>
                <w:sz w:val="21"/>
                <w:szCs w:val="21"/>
                <w:vertAlign w:val="baseline"/>
                <w:lang w:val="en-US" w:eastAsia="zh-CN"/>
              </w:rPr>
              <w:t>猪仔保育</w:t>
            </w:r>
            <w:r>
              <w:rPr>
                <w:rFonts w:hint="default" w:ascii="Arial" w:hAnsi="Arial" w:eastAsia="宋体" w:cs="Arial"/>
                <w:sz w:val="21"/>
                <w:szCs w:val="21"/>
                <w:vertAlign w:val="baseline"/>
                <w:lang w:val="en-US" w:eastAsia="zh-CN"/>
              </w:rPr>
              <w:t>→</w:t>
            </w:r>
            <w:r>
              <w:rPr>
                <w:rFonts w:hint="eastAsia" w:ascii="Arial" w:hAnsi="Arial" w:eastAsia="宋体" w:cs="Arial"/>
                <w:sz w:val="21"/>
                <w:szCs w:val="21"/>
                <w:vertAlign w:val="baseline"/>
                <w:lang w:val="en-US" w:eastAsia="zh-CN"/>
              </w:rPr>
              <w:t>生长育肥</w:t>
            </w:r>
            <w:r>
              <w:rPr>
                <w:rFonts w:hint="default" w:ascii="Arial" w:hAnsi="Arial" w:eastAsia="宋体" w:cs="Arial"/>
                <w:sz w:val="21"/>
                <w:szCs w:val="21"/>
                <w:vertAlign w:val="baseline"/>
                <w:lang w:val="en-US" w:eastAsia="zh-CN"/>
              </w:rPr>
              <w:t>→</w:t>
            </w:r>
            <w:r>
              <w:rPr>
                <w:rFonts w:hint="eastAsia" w:ascii="Arial" w:hAnsi="Arial" w:eastAsia="宋体" w:cs="Arial"/>
                <w:sz w:val="21"/>
                <w:szCs w:val="21"/>
                <w:vertAlign w:val="baseline"/>
                <w:lang w:val="en-US" w:eastAsia="zh-CN"/>
              </w:rPr>
              <w:t>商品猪</w:t>
            </w:r>
            <w:r>
              <w:rPr>
                <w:rFonts w:hint="eastAsia" w:ascii="Times New Roman" w:hAnsi="Times New Roman" w:eastAsia="宋体" w:cs="Times New Roman"/>
                <w:sz w:val="21"/>
                <w:szCs w:val="21"/>
                <w:vertAlign w:val="baseline"/>
                <w:lang w:val="en-US" w:eastAsia="zh-CN"/>
              </w:rPr>
              <w:t>。本项目劳动定员50，每天一班8小时制，晚上员工轮流值班巡逻，均在厂区内食宿，年工作365天。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主要环境影响及预防或者减轻不良环境影响的对策和措施</w:t>
            </w:r>
          </w:p>
        </w:tc>
        <w:tc>
          <w:tcPr>
            <w:tcW w:w="12299" w:type="dxa"/>
          </w:tcPr>
          <w:p>
            <w:pPr>
              <w:numPr>
                <w:ilvl w:val="0"/>
                <w:numId w:val="1"/>
              </w:numPr>
              <w:jc w:val="both"/>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项目施工期产生的主要污染源有废气、废水、噪声、固体废物、对生态环境有不良影响的产生。施工期间通过洒水降尘、行驶车辆经过积尘路面减速慢行、清洗公共道路、运载易起扬尘物料时用帆布遮盖、定期清扫装卸场地，施工机械操作远离村庄居民区，物料运输路线尽量绕开居民区等方式减少大气污染物。废水主要通过设置临时沉砂池将含泥砂雨水、泥浆水进行沉淀处理，粪便污水经三级化粪池处理，工地食堂污水经隔油隔渣处理，处理后的污水回用于林地浇灌或道路洒水不外排；施工期的噪声污染治理，采取禁止使用打桩机、选用低噪声机械设备、合理安排施工时间和施工场所、高噪声作业区远离声敏感对象、设置临时隔声屏障、有电情况下不使用柴油发电，合理安排施工进度和作业时间、合理疏导进入施工区的车辆等方式降低噪声污染；建筑施工工作人员生活垃圾交由环卫部门统一清运至垃圾卫生填埋场统一处理，污水处理厂地表开挖产生的弃土、废砖瓦、废建材等固体废物，采取回填方式，实在无法回填的按规定运至指定地点处理。生态环境主要的不良影响：表土流失，破坏土体构型；养分流失，降低土壤肥力；破坏其他生态环境。将采取护坡、排水、绿化、拦档、表面覆盖等措施减少对生态环境的不良影响。</w:t>
            </w:r>
            <w:bookmarkStart w:id="0" w:name="_GoBack"/>
            <w:bookmarkEnd w:id="0"/>
          </w:p>
          <w:p>
            <w:pPr>
              <w:numPr>
                <w:ilvl w:val="0"/>
                <w:numId w:val="1"/>
              </w:num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项目运营期主要的污染有废水、废气、噪声、固体废物、危险废物等。废水主要包括养殖废水、车辆清洗废水和生活污水。项目产生的废水全部进入污水处理站达标后回用于林地浇灌不外排，废水池底部设置泄漏检测层监控废水泄漏情况，杜绝跑冒滴漏情况发生；废气方面，猪舍、固粪处理区、病死猪处理区、污水处理站生产区边界外设置300m卫生防护距离；噪声主要通过采取满足猪饮食需要、对高噪声设备采用隔声、减振等，以及办公区、生产区等设置绿化隔离带等措施，减少噪声污染。固体废物采用干清粪工艺减少猪舍内粪污的存留，死猪严禁随意丢弃、出售或作为饲料再利用，进行无害化处置病死猪，对存放死猪的存放室进行消毒，及时清扫剩余饲料送到场外指定地点堆放，生活垃圾要集中收集送到场外指定地点堆放或处置。疫苗针头为危险废物，应交有资质单位安全处置，废脱硫剂交由生产厂家回收处置，半年更换1次。存在污水处理系统失效、沼气泄漏引起爆炸火灾以及高致病性猪疫情感染三种环境风险，根据相应环境风险，目前已制定相应的环境风险突发事故应急预案，确保污染事故发生时，能得到及时有效处理。</w:t>
            </w:r>
          </w:p>
        </w:tc>
      </w:tr>
    </w:tbl>
    <w:p>
      <w:pPr>
        <w:jc w:val="righ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2021年</w:t>
      </w:r>
      <w:r>
        <w:rPr>
          <w:rFonts w:hint="eastAsia"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lang w:val="en-US" w:eastAsia="zh-CN"/>
        </w:rPr>
        <w:t>月</w:t>
      </w:r>
      <w:r>
        <w:rPr>
          <w:rFonts w:hint="eastAsia" w:ascii="Times New Roman" w:hAnsi="Times New Roman" w:eastAsia="宋体" w:cs="Times New Roman"/>
          <w:sz w:val="21"/>
          <w:szCs w:val="21"/>
          <w:lang w:val="en-US" w:eastAsia="zh-CN"/>
        </w:rPr>
        <w:t>23</w:t>
      </w:r>
      <w:r>
        <w:rPr>
          <w:rFonts w:hint="default" w:ascii="Times New Roman" w:hAnsi="Times New Roman" w:eastAsia="宋体" w:cs="Times New Roman"/>
          <w:sz w:val="21"/>
          <w:szCs w:val="21"/>
          <w:lang w:val="en-US" w:eastAsia="zh-CN"/>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21E4E4"/>
    <w:multiLevelType w:val="singleLevel"/>
    <w:tmpl w:val="7B21E4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364B3"/>
    <w:rsid w:val="00704E57"/>
    <w:rsid w:val="07662DC6"/>
    <w:rsid w:val="08E83514"/>
    <w:rsid w:val="10BD35DD"/>
    <w:rsid w:val="157E6BC7"/>
    <w:rsid w:val="19A364B3"/>
    <w:rsid w:val="1BCC4A92"/>
    <w:rsid w:val="1CC004DE"/>
    <w:rsid w:val="1DA946EE"/>
    <w:rsid w:val="27A34ADA"/>
    <w:rsid w:val="2A8B0780"/>
    <w:rsid w:val="2C42742B"/>
    <w:rsid w:val="33B73111"/>
    <w:rsid w:val="3DCB6969"/>
    <w:rsid w:val="43C40644"/>
    <w:rsid w:val="44903D71"/>
    <w:rsid w:val="47BD670F"/>
    <w:rsid w:val="49B55269"/>
    <w:rsid w:val="4A957645"/>
    <w:rsid w:val="50B2561D"/>
    <w:rsid w:val="578E24D3"/>
    <w:rsid w:val="5C092914"/>
    <w:rsid w:val="5EFD718D"/>
    <w:rsid w:val="61A25BDF"/>
    <w:rsid w:val="6C262D52"/>
    <w:rsid w:val="6EE937B8"/>
    <w:rsid w:val="70101FE2"/>
    <w:rsid w:val="749F6056"/>
    <w:rsid w:val="75E97B98"/>
    <w:rsid w:val="7B723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2021-05-24T07:10:00Z</dcterms:created>
  <dc:creator>日光海岸</dc:creator>
  <cp:lastModifiedBy>日光海岸</cp:lastModifiedBy>
  <dcterms:modified xsi:type="dcterms:W3CDTF">2021-06-22T08:44:53Z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