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-16"/>
          <w:kern w:val="0"/>
          <w:sz w:val="44"/>
          <w:szCs w:val="44"/>
          <w:u w:val="none"/>
          <w:lang w:eastAsia="zh-CN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-16"/>
          <w:kern w:val="0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-16"/>
          <w:kern w:val="0"/>
          <w:sz w:val="44"/>
          <w:szCs w:val="44"/>
          <w:u w:val="none"/>
          <w:lang w:eastAsia="zh-CN"/>
        </w:rPr>
        <w:t>韶关市市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-16"/>
          <w:kern w:val="0"/>
          <w:sz w:val="44"/>
          <w:szCs w:val="44"/>
          <w:u w:val="none"/>
        </w:rPr>
        <w:t>属企业发展战略和规划管理暂行办法</w:t>
      </w:r>
    </w:p>
    <w:bookmarkEnd w:id="0"/>
    <w:p>
      <w:pPr>
        <w:spacing w:line="540" w:lineRule="exact"/>
        <w:jc w:val="both"/>
        <w:rPr>
          <w:rFonts w:hint="eastAsia" w:ascii="楷体_GB2312" w:hAnsi="楷体_GB2312" w:eastAsia="楷体_GB2312" w:cs="楷体_GB2312"/>
          <w:sz w:val="32"/>
          <w:szCs w:val="32"/>
          <w:u w:val="none"/>
          <w:lang w:eastAsia="zh-CN"/>
        </w:rPr>
      </w:pPr>
    </w:p>
    <w:p>
      <w:pPr>
        <w:spacing w:line="540" w:lineRule="exact"/>
        <w:jc w:val="both"/>
        <w:rPr>
          <w:rFonts w:hint="eastAsia" w:ascii="楷体_GB2312" w:hAnsi="楷体_GB2312" w:eastAsia="楷体_GB2312" w:cs="楷体_GB2312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eastAsia="黑体"/>
          <w:sz w:val="32"/>
          <w:szCs w:val="32"/>
          <w:u w:val="none"/>
        </w:rPr>
      </w:pPr>
      <w:r>
        <w:rPr>
          <w:rFonts w:hint="eastAsia" w:ascii="黑体" w:eastAsia="黑体"/>
          <w:sz w:val="32"/>
          <w:szCs w:val="32"/>
          <w:u w:val="none"/>
        </w:rPr>
        <w:t>第一章 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b/>
          <w:sz w:val="32"/>
          <w:szCs w:val="32"/>
          <w:u w:val="none"/>
        </w:rPr>
        <w:t>第一条</w:t>
      </w:r>
      <w:r>
        <w:rPr>
          <w:rFonts w:hint="eastAsia" w:eastAsia="仿宋_GB2312"/>
          <w:sz w:val="32"/>
          <w:szCs w:val="32"/>
          <w:u w:val="none"/>
        </w:rPr>
        <w:t xml:space="preserve">  </w:t>
      </w:r>
      <w:r>
        <w:rPr>
          <w:rFonts w:hint="default" w:ascii="Times New Roman" w:eastAsia="仿宋_GB2312"/>
          <w:sz w:val="32"/>
          <w:szCs w:val="32"/>
          <w:u w:val="none"/>
        </w:rPr>
        <w:t>为依法履行出资人职责，规范</w:t>
      </w:r>
      <w:r>
        <w:rPr>
          <w:rFonts w:hint="eastAsia" w:eastAsia="仿宋_GB2312"/>
          <w:sz w:val="32"/>
          <w:szCs w:val="32"/>
          <w:u w:val="none"/>
          <w:lang w:eastAsia="zh-CN"/>
        </w:rPr>
        <w:t>市属企业</w:t>
      </w:r>
      <w:r>
        <w:rPr>
          <w:rFonts w:hint="default" w:ascii="Times New Roman" w:eastAsia="仿宋_GB2312"/>
          <w:sz w:val="32"/>
          <w:szCs w:val="32"/>
          <w:u w:val="none"/>
        </w:rPr>
        <w:t>发展战略和规划的编制与管理工作，根据《中华人民共和国公司法》、《企业国有资产监督管理暂行条例》等有关法律、法规，以及《中央企业发展战略和规划管理办法（试行）》、《广东省</w:t>
      </w:r>
      <w:r>
        <w:rPr>
          <w:rFonts w:hint="eastAsia" w:eastAsia="仿宋_GB2312"/>
          <w:sz w:val="32"/>
          <w:szCs w:val="32"/>
          <w:u w:val="none"/>
          <w:lang w:eastAsia="zh-CN"/>
        </w:rPr>
        <w:t>省属企业</w:t>
      </w:r>
      <w:r>
        <w:rPr>
          <w:rFonts w:hint="default" w:ascii="Times New Roman" w:eastAsia="仿宋_GB2312"/>
          <w:sz w:val="32"/>
          <w:szCs w:val="32"/>
          <w:u w:val="none"/>
        </w:rPr>
        <w:t>发展战略和规划管理暂行办法》等制定本办法。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b/>
          <w:sz w:val="32"/>
          <w:szCs w:val="32"/>
          <w:u w:val="none"/>
        </w:rPr>
        <w:t>第二条</w:t>
      </w:r>
      <w:r>
        <w:rPr>
          <w:rFonts w:hint="eastAsia" w:eastAsia="仿宋_GB2312"/>
          <w:sz w:val="32"/>
          <w:szCs w:val="32"/>
          <w:u w:val="none"/>
        </w:rPr>
        <w:t xml:space="preserve">  </w:t>
      </w:r>
      <w:r>
        <w:rPr>
          <w:rFonts w:hint="default" w:ascii="Times New Roman" w:eastAsia="仿宋_GB2312"/>
          <w:sz w:val="32"/>
          <w:szCs w:val="32"/>
          <w:u w:val="none"/>
        </w:rPr>
        <w:t>本办法所称企业，是指</w:t>
      </w:r>
      <w:r>
        <w:rPr>
          <w:rFonts w:hint="eastAsia" w:eastAsia="仿宋_GB2312"/>
          <w:sz w:val="32"/>
          <w:szCs w:val="32"/>
          <w:u w:val="none"/>
          <w:lang w:eastAsia="zh-CN"/>
        </w:rPr>
        <w:t>韶关市</w:t>
      </w:r>
      <w:r>
        <w:rPr>
          <w:rFonts w:hint="default" w:ascii="Times New Roman" w:eastAsia="仿宋_GB2312"/>
          <w:sz w:val="32"/>
          <w:szCs w:val="32"/>
          <w:u w:val="none"/>
        </w:rPr>
        <w:t>人民政府国有资产监督管理委员会（以下简称</w:t>
      </w:r>
      <w:r>
        <w:rPr>
          <w:rFonts w:hint="eastAsia" w:eastAsia="仿宋_GB2312"/>
          <w:sz w:val="32"/>
          <w:szCs w:val="32"/>
          <w:u w:val="none"/>
          <w:lang w:eastAsia="zh-CN"/>
        </w:rPr>
        <w:t>市国资委</w:t>
      </w:r>
      <w:r>
        <w:rPr>
          <w:rFonts w:hint="default" w:ascii="Times New Roman" w:eastAsia="仿宋_GB2312"/>
          <w:sz w:val="32"/>
          <w:szCs w:val="32"/>
          <w:u w:val="none"/>
        </w:rPr>
        <w:t>）履行出资人职责的企业（以下简称企业）。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b/>
          <w:sz w:val="32"/>
          <w:szCs w:val="32"/>
          <w:u w:val="none"/>
        </w:rPr>
        <w:t>第三条</w:t>
      </w:r>
      <w:r>
        <w:rPr>
          <w:rFonts w:hint="default" w:ascii="Times New Roman" w:eastAsia="仿宋_GB2312"/>
          <w:sz w:val="32"/>
          <w:szCs w:val="32"/>
          <w:u w:val="none"/>
        </w:rPr>
        <w:t xml:space="preserve">  本办法所称企业发展战略和规划，是指企业根据国家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、省、市</w:t>
      </w:r>
      <w:r>
        <w:rPr>
          <w:rFonts w:hint="default" w:ascii="Times New Roman" w:eastAsia="仿宋_GB2312"/>
          <w:sz w:val="32"/>
          <w:szCs w:val="32"/>
          <w:u w:val="none"/>
        </w:rPr>
        <w:t>发展规划和产业政策，在分析外部环境和内部条件现状及其变化趋势的基础上，为企业的长期生存与发展所编制的，未来一定时期内的方向性、整体性</w:t>
      </w:r>
      <w:r>
        <w:rPr>
          <w:rFonts w:hint="eastAsia" w:eastAsia="仿宋_GB2312"/>
          <w:sz w:val="32"/>
          <w:szCs w:val="32"/>
          <w:u w:val="none"/>
        </w:rPr>
        <w:t>和</w:t>
      </w:r>
      <w:r>
        <w:rPr>
          <w:rFonts w:hint="default" w:ascii="Times New Roman" w:eastAsia="仿宋_GB2312"/>
          <w:sz w:val="32"/>
          <w:szCs w:val="32"/>
          <w:u w:val="none"/>
        </w:rPr>
        <w:t>全局性的定位、发展目标和相应的实施方案。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b/>
          <w:sz w:val="32"/>
          <w:szCs w:val="32"/>
          <w:u w:val="none"/>
        </w:rPr>
        <w:t>第四条</w:t>
      </w:r>
      <w:r>
        <w:rPr>
          <w:rFonts w:hint="default" w:ascii="Times New Roman" w:eastAsia="仿宋_GB2312"/>
          <w:sz w:val="32"/>
          <w:szCs w:val="32"/>
          <w:u w:val="none"/>
        </w:rPr>
        <w:t xml:space="preserve">  企业发展战略和规划，是企业编制年度计划和国有资产经营预算的基本依据，其编制和执行情况纳入企业负责人经营业绩考核内容。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eastAsia="黑体"/>
          <w:sz w:val="32"/>
          <w:szCs w:val="32"/>
          <w:u w:val="none"/>
        </w:rPr>
      </w:pPr>
      <w:r>
        <w:rPr>
          <w:rFonts w:hint="eastAsia" w:ascii="黑体" w:eastAsia="黑体"/>
          <w:sz w:val="32"/>
          <w:szCs w:val="32"/>
          <w:u w:val="none"/>
        </w:rPr>
        <w:t>第二章  职责定位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b/>
          <w:sz w:val="32"/>
          <w:szCs w:val="32"/>
          <w:u w:val="none"/>
        </w:rPr>
        <w:t>第五条</w:t>
      </w:r>
      <w:r>
        <w:rPr>
          <w:rFonts w:hint="default" w:ascii="Times New Roman" w:eastAsia="仿宋_GB2312"/>
          <w:sz w:val="32"/>
          <w:szCs w:val="32"/>
          <w:u w:val="none"/>
        </w:rPr>
        <w:t xml:space="preserve">  </w:t>
      </w:r>
      <w:r>
        <w:rPr>
          <w:rFonts w:hint="eastAsia" w:eastAsia="仿宋_GB2312"/>
          <w:sz w:val="32"/>
          <w:szCs w:val="32"/>
          <w:u w:val="none"/>
          <w:lang w:eastAsia="zh-CN"/>
        </w:rPr>
        <w:t>市国资委</w:t>
      </w:r>
      <w:r>
        <w:rPr>
          <w:rFonts w:hint="default" w:ascii="Times New Roman" w:eastAsia="仿宋_GB2312"/>
          <w:sz w:val="32"/>
          <w:szCs w:val="32"/>
          <w:u w:val="none"/>
        </w:rPr>
        <w:t>根据出资人职责，依法对企业发展战略和规划的制订程序、内容进行审核，并对其实施情况进行指导和监督。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b/>
          <w:sz w:val="32"/>
          <w:szCs w:val="32"/>
          <w:u w:val="none"/>
        </w:rPr>
        <w:t>第六条</w:t>
      </w:r>
      <w:r>
        <w:rPr>
          <w:rFonts w:hint="default" w:ascii="Times New Roman" w:eastAsia="仿宋_GB2312"/>
          <w:sz w:val="32"/>
          <w:szCs w:val="32"/>
          <w:u w:val="none"/>
        </w:rPr>
        <w:t xml:space="preserve">  </w:t>
      </w:r>
      <w:r>
        <w:rPr>
          <w:rFonts w:hint="eastAsia" w:eastAsia="仿宋_GB2312"/>
          <w:sz w:val="32"/>
          <w:szCs w:val="32"/>
          <w:u w:val="none"/>
          <w:lang w:eastAsia="zh-CN"/>
        </w:rPr>
        <w:t>市国资委</w:t>
      </w:r>
      <w:r>
        <w:rPr>
          <w:rFonts w:hint="default" w:ascii="Times New Roman" w:eastAsia="仿宋_GB2312"/>
          <w:sz w:val="32"/>
          <w:szCs w:val="32"/>
          <w:u w:val="none"/>
        </w:rPr>
        <w:t>对企业发展战略和规划进行管理坚持以下原则：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sz w:val="32"/>
          <w:szCs w:val="32"/>
          <w:u w:val="none"/>
        </w:rPr>
        <w:t>（一）尊重企业的合法权益，依法履行出资人职责；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sz w:val="32"/>
          <w:szCs w:val="32"/>
          <w:u w:val="none"/>
        </w:rPr>
        <w:t>（二）客观、公正、科学、统筹；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sz w:val="32"/>
          <w:szCs w:val="32"/>
          <w:u w:val="none"/>
        </w:rPr>
        <w:t>（三）有利于国有经济布局和结构的战略性调整；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eastAsia="仿宋_GB2312"/>
          <w:sz w:val="32"/>
          <w:szCs w:val="32"/>
          <w:u w:val="none"/>
          <w:lang w:eastAsia="zh-CN"/>
        </w:rPr>
      </w:pPr>
      <w:r>
        <w:rPr>
          <w:rFonts w:hint="default" w:ascii="Times New Roman" w:eastAsia="仿宋_GB2312"/>
          <w:sz w:val="32"/>
          <w:szCs w:val="32"/>
          <w:u w:val="none"/>
        </w:rPr>
        <w:t>（四）做强做优做大企业</w:t>
      </w:r>
      <w:r>
        <w:rPr>
          <w:rFonts w:hint="eastAsia" w:eastAsia="仿宋_GB2312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  <w:lang w:eastAsia="zh-CN"/>
        </w:rPr>
        <w:t>（五）</w:t>
      </w:r>
      <w:r>
        <w:rPr>
          <w:rFonts w:hint="default" w:ascii="Times New Roman" w:eastAsia="仿宋_GB2312"/>
          <w:sz w:val="32"/>
          <w:szCs w:val="32"/>
          <w:u w:val="none"/>
        </w:rPr>
        <w:t>严守国家机密和商业秘密。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b/>
          <w:sz w:val="32"/>
          <w:szCs w:val="32"/>
          <w:u w:val="none"/>
        </w:rPr>
        <w:t>第七条</w:t>
      </w:r>
      <w:r>
        <w:rPr>
          <w:rFonts w:hint="default" w:ascii="Times New Roman" w:eastAsia="仿宋_GB2312"/>
          <w:sz w:val="32"/>
          <w:szCs w:val="32"/>
          <w:u w:val="none"/>
        </w:rPr>
        <w:t xml:space="preserve">  企业负责按照本办法规定，组织制订本企业的发展战略和规划。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b/>
          <w:sz w:val="32"/>
          <w:szCs w:val="32"/>
          <w:u w:val="none"/>
        </w:rPr>
        <w:t>第八条</w:t>
      </w:r>
      <w:r>
        <w:rPr>
          <w:rFonts w:hint="default" w:ascii="Times New Roman" w:eastAsia="仿宋_GB2312"/>
          <w:sz w:val="32"/>
          <w:szCs w:val="32"/>
          <w:u w:val="none"/>
        </w:rPr>
        <w:t xml:space="preserve">  企业要明确负责发展战略和规划编制的工作机构，建立相应的工作制度并报</w:t>
      </w:r>
      <w:r>
        <w:rPr>
          <w:rFonts w:hint="eastAsia" w:eastAsia="仿宋_GB2312"/>
          <w:sz w:val="32"/>
          <w:szCs w:val="32"/>
          <w:u w:val="none"/>
          <w:lang w:eastAsia="zh-CN"/>
        </w:rPr>
        <w:t>市国资委</w:t>
      </w:r>
      <w:r>
        <w:rPr>
          <w:rFonts w:hint="default" w:ascii="Times New Roman" w:eastAsia="仿宋_GB2312"/>
          <w:sz w:val="32"/>
          <w:szCs w:val="32"/>
          <w:u w:val="none"/>
        </w:rPr>
        <w:t>备案。有条件的企业可以设立发展战略和规划决策委员会。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eastAsia="黑体"/>
          <w:sz w:val="32"/>
          <w:szCs w:val="32"/>
          <w:u w:val="none"/>
        </w:rPr>
      </w:pPr>
      <w:r>
        <w:rPr>
          <w:rFonts w:hint="eastAsia" w:ascii="黑体" w:eastAsia="黑体"/>
          <w:sz w:val="32"/>
          <w:szCs w:val="32"/>
          <w:u w:val="none"/>
        </w:rPr>
        <w:t>第三章  编制内容和</w:t>
      </w:r>
      <w:r>
        <w:rPr>
          <w:rFonts w:hint="eastAsia" w:ascii="黑体" w:eastAsia="黑体"/>
          <w:sz w:val="32"/>
          <w:szCs w:val="32"/>
          <w:u w:val="none"/>
          <w:lang w:eastAsia="zh-CN"/>
        </w:rPr>
        <w:t>编制</w:t>
      </w:r>
      <w:r>
        <w:rPr>
          <w:rFonts w:hint="eastAsia" w:ascii="黑体" w:eastAsia="黑体"/>
          <w:sz w:val="32"/>
          <w:szCs w:val="32"/>
          <w:u w:val="none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b/>
          <w:sz w:val="32"/>
          <w:szCs w:val="32"/>
          <w:u w:val="none"/>
        </w:rPr>
        <w:t>第九条</w:t>
      </w:r>
      <w:r>
        <w:rPr>
          <w:rFonts w:hint="default" w:ascii="Times New Roman" w:eastAsia="仿宋_GB2312"/>
          <w:sz w:val="32"/>
          <w:szCs w:val="32"/>
          <w:u w:val="none"/>
        </w:rPr>
        <w:t xml:space="preserve">  企业发展战略和规划包括3-5年中期发展规划和10年远景目标。编制重点为3-5年发展规划，并根据企业外部环境与内部情况的变化和发展适时调整。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b/>
          <w:sz w:val="32"/>
          <w:szCs w:val="32"/>
          <w:u w:val="none"/>
        </w:rPr>
        <w:t>第十条</w:t>
      </w:r>
      <w:r>
        <w:rPr>
          <w:rFonts w:hint="default" w:ascii="Times New Roman" w:eastAsia="仿宋_GB2312"/>
          <w:sz w:val="32"/>
          <w:szCs w:val="32"/>
          <w:u w:val="none"/>
        </w:rPr>
        <w:t xml:space="preserve">  企业发展战略和规划包括以下主要内容：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sz w:val="32"/>
          <w:szCs w:val="32"/>
          <w:u w:val="none"/>
        </w:rPr>
        <w:t>（一）企业现状分析，包括企业历史沿革、组织结构、法人治理结构、下属企业分布、业务板块、主要经济指标等基本情况，企业核心竞争力、经营管理能力、自主创新能力、品牌竞争力及主要存在问题的分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sz w:val="32"/>
          <w:szCs w:val="32"/>
          <w:u w:val="none"/>
        </w:rPr>
        <w:t xml:space="preserve">（二）发展环境分析，包括宏观环境、产业定位、企业竞争环境、产品市场分析等。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sz w:val="32"/>
          <w:szCs w:val="32"/>
          <w:u w:val="none"/>
        </w:rPr>
        <w:t>（三）企业定位，主业和核心业务，发展指导思想，战略。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sz w:val="32"/>
          <w:szCs w:val="32"/>
          <w:u w:val="none"/>
        </w:rPr>
        <w:t xml:space="preserve">（四）企业远景规划目标、3-5年发展目标及年度目标分解，包括总体目标和经济指标，产业、产品、组织结构调整目标，品牌、技术、人力资源发展目标以及产权制度改革目标和计划等。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sz w:val="32"/>
          <w:szCs w:val="32"/>
          <w:u w:val="none"/>
        </w:rPr>
        <w:t>（五）企业发展与规划中的调整重点与实施计划，包括产业和产品结构调整、组织结构调整和资源整合优化、人力资源开发、技术创新和科研开发、投融资和财务管理、体制和机制创新计划等。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sz w:val="32"/>
          <w:szCs w:val="32"/>
          <w:u w:val="none"/>
        </w:rPr>
        <w:t>（六）计划实施的保障措施。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sz w:val="32"/>
          <w:szCs w:val="32"/>
          <w:u w:val="none"/>
        </w:rPr>
        <w:t>（七）风险防范及控制机制。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eastAsia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eastAsia="仿宋_GB2312"/>
          <w:sz w:val="32"/>
          <w:szCs w:val="32"/>
          <w:highlight w:val="none"/>
          <w:u w:val="none"/>
          <w:lang w:eastAsia="zh-CN"/>
        </w:rPr>
        <w:t>（八）企业认为需要包括的其他内容。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b/>
          <w:sz w:val="32"/>
          <w:szCs w:val="32"/>
          <w:u w:val="none"/>
        </w:rPr>
        <w:t>第十一条</w:t>
      </w:r>
      <w:r>
        <w:rPr>
          <w:rFonts w:hint="default" w:ascii="Times New Roman" w:eastAsia="仿宋_GB2312"/>
          <w:sz w:val="32"/>
          <w:szCs w:val="32"/>
          <w:u w:val="none"/>
        </w:rPr>
        <w:t xml:space="preserve">  企业应按要求在规定时间内将发展战略和规划报</w:t>
      </w:r>
      <w:r>
        <w:rPr>
          <w:rFonts w:hint="eastAsia" w:eastAsia="仿宋_GB2312"/>
          <w:sz w:val="32"/>
          <w:szCs w:val="32"/>
          <w:u w:val="none"/>
          <w:lang w:eastAsia="zh-CN"/>
        </w:rPr>
        <w:t>市国资委</w:t>
      </w:r>
      <w:r>
        <w:rPr>
          <w:rFonts w:hint="default" w:ascii="Times New Roman" w:eastAsia="仿宋_GB2312"/>
          <w:sz w:val="32"/>
          <w:szCs w:val="32"/>
          <w:u w:val="none"/>
        </w:rPr>
        <w:t>审核，报送材料包括：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sz w:val="32"/>
          <w:szCs w:val="32"/>
          <w:u w:val="none"/>
        </w:rPr>
        <w:t>（</w:t>
      </w:r>
      <w:r>
        <w:rPr>
          <w:rFonts w:hint="eastAsia" w:eastAsia="仿宋_GB2312"/>
          <w:sz w:val="32"/>
          <w:szCs w:val="32"/>
          <w:u w:val="none"/>
          <w:lang w:eastAsia="zh-CN"/>
        </w:rPr>
        <w:t>一</w:t>
      </w:r>
      <w:r>
        <w:rPr>
          <w:rFonts w:hint="default" w:ascii="Times New Roman" w:eastAsia="仿宋_GB2312"/>
          <w:sz w:val="32"/>
          <w:szCs w:val="32"/>
          <w:u w:val="none"/>
        </w:rPr>
        <w:t>）发展战略和规划文本及编制说明；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eastAsia="仿宋_GB2312"/>
          <w:sz w:val="32"/>
          <w:szCs w:val="32"/>
          <w:u w:val="none"/>
          <w:lang w:eastAsia="zh-CN"/>
        </w:rPr>
      </w:pPr>
      <w:r>
        <w:rPr>
          <w:rFonts w:hint="default" w:ascii="Times New Roman" w:eastAsia="仿宋_GB2312"/>
          <w:sz w:val="32"/>
          <w:szCs w:val="32"/>
          <w:u w:val="none"/>
        </w:rPr>
        <w:t>（</w:t>
      </w:r>
      <w:r>
        <w:rPr>
          <w:rFonts w:hint="eastAsia" w:eastAsia="仿宋_GB2312"/>
          <w:sz w:val="32"/>
          <w:szCs w:val="32"/>
          <w:u w:val="none"/>
          <w:lang w:eastAsia="zh-CN"/>
        </w:rPr>
        <w:t>二</w:t>
      </w:r>
      <w:r>
        <w:rPr>
          <w:rFonts w:hint="default" w:ascii="Times New Roman" w:eastAsia="仿宋_GB2312"/>
          <w:sz w:val="32"/>
          <w:szCs w:val="32"/>
          <w:u w:val="none"/>
        </w:rPr>
        <w:t>）编制工作的程序性文件，包括专家意见、董事会决议等</w:t>
      </w:r>
      <w:r>
        <w:rPr>
          <w:rFonts w:hint="eastAsia" w:eastAsia="仿宋_GB2312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eastAsia="仿宋_GB2312"/>
          <w:sz w:val="32"/>
          <w:szCs w:val="32"/>
          <w:u w:val="none"/>
          <w:lang w:eastAsia="zh-CN"/>
        </w:rPr>
      </w:pPr>
      <w:r>
        <w:rPr>
          <w:rFonts w:hint="eastAsia" w:eastAsia="仿宋_GB2312"/>
          <w:sz w:val="32"/>
          <w:szCs w:val="32"/>
          <w:u w:val="none"/>
          <w:lang w:eastAsia="zh-CN"/>
        </w:rPr>
        <w:t>（三）</w:t>
      </w:r>
      <w:r>
        <w:rPr>
          <w:rFonts w:hint="default" w:ascii="Times New Roman" w:eastAsia="仿宋_GB2312"/>
          <w:sz w:val="32"/>
          <w:szCs w:val="32"/>
          <w:u w:val="none"/>
        </w:rPr>
        <w:t>其他相关文件或资料</w:t>
      </w:r>
      <w:r>
        <w:rPr>
          <w:rFonts w:hint="eastAsia" w:eastAsia="仿宋_GB231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b/>
          <w:sz w:val="32"/>
          <w:szCs w:val="32"/>
          <w:u w:val="none"/>
        </w:rPr>
        <w:t>第十二条</w:t>
      </w:r>
      <w:r>
        <w:rPr>
          <w:rFonts w:hint="default" w:ascii="Times New Roman" w:eastAsia="仿宋_GB2312"/>
          <w:sz w:val="32"/>
          <w:szCs w:val="32"/>
          <w:u w:val="none"/>
        </w:rPr>
        <w:t xml:space="preserve">  企业</w:t>
      </w:r>
      <w:r>
        <w:rPr>
          <w:rFonts w:hint="eastAsia" w:eastAsia="仿宋_GB2312"/>
          <w:sz w:val="32"/>
          <w:szCs w:val="32"/>
          <w:u w:val="none"/>
          <w:lang w:eastAsia="zh-CN"/>
        </w:rPr>
        <w:t>发展</w:t>
      </w:r>
      <w:r>
        <w:rPr>
          <w:rFonts w:hint="default" w:ascii="Times New Roman" w:eastAsia="仿宋_GB2312"/>
          <w:sz w:val="32"/>
          <w:szCs w:val="32"/>
          <w:u w:val="none"/>
        </w:rPr>
        <w:t>战略</w:t>
      </w:r>
      <w:r>
        <w:rPr>
          <w:rFonts w:hint="eastAsia" w:eastAsia="仿宋_GB2312"/>
          <w:sz w:val="32"/>
          <w:szCs w:val="32"/>
          <w:u w:val="none"/>
          <w:lang w:eastAsia="zh-CN"/>
        </w:rPr>
        <w:t>和</w:t>
      </w:r>
      <w:r>
        <w:rPr>
          <w:rFonts w:hint="default" w:ascii="Times New Roman" w:eastAsia="仿宋_GB2312"/>
          <w:sz w:val="32"/>
          <w:szCs w:val="32"/>
          <w:u w:val="none"/>
        </w:rPr>
        <w:t>规划的编制按照下列程序进行：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sz w:val="32"/>
          <w:szCs w:val="32"/>
          <w:u w:val="none"/>
        </w:rPr>
        <w:t>（一）企业组织开展</w:t>
      </w:r>
      <w:r>
        <w:rPr>
          <w:rFonts w:hint="eastAsia" w:eastAsia="仿宋_GB2312"/>
          <w:sz w:val="32"/>
          <w:szCs w:val="32"/>
          <w:u w:val="none"/>
          <w:lang w:eastAsia="zh-CN"/>
        </w:rPr>
        <w:t>发展</w:t>
      </w:r>
      <w:r>
        <w:rPr>
          <w:rFonts w:hint="default" w:ascii="Times New Roman" w:eastAsia="仿宋_GB2312"/>
          <w:sz w:val="32"/>
          <w:szCs w:val="32"/>
          <w:u w:val="none"/>
        </w:rPr>
        <w:t>战略</w:t>
      </w:r>
      <w:r>
        <w:rPr>
          <w:rFonts w:hint="eastAsia" w:eastAsia="仿宋_GB2312"/>
          <w:sz w:val="32"/>
          <w:szCs w:val="32"/>
          <w:u w:val="none"/>
          <w:lang w:eastAsia="zh-CN"/>
        </w:rPr>
        <w:t>和</w:t>
      </w:r>
      <w:r>
        <w:rPr>
          <w:rFonts w:hint="default" w:ascii="Times New Roman" w:eastAsia="仿宋_GB2312"/>
          <w:sz w:val="32"/>
          <w:szCs w:val="32"/>
          <w:u w:val="none"/>
        </w:rPr>
        <w:t>规划研究编制，形成</w:t>
      </w:r>
      <w:r>
        <w:rPr>
          <w:rFonts w:hint="eastAsia" w:eastAsia="仿宋_GB2312"/>
          <w:sz w:val="32"/>
          <w:szCs w:val="32"/>
          <w:u w:val="none"/>
          <w:lang w:eastAsia="zh-CN"/>
        </w:rPr>
        <w:t>发展</w:t>
      </w:r>
      <w:r>
        <w:rPr>
          <w:rFonts w:hint="default" w:ascii="Times New Roman" w:eastAsia="仿宋_GB2312"/>
          <w:sz w:val="32"/>
          <w:szCs w:val="32"/>
          <w:u w:val="none"/>
        </w:rPr>
        <w:t>战略</w:t>
      </w:r>
      <w:r>
        <w:rPr>
          <w:rFonts w:hint="eastAsia" w:eastAsia="仿宋_GB2312"/>
          <w:sz w:val="32"/>
          <w:szCs w:val="32"/>
          <w:u w:val="none"/>
          <w:lang w:eastAsia="zh-CN"/>
        </w:rPr>
        <w:t>和</w:t>
      </w:r>
      <w:r>
        <w:rPr>
          <w:rFonts w:hint="default" w:ascii="Times New Roman" w:eastAsia="仿宋_GB2312"/>
          <w:sz w:val="32"/>
          <w:szCs w:val="32"/>
          <w:u w:val="none"/>
        </w:rPr>
        <w:t>规划草案</w:t>
      </w:r>
      <w:r>
        <w:rPr>
          <w:rFonts w:hint="eastAsia" w:eastAsia="仿宋_GB2312"/>
          <w:sz w:val="32"/>
          <w:szCs w:val="32"/>
          <w:u w:val="none"/>
          <w:lang w:eastAsia="zh-CN"/>
        </w:rPr>
        <w:t>文本及编制说明，在规定时间上报市国资委</w:t>
      </w:r>
      <w:r>
        <w:rPr>
          <w:rFonts w:hint="default" w:ascii="Times New Roman" w:eastAsia="仿宋_GB2312"/>
          <w:sz w:val="32"/>
          <w:szCs w:val="32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eastAsia="仿宋_GB2312"/>
          <w:sz w:val="32"/>
          <w:szCs w:val="32"/>
          <w:u w:val="none"/>
          <w:lang w:eastAsia="zh-CN"/>
        </w:rPr>
      </w:pPr>
      <w:r>
        <w:rPr>
          <w:rFonts w:hint="default" w:ascii="Times New Roman" w:eastAsia="仿宋_GB2312"/>
          <w:sz w:val="32"/>
          <w:szCs w:val="32"/>
          <w:u w:val="none"/>
        </w:rPr>
        <w:t>（二）市国资委</w:t>
      </w:r>
      <w:r>
        <w:rPr>
          <w:rFonts w:hint="eastAsia" w:eastAsia="仿宋_GB2312"/>
          <w:sz w:val="32"/>
          <w:szCs w:val="32"/>
          <w:u w:val="none"/>
          <w:lang w:eastAsia="zh-CN"/>
        </w:rPr>
        <w:t>相关科室</w:t>
      </w:r>
      <w:r>
        <w:rPr>
          <w:rFonts w:hint="default" w:ascii="Times New Roman" w:eastAsia="仿宋_GB2312"/>
          <w:sz w:val="32"/>
          <w:szCs w:val="32"/>
          <w:u w:val="none"/>
        </w:rPr>
        <w:t>负责</w:t>
      </w:r>
      <w:r>
        <w:rPr>
          <w:rFonts w:hint="eastAsia" w:eastAsia="仿宋_GB2312"/>
          <w:sz w:val="32"/>
          <w:szCs w:val="32"/>
          <w:u w:val="none"/>
          <w:lang w:eastAsia="zh-CN"/>
        </w:rPr>
        <w:t>组织</w:t>
      </w:r>
      <w:r>
        <w:rPr>
          <w:rFonts w:hint="default" w:ascii="Times New Roman" w:eastAsia="仿宋_GB2312"/>
          <w:sz w:val="32"/>
          <w:szCs w:val="32"/>
          <w:u w:val="none"/>
        </w:rPr>
        <w:t>对市属国有企业发展战略</w:t>
      </w:r>
      <w:r>
        <w:rPr>
          <w:rFonts w:hint="eastAsia" w:eastAsia="仿宋_GB2312"/>
          <w:sz w:val="32"/>
          <w:szCs w:val="32"/>
          <w:u w:val="none"/>
          <w:lang w:eastAsia="zh-CN"/>
        </w:rPr>
        <w:t>和</w:t>
      </w:r>
      <w:r>
        <w:rPr>
          <w:rFonts w:hint="default" w:ascii="Times New Roman" w:eastAsia="仿宋_GB2312"/>
          <w:sz w:val="32"/>
          <w:szCs w:val="32"/>
          <w:u w:val="none"/>
        </w:rPr>
        <w:t>规划进行</w:t>
      </w:r>
      <w:r>
        <w:rPr>
          <w:rFonts w:hint="eastAsia" w:eastAsia="仿宋_GB2312"/>
          <w:sz w:val="32"/>
          <w:szCs w:val="32"/>
          <w:u w:val="none"/>
          <w:lang w:eastAsia="zh-CN"/>
        </w:rPr>
        <w:t>论证、初审</w:t>
      </w:r>
      <w:r>
        <w:rPr>
          <w:rFonts w:hint="default" w:ascii="Times New Roman" w:eastAsia="仿宋_GB2312"/>
          <w:sz w:val="32"/>
          <w:szCs w:val="32"/>
          <w:u w:val="none"/>
        </w:rPr>
        <w:t>，在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eastAsia="仿宋_GB2312"/>
          <w:sz w:val="32"/>
          <w:szCs w:val="32"/>
          <w:u w:val="none"/>
        </w:rPr>
        <w:t>个月内将</w:t>
      </w:r>
      <w:r>
        <w:rPr>
          <w:rFonts w:hint="eastAsia" w:eastAsia="仿宋_GB2312"/>
          <w:sz w:val="32"/>
          <w:szCs w:val="32"/>
          <w:u w:val="none"/>
          <w:lang w:eastAsia="zh-CN"/>
        </w:rPr>
        <w:t>初</w:t>
      </w:r>
      <w:r>
        <w:rPr>
          <w:rFonts w:hint="default" w:ascii="Times New Roman" w:eastAsia="仿宋_GB2312"/>
          <w:sz w:val="32"/>
          <w:szCs w:val="32"/>
          <w:u w:val="none"/>
        </w:rPr>
        <w:t>审意见</w:t>
      </w:r>
      <w:r>
        <w:rPr>
          <w:rFonts w:hint="eastAsia" w:eastAsia="仿宋_GB2312"/>
          <w:sz w:val="32"/>
          <w:szCs w:val="32"/>
          <w:u w:val="none"/>
          <w:lang w:eastAsia="zh-CN"/>
        </w:rPr>
        <w:t>和建议</w:t>
      </w:r>
      <w:r>
        <w:rPr>
          <w:rFonts w:hint="default" w:ascii="Times New Roman" w:eastAsia="仿宋_GB2312"/>
          <w:sz w:val="32"/>
          <w:szCs w:val="32"/>
          <w:u w:val="none"/>
        </w:rPr>
        <w:t>反馈企业。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eastAsia="仿宋_GB2312"/>
          <w:sz w:val="32"/>
          <w:szCs w:val="32"/>
          <w:u w:val="none"/>
          <w:lang w:eastAsia="zh-CN"/>
        </w:rPr>
      </w:pPr>
      <w:r>
        <w:rPr>
          <w:rFonts w:hint="eastAsia" w:eastAsia="仿宋_GB2312"/>
          <w:sz w:val="32"/>
          <w:szCs w:val="32"/>
          <w:u w:val="none"/>
          <w:lang w:eastAsia="zh-CN"/>
        </w:rPr>
        <w:t>（三）</w:t>
      </w:r>
      <w:r>
        <w:rPr>
          <w:rFonts w:hint="default" w:ascii="Times New Roman" w:eastAsia="仿宋_GB2312"/>
          <w:sz w:val="32"/>
          <w:szCs w:val="32"/>
          <w:u w:val="none"/>
        </w:rPr>
        <w:t>企业应根据市国资委</w:t>
      </w:r>
      <w:r>
        <w:rPr>
          <w:rFonts w:hint="eastAsia" w:eastAsia="仿宋_GB2312"/>
          <w:sz w:val="32"/>
          <w:szCs w:val="32"/>
          <w:u w:val="none"/>
          <w:lang w:eastAsia="zh-CN"/>
        </w:rPr>
        <w:t>初</w:t>
      </w:r>
      <w:r>
        <w:rPr>
          <w:rFonts w:hint="default" w:ascii="Times New Roman" w:eastAsia="仿宋_GB2312"/>
          <w:sz w:val="32"/>
          <w:szCs w:val="32"/>
          <w:u w:val="none"/>
        </w:rPr>
        <w:t>审意见</w:t>
      </w:r>
      <w:r>
        <w:rPr>
          <w:rFonts w:hint="eastAsia" w:eastAsia="仿宋_GB2312"/>
          <w:sz w:val="32"/>
          <w:szCs w:val="32"/>
          <w:u w:val="none"/>
          <w:lang w:eastAsia="zh-CN"/>
        </w:rPr>
        <w:t>和建议，</w:t>
      </w:r>
      <w:r>
        <w:rPr>
          <w:rFonts w:hint="default" w:ascii="Times New Roman" w:eastAsia="仿宋_GB2312"/>
          <w:sz w:val="32"/>
          <w:szCs w:val="32"/>
          <w:u w:val="none"/>
        </w:rPr>
        <w:t>对本企业发展战略</w:t>
      </w:r>
      <w:r>
        <w:rPr>
          <w:rFonts w:hint="eastAsia" w:eastAsia="仿宋_GB2312"/>
          <w:sz w:val="32"/>
          <w:szCs w:val="32"/>
          <w:u w:val="none"/>
          <w:lang w:eastAsia="zh-CN"/>
        </w:rPr>
        <w:t>和</w:t>
      </w:r>
      <w:r>
        <w:rPr>
          <w:rFonts w:hint="default" w:ascii="Times New Roman" w:eastAsia="仿宋_GB2312"/>
          <w:sz w:val="32"/>
          <w:szCs w:val="32"/>
          <w:u w:val="none"/>
        </w:rPr>
        <w:t>规划进行修改完善，按照内部决策程序审议后形成正式文本</w:t>
      </w:r>
      <w:r>
        <w:rPr>
          <w:rFonts w:hint="eastAsia" w:eastAsia="仿宋_GB2312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eastAsia="仿宋_GB2312"/>
          <w:sz w:val="32"/>
          <w:szCs w:val="32"/>
          <w:u w:val="none"/>
          <w:lang w:eastAsia="zh-CN"/>
        </w:rPr>
      </w:pPr>
      <w:r>
        <w:rPr>
          <w:rFonts w:hint="default" w:ascii="Times New Roman" w:eastAsia="仿宋_GB2312"/>
          <w:sz w:val="32"/>
          <w:szCs w:val="32"/>
          <w:u w:val="none"/>
        </w:rPr>
        <w:t>（四）</w:t>
      </w:r>
      <w:r>
        <w:rPr>
          <w:rFonts w:hint="eastAsia" w:eastAsia="仿宋_GB2312"/>
          <w:sz w:val="32"/>
          <w:szCs w:val="32"/>
          <w:u w:val="none"/>
          <w:lang w:eastAsia="zh-CN"/>
        </w:rPr>
        <w:t>市国资委党委会对企业发展战略和规划进行审核；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eastAsia" w:eastAsia="仿宋_GB2312"/>
          <w:sz w:val="32"/>
          <w:szCs w:val="32"/>
          <w:u w:val="none"/>
          <w:lang w:eastAsia="zh-CN"/>
        </w:rPr>
        <w:t>（五）</w:t>
      </w:r>
      <w:r>
        <w:rPr>
          <w:rFonts w:hint="default" w:ascii="Times New Roman" w:eastAsia="仿宋_GB2312"/>
          <w:sz w:val="32"/>
          <w:szCs w:val="32"/>
          <w:u w:val="none"/>
        </w:rPr>
        <w:t>企业</w:t>
      </w:r>
      <w:r>
        <w:rPr>
          <w:rFonts w:hint="eastAsia" w:eastAsia="仿宋_GB2312"/>
          <w:sz w:val="32"/>
          <w:szCs w:val="32"/>
          <w:u w:val="none"/>
          <w:lang w:eastAsia="zh-CN"/>
        </w:rPr>
        <w:t>发展</w:t>
      </w:r>
      <w:r>
        <w:rPr>
          <w:rFonts w:hint="default" w:ascii="Times New Roman" w:eastAsia="仿宋_GB2312"/>
          <w:sz w:val="32"/>
          <w:szCs w:val="32"/>
          <w:u w:val="none"/>
        </w:rPr>
        <w:t>战略</w:t>
      </w:r>
      <w:r>
        <w:rPr>
          <w:rFonts w:hint="eastAsia" w:eastAsia="仿宋_GB2312"/>
          <w:sz w:val="32"/>
          <w:szCs w:val="32"/>
          <w:u w:val="none"/>
          <w:lang w:eastAsia="zh-CN"/>
        </w:rPr>
        <w:t>和</w:t>
      </w:r>
      <w:r>
        <w:rPr>
          <w:rFonts w:hint="default" w:ascii="Times New Roman" w:eastAsia="仿宋_GB2312"/>
          <w:sz w:val="32"/>
          <w:szCs w:val="32"/>
          <w:u w:val="none"/>
        </w:rPr>
        <w:t>规划经审</w:t>
      </w:r>
      <w:r>
        <w:rPr>
          <w:rFonts w:hint="eastAsia" w:eastAsia="仿宋_GB2312"/>
          <w:sz w:val="32"/>
          <w:szCs w:val="32"/>
          <w:u w:val="none"/>
          <w:lang w:eastAsia="zh-CN"/>
        </w:rPr>
        <w:t>核同意</w:t>
      </w:r>
      <w:r>
        <w:rPr>
          <w:rFonts w:hint="default" w:ascii="Times New Roman" w:eastAsia="仿宋_GB2312"/>
          <w:sz w:val="32"/>
          <w:szCs w:val="32"/>
          <w:u w:val="none"/>
        </w:rPr>
        <w:t>后，</w:t>
      </w:r>
      <w:r>
        <w:rPr>
          <w:rFonts w:hint="eastAsia" w:eastAsia="仿宋_GB2312"/>
          <w:sz w:val="32"/>
          <w:szCs w:val="32"/>
          <w:u w:val="none"/>
          <w:lang w:eastAsia="zh-CN"/>
        </w:rPr>
        <w:t>企业正式印发实施。印发文件</w:t>
      </w:r>
      <w:r>
        <w:rPr>
          <w:rFonts w:hint="default" w:ascii="Times New Roman" w:eastAsia="仿宋_GB2312"/>
          <w:sz w:val="32"/>
          <w:szCs w:val="32"/>
          <w:u w:val="none"/>
        </w:rPr>
        <w:t>报市国资委备案。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b/>
          <w:sz w:val="32"/>
          <w:szCs w:val="32"/>
          <w:u w:val="none"/>
        </w:rPr>
        <w:t>第十三条</w:t>
      </w:r>
      <w:r>
        <w:rPr>
          <w:rFonts w:hint="default" w:ascii="Times New Roman" w:eastAsia="仿宋_GB2312"/>
          <w:sz w:val="32"/>
          <w:szCs w:val="32"/>
          <w:u w:val="none"/>
        </w:rPr>
        <w:t xml:space="preserve">  </w:t>
      </w:r>
      <w:r>
        <w:rPr>
          <w:rFonts w:hint="eastAsia" w:eastAsia="仿宋_GB2312"/>
          <w:sz w:val="32"/>
          <w:szCs w:val="32"/>
          <w:u w:val="none"/>
          <w:lang w:eastAsia="zh-CN"/>
        </w:rPr>
        <w:t>市国资委</w:t>
      </w:r>
      <w:r>
        <w:rPr>
          <w:rFonts w:hint="default" w:ascii="Times New Roman" w:eastAsia="仿宋_GB2312"/>
          <w:sz w:val="32"/>
          <w:szCs w:val="32"/>
          <w:u w:val="none"/>
        </w:rPr>
        <w:t>对企业发展战略和规划进行审核的标准：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sz w:val="32"/>
          <w:szCs w:val="32"/>
          <w:u w:val="none"/>
        </w:rPr>
        <w:t>（一）是否</w:t>
      </w:r>
      <w:r>
        <w:rPr>
          <w:rFonts w:hint="eastAsia" w:ascii="Times New Roman" w:eastAsia="仿宋_GB2312"/>
          <w:sz w:val="32"/>
          <w:szCs w:val="32"/>
          <w:u w:val="none"/>
        </w:rPr>
        <w:t>符合国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家、省、市发展规划和产业政策</w:t>
      </w:r>
      <w:r>
        <w:rPr>
          <w:rFonts w:hint="default" w:ascii="Times New Roman" w:eastAsia="仿宋_GB2312"/>
          <w:sz w:val="32"/>
          <w:szCs w:val="32"/>
          <w:u w:val="none"/>
        </w:rPr>
        <w:t xml:space="preserve">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sz w:val="32"/>
          <w:szCs w:val="32"/>
          <w:u w:val="none"/>
        </w:rPr>
        <w:t>（二）是否符合市委、市政府战略决策部署，符合我市国有经济布局和结构的战略性调整方向；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sz w:val="32"/>
          <w:szCs w:val="32"/>
          <w:u w:val="none"/>
        </w:rPr>
        <w:t>（三）是否有利于国有资产保值增值；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sz w:val="32"/>
          <w:szCs w:val="32"/>
          <w:u w:val="none"/>
        </w:rPr>
        <w:t>（四）是否</w:t>
      </w:r>
      <w:r>
        <w:rPr>
          <w:rFonts w:hint="eastAsia" w:eastAsia="仿宋_GB2312"/>
          <w:sz w:val="32"/>
          <w:szCs w:val="32"/>
          <w:u w:val="none"/>
          <w:lang w:eastAsia="zh-CN"/>
        </w:rPr>
        <w:t>符合功能定位、</w:t>
      </w:r>
      <w:r>
        <w:rPr>
          <w:rFonts w:hint="default" w:ascii="Times New Roman" w:eastAsia="仿宋_GB2312"/>
          <w:sz w:val="32"/>
          <w:szCs w:val="32"/>
          <w:u w:val="none"/>
        </w:rPr>
        <w:t>突出主业</w:t>
      </w:r>
      <w:r>
        <w:rPr>
          <w:rFonts w:hint="eastAsia" w:eastAsia="仿宋_GB2312"/>
          <w:sz w:val="32"/>
          <w:szCs w:val="32"/>
          <w:u w:val="none"/>
          <w:lang w:eastAsia="zh-CN"/>
        </w:rPr>
        <w:t>、</w:t>
      </w:r>
      <w:r>
        <w:rPr>
          <w:rFonts w:hint="default" w:ascii="Times New Roman" w:eastAsia="仿宋_GB2312"/>
          <w:sz w:val="32"/>
          <w:szCs w:val="32"/>
          <w:u w:val="none"/>
        </w:rPr>
        <w:t>提升企业核心竞争力</w:t>
      </w:r>
      <w:r>
        <w:rPr>
          <w:rFonts w:hint="eastAsia" w:eastAsia="仿宋_GB2312"/>
          <w:sz w:val="32"/>
          <w:szCs w:val="32"/>
          <w:u w:val="none"/>
          <w:lang w:eastAsia="zh-CN"/>
        </w:rPr>
        <w:t>的要求</w:t>
      </w:r>
      <w:r>
        <w:rPr>
          <w:rFonts w:hint="default" w:ascii="Times New Roman" w:eastAsia="仿宋_GB2312"/>
          <w:sz w:val="32"/>
          <w:szCs w:val="32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sz w:val="32"/>
          <w:szCs w:val="32"/>
          <w:u w:val="none"/>
        </w:rPr>
        <w:t>（五）是否坚持效益优先和可持续发展原则；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sz w:val="32"/>
          <w:szCs w:val="32"/>
          <w:u w:val="none"/>
        </w:rPr>
        <w:t>（六）是否涵盖</w:t>
      </w:r>
      <w:r>
        <w:rPr>
          <w:rFonts w:hint="eastAsia" w:eastAsia="仿宋_GB2312"/>
          <w:sz w:val="32"/>
          <w:szCs w:val="32"/>
          <w:u w:val="none"/>
          <w:lang w:eastAsia="zh-CN"/>
        </w:rPr>
        <w:t>本办法</w:t>
      </w:r>
      <w:r>
        <w:rPr>
          <w:rFonts w:hint="default" w:ascii="Times New Roman" w:eastAsia="仿宋_GB2312"/>
          <w:sz w:val="32"/>
          <w:szCs w:val="32"/>
          <w:u w:val="none"/>
        </w:rPr>
        <w:t>第十条提出的内容；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sz w:val="32"/>
          <w:szCs w:val="32"/>
          <w:u w:val="none"/>
        </w:rPr>
        <w:t>（七）是否符合科学、民主、透明、专业的决策程序。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eastAsia="黑体"/>
          <w:sz w:val="32"/>
          <w:szCs w:val="32"/>
          <w:u w:val="none"/>
        </w:rPr>
      </w:pPr>
      <w:r>
        <w:rPr>
          <w:rFonts w:hint="eastAsia" w:ascii="黑体" w:eastAsia="黑体"/>
          <w:sz w:val="32"/>
          <w:szCs w:val="32"/>
          <w:u w:val="none"/>
        </w:rPr>
        <w:t>第四章  实施和监督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b/>
          <w:sz w:val="32"/>
          <w:szCs w:val="32"/>
          <w:u w:val="none"/>
        </w:rPr>
        <w:t>第十</w:t>
      </w:r>
      <w:r>
        <w:rPr>
          <w:rFonts w:hint="eastAsia" w:eastAsia="仿宋_GB2312"/>
          <w:b/>
          <w:sz w:val="32"/>
          <w:szCs w:val="32"/>
          <w:u w:val="none"/>
          <w:lang w:eastAsia="zh-CN"/>
        </w:rPr>
        <w:t>四</w:t>
      </w:r>
      <w:r>
        <w:rPr>
          <w:rFonts w:hint="default" w:ascii="Times New Roman" w:eastAsia="仿宋_GB2312"/>
          <w:b/>
          <w:sz w:val="32"/>
          <w:szCs w:val="32"/>
          <w:u w:val="none"/>
        </w:rPr>
        <w:t xml:space="preserve">条  </w:t>
      </w:r>
      <w:r>
        <w:rPr>
          <w:rFonts w:hint="default" w:ascii="Times New Roman" w:eastAsia="仿宋_GB2312"/>
          <w:sz w:val="32"/>
          <w:szCs w:val="32"/>
          <w:u w:val="none"/>
        </w:rPr>
        <w:t>企业对发展战略和规划的实施应当进行监督控制，主要包括以下三个方面：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sz w:val="32"/>
          <w:szCs w:val="32"/>
          <w:u w:val="none"/>
        </w:rPr>
        <w:t>（一）按照发展战略和规划的目标要求，制定规划实施评价的定性、定量标准；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sz w:val="32"/>
          <w:szCs w:val="32"/>
          <w:u w:val="none"/>
        </w:rPr>
        <w:t>（二）建立信息管理系统，及时反映规划实施进度情况；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sz w:val="32"/>
          <w:szCs w:val="32"/>
          <w:u w:val="none"/>
        </w:rPr>
        <w:t>（三）定期分析和评价规划实施成果，分析存在的偏差和成因，对重大偏差提出并实施纠偏措施。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b/>
          <w:sz w:val="32"/>
          <w:szCs w:val="32"/>
          <w:u w:val="none"/>
        </w:rPr>
        <w:t>第十</w:t>
      </w:r>
      <w:r>
        <w:rPr>
          <w:rFonts w:hint="eastAsia" w:eastAsia="仿宋_GB2312"/>
          <w:b/>
          <w:sz w:val="32"/>
          <w:szCs w:val="32"/>
          <w:u w:val="none"/>
          <w:lang w:eastAsia="zh-CN"/>
        </w:rPr>
        <w:t>五</w:t>
      </w:r>
      <w:r>
        <w:rPr>
          <w:rFonts w:hint="default" w:ascii="Times New Roman" w:eastAsia="仿宋_GB2312"/>
          <w:b/>
          <w:sz w:val="32"/>
          <w:szCs w:val="32"/>
          <w:u w:val="none"/>
        </w:rPr>
        <w:t>条</w:t>
      </w:r>
      <w:r>
        <w:rPr>
          <w:rFonts w:hint="default" w:ascii="Times New Roman" w:eastAsia="仿宋_GB2312"/>
          <w:sz w:val="32"/>
          <w:szCs w:val="32"/>
          <w:u w:val="none"/>
        </w:rPr>
        <w:t xml:space="preserve">  企业在组织实施发展战略和规划过程中应当制定年度工作计划。年度工作计划应于当年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2月底</w:t>
      </w:r>
      <w:r>
        <w:rPr>
          <w:rFonts w:hint="default" w:ascii="Times New Roman" w:eastAsia="仿宋_GB2312"/>
          <w:sz w:val="32"/>
          <w:szCs w:val="32"/>
          <w:u w:val="none"/>
        </w:rPr>
        <w:t>前报</w:t>
      </w:r>
      <w:r>
        <w:rPr>
          <w:rFonts w:hint="eastAsia" w:eastAsia="仿宋_GB2312"/>
          <w:sz w:val="32"/>
          <w:szCs w:val="32"/>
          <w:u w:val="none"/>
          <w:lang w:eastAsia="zh-CN"/>
        </w:rPr>
        <w:t>市国资委</w:t>
      </w:r>
      <w:r>
        <w:rPr>
          <w:rFonts w:hint="default" w:ascii="Times New Roman" w:eastAsia="仿宋_GB2312"/>
          <w:sz w:val="32"/>
          <w:szCs w:val="32"/>
          <w:u w:val="none"/>
        </w:rPr>
        <w:t>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eastAsia="仿宋_GB2312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eastAsia="仿宋_GB2312"/>
          <w:b/>
          <w:sz w:val="32"/>
          <w:szCs w:val="32"/>
          <w:highlight w:val="none"/>
          <w:u w:val="none"/>
        </w:rPr>
        <w:t>第十</w:t>
      </w:r>
      <w:r>
        <w:rPr>
          <w:rFonts w:hint="eastAsia" w:eastAsia="仿宋_GB2312"/>
          <w:b/>
          <w:sz w:val="32"/>
          <w:szCs w:val="32"/>
          <w:highlight w:val="none"/>
          <w:u w:val="none"/>
          <w:lang w:eastAsia="zh-CN"/>
        </w:rPr>
        <w:t>六</w:t>
      </w:r>
      <w:r>
        <w:rPr>
          <w:rFonts w:hint="default" w:ascii="Times New Roman" w:eastAsia="仿宋_GB2312"/>
          <w:b/>
          <w:sz w:val="32"/>
          <w:szCs w:val="32"/>
          <w:highlight w:val="none"/>
          <w:u w:val="none"/>
        </w:rPr>
        <w:t>条</w:t>
      </w:r>
      <w:r>
        <w:rPr>
          <w:rFonts w:hint="default" w:ascii="Times New Roman" w:eastAsia="仿宋_GB2312"/>
          <w:sz w:val="32"/>
          <w:szCs w:val="32"/>
          <w:highlight w:val="none"/>
          <w:u w:val="none"/>
        </w:rPr>
        <w:t xml:space="preserve">  企业应当及时总结年度计划的实施和控制情况，对实施情况与发展目标进行对比评价</w:t>
      </w:r>
      <w:r>
        <w:rPr>
          <w:rFonts w:hint="eastAsia" w:eastAsia="仿宋_GB2312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default" w:ascii="Times New Roman" w:eastAsia="仿宋_GB2312"/>
          <w:sz w:val="32"/>
          <w:szCs w:val="32"/>
          <w:highlight w:val="none"/>
          <w:u w:val="none"/>
        </w:rPr>
        <w:t>企业在规划期的中期，应当对发展战略和规划实施情况进行评估；在规划期末对发展战略和规划实施情况进行总结</w:t>
      </w:r>
      <w:r>
        <w:rPr>
          <w:rFonts w:hint="eastAsia" w:eastAsia="仿宋_GB2312"/>
          <w:sz w:val="32"/>
          <w:szCs w:val="32"/>
          <w:highlight w:val="none"/>
          <w:u w:val="none"/>
          <w:lang w:eastAsia="zh-CN"/>
        </w:rPr>
        <w:t>。相关评价、评估、总结材料</w:t>
      </w:r>
      <w:r>
        <w:rPr>
          <w:rFonts w:hint="default" w:ascii="Times New Roman" w:eastAsia="仿宋_GB2312"/>
          <w:sz w:val="32"/>
          <w:szCs w:val="32"/>
          <w:highlight w:val="none"/>
          <w:u w:val="none"/>
        </w:rPr>
        <w:t>以书面形式报市国资委备案。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eastAsia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highlight w:val="none"/>
          <w:u w:val="none"/>
          <w:lang w:eastAsia="zh-CN"/>
        </w:rPr>
        <w:t>第十七条</w:t>
      </w:r>
      <w:r>
        <w:rPr>
          <w:rFonts w:hint="eastAsia" w:eastAsia="仿宋_GB2312"/>
          <w:b/>
          <w:bCs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eastAsia="仿宋_GB2312"/>
          <w:sz w:val="32"/>
          <w:szCs w:val="32"/>
          <w:highlight w:val="none"/>
          <w:u w:val="none"/>
        </w:rPr>
        <w:t>需对发展战略和规划进行</w:t>
      </w:r>
      <w:r>
        <w:rPr>
          <w:rFonts w:hint="eastAsia" w:eastAsia="仿宋_GB2312"/>
          <w:sz w:val="32"/>
          <w:szCs w:val="32"/>
          <w:highlight w:val="none"/>
          <w:u w:val="none"/>
          <w:lang w:eastAsia="zh-CN"/>
        </w:rPr>
        <w:t>非原则、非重大</w:t>
      </w:r>
      <w:r>
        <w:rPr>
          <w:rFonts w:hint="default" w:ascii="Times New Roman" w:eastAsia="仿宋_GB2312"/>
          <w:sz w:val="32"/>
          <w:szCs w:val="32"/>
          <w:highlight w:val="none"/>
          <w:u w:val="none"/>
        </w:rPr>
        <w:t>调整的，应当经过充分论证，经董事会决策同意后以书面形式报</w:t>
      </w:r>
      <w:r>
        <w:rPr>
          <w:rFonts w:hint="eastAsia" w:eastAsia="仿宋_GB2312"/>
          <w:sz w:val="32"/>
          <w:szCs w:val="32"/>
          <w:highlight w:val="none"/>
          <w:u w:val="none"/>
          <w:lang w:eastAsia="zh-CN"/>
        </w:rPr>
        <w:t>市国资委</w:t>
      </w:r>
      <w:r>
        <w:rPr>
          <w:rFonts w:hint="default" w:ascii="Times New Roman" w:eastAsia="仿宋_GB2312"/>
          <w:sz w:val="32"/>
          <w:szCs w:val="32"/>
          <w:highlight w:val="none"/>
          <w:u w:val="none"/>
        </w:rPr>
        <w:t>备案</w:t>
      </w:r>
      <w:r>
        <w:rPr>
          <w:rFonts w:hint="eastAsia" w:eastAsia="仿宋_GB2312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eastAsia" w:eastAsia="仿宋_GB2312"/>
          <w:sz w:val="32"/>
          <w:szCs w:val="32"/>
          <w:highlight w:val="none"/>
          <w:u w:val="none"/>
          <w:lang w:val="en-US" w:eastAsia="zh-CN"/>
        </w:rPr>
        <w:t>经济形势、产业政策、行业状况等外部环境发生重大变化，或企业经营管理内部条件发生重大变化，战略风险已经显现或出现征兆等，对战略规划目标实现有可能产生重大影响的，企业应当对发展战略和规划进行调整，按照重新制定发展战略规划程序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eastAsia="黑体"/>
          <w:sz w:val="32"/>
          <w:szCs w:val="32"/>
          <w:u w:val="none"/>
        </w:rPr>
      </w:pPr>
      <w:r>
        <w:rPr>
          <w:rFonts w:hint="eastAsia" w:ascii="黑体" w:eastAsia="黑体"/>
          <w:sz w:val="32"/>
          <w:szCs w:val="32"/>
          <w:u w:val="none"/>
        </w:rPr>
        <w:t>第五章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b/>
          <w:sz w:val="32"/>
          <w:szCs w:val="32"/>
          <w:u w:val="none"/>
        </w:rPr>
        <w:t>第十</w:t>
      </w:r>
      <w:r>
        <w:rPr>
          <w:rFonts w:hint="eastAsia" w:eastAsia="仿宋_GB2312"/>
          <w:b/>
          <w:sz w:val="32"/>
          <w:szCs w:val="32"/>
          <w:u w:val="none"/>
          <w:lang w:eastAsia="zh-CN"/>
        </w:rPr>
        <w:t>八</w:t>
      </w:r>
      <w:r>
        <w:rPr>
          <w:rFonts w:hint="default" w:ascii="Times New Roman" w:eastAsia="仿宋_GB2312"/>
          <w:b/>
          <w:sz w:val="32"/>
          <w:szCs w:val="32"/>
          <w:u w:val="none"/>
        </w:rPr>
        <w:t>条</w:t>
      </w:r>
      <w:r>
        <w:rPr>
          <w:rFonts w:hint="default" w:ascii="Times New Roman" w:eastAsia="仿宋_GB2312"/>
          <w:sz w:val="32"/>
          <w:szCs w:val="32"/>
          <w:u w:val="none"/>
        </w:rPr>
        <w:t xml:space="preserve">  企业尚未设立董事会的，由总经理办公会议负责企业发展战略和规划的决策、报批等工作。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default" w:ascii="Times New Roman" w:eastAsia="仿宋_GB2312"/>
          <w:b/>
          <w:sz w:val="32"/>
          <w:szCs w:val="32"/>
          <w:u w:val="none"/>
        </w:rPr>
        <w:t>第十</w:t>
      </w:r>
      <w:r>
        <w:rPr>
          <w:rFonts w:hint="eastAsia" w:eastAsia="仿宋_GB2312"/>
          <w:b/>
          <w:sz w:val="32"/>
          <w:szCs w:val="32"/>
          <w:u w:val="none"/>
          <w:lang w:eastAsia="zh-CN"/>
        </w:rPr>
        <w:t>九</w:t>
      </w:r>
      <w:r>
        <w:rPr>
          <w:rFonts w:hint="default" w:ascii="Times New Roman" w:eastAsia="仿宋_GB2312"/>
          <w:b/>
          <w:sz w:val="32"/>
          <w:szCs w:val="32"/>
          <w:u w:val="none"/>
        </w:rPr>
        <w:t>条</w:t>
      </w:r>
      <w:r>
        <w:rPr>
          <w:rFonts w:hint="default" w:ascii="Times New Roman" w:eastAsia="仿宋_GB2312"/>
          <w:sz w:val="32"/>
          <w:szCs w:val="32"/>
          <w:u w:val="non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none"/>
        </w:rPr>
        <w:t>企业</w:t>
      </w:r>
      <w:r>
        <w:rPr>
          <w:rFonts w:hint="eastAsia" w:eastAsia="仿宋_GB2312"/>
          <w:sz w:val="32"/>
          <w:szCs w:val="32"/>
          <w:u w:val="none"/>
          <w:lang w:eastAsia="zh-CN"/>
        </w:rPr>
        <w:t>的下属重要子</w:t>
      </w:r>
      <w:r>
        <w:rPr>
          <w:rFonts w:hint="eastAsia" w:ascii="Times New Roman" w:eastAsia="仿宋_GB2312"/>
          <w:sz w:val="32"/>
          <w:szCs w:val="32"/>
          <w:u w:val="none"/>
        </w:rPr>
        <w:t>企业</w:t>
      </w:r>
      <w:r>
        <w:rPr>
          <w:rFonts w:hint="eastAsia" w:eastAsia="仿宋_GB2312"/>
          <w:sz w:val="32"/>
          <w:szCs w:val="32"/>
          <w:u w:val="none"/>
          <w:lang w:eastAsia="zh-CN"/>
        </w:rPr>
        <w:t>发展战略和规划的制订，</w:t>
      </w:r>
      <w:r>
        <w:rPr>
          <w:rFonts w:hint="eastAsia" w:ascii="Times New Roman" w:eastAsia="仿宋_GB2312"/>
          <w:sz w:val="32"/>
          <w:szCs w:val="32"/>
          <w:u w:val="none"/>
          <w:lang w:eastAsia="zh-CN"/>
        </w:rPr>
        <w:t>参照</w:t>
      </w:r>
      <w:r>
        <w:rPr>
          <w:rFonts w:hint="eastAsia" w:ascii="Times New Roman" w:eastAsia="仿宋_GB2312"/>
          <w:sz w:val="32"/>
          <w:szCs w:val="32"/>
          <w:u w:val="none"/>
        </w:rPr>
        <w:t>本办法</w:t>
      </w:r>
      <w:r>
        <w:rPr>
          <w:rFonts w:hint="eastAsia" w:ascii="Times New Roman" w:eastAsia="仿宋_GB2312"/>
          <w:sz w:val="32"/>
          <w:szCs w:val="32"/>
          <w:u w:val="none"/>
          <w:lang w:eastAsia="zh-CN"/>
        </w:rPr>
        <w:t>执行</w:t>
      </w:r>
      <w:r>
        <w:rPr>
          <w:rFonts w:hint="eastAsia" w:eastAsia="仿宋_GB2312"/>
          <w:sz w:val="32"/>
          <w:szCs w:val="32"/>
          <w:u w:val="none"/>
          <w:lang w:eastAsia="zh-CN"/>
        </w:rPr>
        <w:t>，由各集团公司负责组织</w:t>
      </w:r>
      <w:r>
        <w:rPr>
          <w:rFonts w:hint="eastAsia" w:ascii="Times New Roman" w:eastAsia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eastAsia="仿宋_GB2312"/>
          <w:sz w:val="32"/>
          <w:szCs w:val="32"/>
          <w:u w:val="none"/>
        </w:rPr>
      </w:pPr>
      <w:r>
        <w:rPr>
          <w:rFonts w:hint="eastAsia" w:eastAsia="仿宋_GB2312"/>
          <w:b/>
          <w:bCs/>
          <w:sz w:val="32"/>
          <w:szCs w:val="32"/>
          <w:u w:val="none"/>
          <w:lang w:eastAsia="zh-CN"/>
        </w:rPr>
        <w:t>第二十条</w:t>
      </w:r>
      <w:r>
        <w:rPr>
          <w:rFonts w:hint="eastAsia" w:eastAsia="仿宋_GB2312"/>
          <w:b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eastAsia="仿宋_GB2312"/>
          <w:sz w:val="32"/>
          <w:szCs w:val="32"/>
          <w:u w:val="none"/>
        </w:rPr>
        <w:t>本办法</w:t>
      </w:r>
      <w:r>
        <w:rPr>
          <w:rFonts w:hint="eastAsia" w:eastAsia="仿宋_GB2312"/>
          <w:sz w:val="32"/>
          <w:szCs w:val="32"/>
          <w:u w:val="none"/>
          <w:lang w:eastAsia="zh-CN"/>
        </w:rPr>
        <w:t>由市国资委负责解释，</w:t>
      </w:r>
      <w:r>
        <w:rPr>
          <w:rFonts w:hint="default" w:ascii="Times New Roman" w:eastAsia="仿宋_GB2312"/>
          <w:sz w:val="32"/>
          <w:szCs w:val="32"/>
          <w:u w:val="none"/>
        </w:rPr>
        <w:t>自</w:t>
      </w:r>
      <w:r>
        <w:rPr>
          <w:rFonts w:hint="eastAsia" w:eastAsia="仿宋_GB2312"/>
          <w:sz w:val="32"/>
          <w:szCs w:val="32"/>
          <w:u w:val="none"/>
          <w:lang w:eastAsia="zh-CN"/>
        </w:rPr>
        <w:t>印发之日</w:t>
      </w:r>
      <w:r>
        <w:rPr>
          <w:rFonts w:hint="default" w:ascii="Times New Roman" w:eastAsia="仿宋_GB2312"/>
          <w:sz w:val="32"/>
          <w:szCs w:val="32"/>
          <w:u w:val="none"/>
        </w:rPr>
        <w:t>起施行。</w:t>
      </w:r>
    </w:p>
    <w:p>
      <w:pPr>
        <w:rPr>
          <w:u w:val="none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92461"/>
    <w:rsid w:val="09317746"/>
    <w:rsid w:val="32592461"/>
    <w:rsid w:val="64C3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标准文档"/>
    <w:basedOn w:val="1"/>
    <w:uiPriority w:val="0"/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2021-06-17T07:41:00Z</dcterms:created>
  <dc:creator>向敦蔚</dc:creator>
  <cp:lastModifiedBy>向敦蔚</cp:lastModifiedBy>
  <dcterms:modified xsi:type="dcterms:W3CDTF">2021-06-17T07:43:23Z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