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《韶关市环境违法行为举报奖励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实施办法（试行）》</w:t>
      </w:r>
      <w:r>
        <w:rPr>
          <w:rFonts w:hint="eastAsia" w:ascii="方正小标宋简体" w:hAnsi="方正小标宋简体" w:eastAsia="方正小标宋简体" w:cs="方正小标宋简体"/>
          <w:sz w:val="44"/>
          <w:szCs w:val="44"/>
          <w:lang w:eastAsia="zh-CN"/>
        </w:rPr>
        <w:t>的政策解读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一、如何界定本办法的适用范围？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答：本办法适用范围为举报人直接向韶关市生态环境局举报环境违法行为的案件，向其他单位（部门）（包括上级部门）举报，交由生态环境部门办理的案件，不纳入适用范围。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任何单位和个人都有权对本市范围内的环境违法行为进行举报，但生态环境部门及其他负有环境监管责任部门的工作人员（含临时聘用人员）及其直系亲属作为举报人进行举报的，不予奖励。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二、奖励举报的方式和途径是什么？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答：</w:t>
      </w:r>
      <w:r>
        <w:rPr>
          <w:rFonts w:hint="eastAsia" w:ascii="仿宋_GB2312" w:hAnsi="仿宋_GB2312" w:eastAsia="仿宋_GB2312" w:cs="仿宋_GB2312"/>
          <w:color w:val="auto"/>
          <w:sz w:val="32"/>
          <w:szCs w:val="32"/>
        </w:rPr>
        <w:t>本办法予以奖励的举报</w:t>
      </w:r>
      <w:r>
        <w:rPr>
          <w:rFonts w:hint="eastAsia" w:ascii="仿宋_GB2312" w:hAnsi="仿宋_GB2312" w:eastAsia="仿宋_GB2312" w:cs="仿宋_GB2312"/>
          <w:color w:val="auto"/>
          <w:sz w:val="32"/>
          <w:szCs w:val="32"/>
          <w:lang w:eastAsia="zh-CN"/>
        </w:rPr>
        <w:t>方式</w:t>
      </w:r>
      <w:r>
        <w:rPr>
          <w:rFonts w:hint="eastAsia" w:ascii="仿宋_GB2312" w:hAnsi="仿宋_GB2312" w:eastAsia="仿宋_GB2312" w:cs="仿宋_GB2312"/>
          <w:color w:val="auto"/>
          <w:sz w:val="32"/>
          <w:szCs w:val="32"/>
        </w:rPr>
        <w:t>为实名制举报，举报人</w:t>
      </w:r>
      <w:r>
        <w:rPr>
          <w:rFonts w:hint="eastAsia" w:ascii="仿宋_GB2312" w:hAnsi="仿宋_GB2312" w:eastAsia="仿宋_GB2312" w:cs="仿宋_GB2312"/>
          <w:color w:val="auto"/>
          <w:sz w:val="32"/>
          <w:szCs w:val="32"/>
          <w:lang w:eastAsia="zh-CN"/>
        </w:rPr>
        <w:t>在举报的同时应提出本次举报为奖励举报，并</w:t>
      </w:r>
      <w:r>
        <w:rPr>
          <w:rFonts w:hint="eastAsia" w:ascii="仿宋_GB2312" w:hAnsi="仿宋_GB2312" w:eastAsia="仿宋_GB2312" w:cs="仿宋_GB2312"/>
          <w:color w:val="auto"/>
          <w:sz w:val="32"/>
          <w:szCs w:val="32"/>
        </w:rPr>
        <w:t>如实提供本人的真实姓名、身份证件号码、电话号码等个人信息。</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w:t>
      </w:r>
      <w:r>
        <w:rPr>
          <w:rFonts w:hint="eastAsia" w:ascii="仿宋_GB2312" w:hAnsi="仿宋_GB2312" w:cs="仿宋_GB2312"/>
          <w:color w:val="auto"/>
          <w:sz w:val="32"/>
          <w:szCs w:val="32"/>
          <w:lang w:val="en-US" w:eastAsia="zh-CN"/>
        </w:rPr>
        <w:t>生态环境</w:t>
      </w:r>
      <w:r>
        <w:rPr>
          <w:rFonts w:hint="eastAsia" w:ascii="仿宋_GB2312" w:hAnsi="仿宋_GB2312" w:eastAsia="仿宋_GB2312" w:cs="仿宋_GB2312"/>
          <w:color w:val="auto"/>
          <w:sz w:val="32"/>
          <w:szCs w:val="32"/>
          <w:lang w:val="en-US" w:eastAsia="zh-CN"/>
        </w:rPr>
        <w:t>局受理奖励举报的途径包括：</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（一）电话举报：拨打电话0751-8776056进行举报；</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（二）邮箱举报：发送邮件至韶关市</w:t>
      </w:r>
      <w:r>
        <w:rPr>
          <w:rFonts w:hint="eastAsia" w:ascii="仿宋_GB2312" w:hAnsi="仿宋_GB2312" w:cs="仿宋_GB2312"/>
          <w:color w:val="auto"/>
          <w:lang w:eastAsia="zh-CN"/>
        </w:rPr>
        <w:t>生态环境</w:t>
      </w:r>
      <w:r>
        <w:rPr>
          <w:rFonts w:hint="eastAsia" w:ascii="仿宋_GB2312" w:hAnsi="仿宋_GB2312" w:eastAsia="仿宋_GB2312" w:cs="仿宋_GB2312"/>
          <w:color w:val="auto"/>
        </w:rPr>
        <w:t>局电子邮箱sghjxf@163.com；</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（三）来访或信函举报：到韶关市</w:t>
      </w:r>
      <w:r>
        <w:rPr>
          <w:rFonts w:hint="eastAsia" w:ascii="仿宋_GB2312" w:hAnsi="仿宋_GB2312" w:cs="仿宋_GB2312"/>
          <w:color w:val="auto"/>
          <w:lang w:eastAsia="zh-CN"/>
        </w:rPr>
        <w:t>生态环境</w:t>
      </w:r>
      <w:r>
        <w:rPr>
          <w:rFonts w:hint="eastAsia" w:ascii="仿宋_GB2312" w:hAnsi="仿宋_GB2312" w:eastAsia="仿宋_GB2312" w:cs="仿宋_GB2312"/>
          <w:color w:val="auto"/>
        </w:rPr>
        <w:t>局信访接待室或通过信函举报（韶关市</w:t>
      </w:r>
      <w:r>
        <w:rPr>
          <w:rFonts w:hint="eastAsia" w:ascii="仿宋_GB2312" w:hAnsi="仿宋_GB2312" w:cs="仿宋_GB2312"/>
          <w:color w:val="auto"/>
          <w:lang w:eastAsia="zh-CN"/>
        </w:rPr>
        <w:t>生态环境</w:t>
      </w:r>
      <w:r>
        <w:rPr>
          <w:rFonts w:hint="eastAsia" w:ascii="仿宋_GB2312" w:hAnsi="仿宋_GB2312" w:eastAsia="仿宋_GB2312" w:cs="仿宋_GB2312"/>
          <w:color w:val="auto"/>
        </w:rPr>
        <w:t>局，地址：韶关市新华北路36号信访接待室，邮政编码：512000）。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三、举报哪些环境违法行为可获得奖励？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答：以下对日常监管中难以发现的、侵害公众利益、环境危害后果严重的环境违法行为，经举报人举报，生态环境部门查证属实的，可对举报人实施奖励：</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（一）通过暗管、渗井、渗坑、灌注或者不正常运行污染防治设施等逃避监管的方式违法排放污染物的；</w:t>
      </w:r>
      <w:r>
        <w:rPr>
          <w:rFonts w:hint="eastAsia" w:ascii="仿宋_GB2312" w:hAnsi="仿宋_GB2312" w:eastAsia="仿宋_GB2312" w:cs="仿宋_GB2312"/>
          <w:color w:val="auto"/>
        </w:rPr>
        <w:br w:type="textWrapping"/>
      </w:r>
      <w:r>
        <w:rPr>
          <w:rFonts w:hint="eastAsia" w:ascii="仿宋_GB2312" w:hAnsi="仿宋_GB2312" w:eastAsia="仿宋_GB2312" w:cs="仿宋_GB2312"/>
          <w:color w:val="auto"/>
        </w:rPr>
        <w:t xml:space="preserve">    （二）非法倾倒、转移、处置工业固体废物或危险废物的；</w:t>
      </w:r>
      <w:r>
        <w:rPr>
          <w:rFonts w:hint="eastAsia" w:ascii="仿宋_GB2312" w:hAnsi="仿宋_GB2312" w:eastAsia="仿宋_GB2312" w:cs="仿宋_GB2312"/>
          <w:color w:val="auto"/>
        </w:rPr>
        <w:br w:type="textWrapping"/>
      </w:r>
      <w:r>
        <w:rPr>
          <w:rFonts w:hint="eastAsia" w:ascii="仿宋_GB2312" w:hAnsi="仿宋_GB2312" w:eastAsia="仿宋_GB2312" w:cs="仿宋_GB2312"/>
          <w:color w:val="auto"/>
        </w:rPr>
        <w:t xml:space="preserve">    （三）排污单位或第三方机构篡改、伪造监测数据或存在其他弄虚作假情形的；</w:t>
      </w:r>
      <w:r>
        <w:rPr>
          <w:rFonts w:hint="eastAsia" w:ascii="仿宋_GB2312" w:hAnsi="仿宋_GB2312" w:eastAsia="仿宋_GB2312" w:cs="仿宋_GB2312"/>
          <w:color w:val="auto"/>
        </w:rPr>
        <w:br w:type="textWrapping"/>
      </w:r>
      <w:r>
        <w:rPr>
          <w:rFonts w:hint="eastAsia" w:ascii="仿宋_GB2312" w:hAnsi="仿宋_GB2312" w:eastAsia="仿宋_GB2312" w:cs="仿宋_GB2312"/>
          <w:color w:val="auto"/>
        </w:rPr>
        <w:t xml:space="preserve">    （四）擅自拆除、闲置或者不正常使用废水、废气污染物治理设施（含自动监控设施）；</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（五）</w:t>
      </w:r>
      <w:r>
        <w:rPr>
          <w:color w:val="auto"/>
        </w:rPr>
        <w:t>未经</w:t>
      </w:r>
      <w:r>
        <w:rPr>
          <w:rFonts w:hint="eastAsia"/>
          <w:color w:val="auto"/>
          <w:lang w:eastAsia="zh-CN"/>
        </w:rPr>
        <w:t>许可</w:t>
      </w:r>
      <w:r>
        <w:rPr>
          <w:rFonts w:hint="eastAsia" w:ascii="仿宋_GB2312" w:hAnsi="仿宋_GB2312" w:eastAsia="仿宋_GB2312" w:cs="仿宋_GB2312"/>
          <w:sz w:val="32"/>
          <w:szCs w:val="32"/>
        </w:rPr>
        <w:t>从事放射性同位素</w:t>
      </w:r>
      <w:r>
        <w:rPr>
          <w:rFonts w:hint="eastAsia" w:ascii="仿宋_GB2312" w:hAnsi="仿宋_GB2312" w:cs="仿宋_GB2312"/>
          <w:sz w:val="32"/>
          <w:szCs w:val="32"/>
          <w:lang w:eastAsia="zh-CN"/>
        </w:rPr>
        <w:t>或</w:t>
      </w:r>
      <w:r>
        <w:rPr>
          <w:rFonts w:hint="eastAsia" w:ascii="仿宋_GB2312" w:hAnsi="仿宋_GB2312" w:eastAsia="仿宋_GB2312" w:cs="仿宋_GB2312"/>
          <w:sz w:val="32"/>
          <w:szCs w:val="32"/>
        </w:rPr>
        <w:t>射线装置的生产、销售、使用活动</w:t>
      </w:r>
      <w:r>
        <w:rPr>
          <w:rFonts w:hint="eastAsia" w:ascii="仿宋_GB2312" w:hAnsi="仿宋_GB2312" w:cs="仿宋_GB2312"/>
          <w:sz w:val="32"/>
          <w:szCs w:val="32"/>
          <w:lang w:eastAsia="zh-CN"/>
        </w:rPr>
        <w:t>的</w:t>
      </w:r>
      <w:r>
        <w:rPr>
          <w:color w:val="auto"/>
        </w:rPr>
        <w:t>；</w:t>
      </w:r>
      <w:r>
        <w:rPr>
          <w:color w:val="auto"/>
        </w:rPr>
        <w:br w:type="textWrapping"/>
      </w:r>
      <w:r>
        <w:rPr>
          <w:rFonts w:hint="eastAsia" w:ascii="仿宋_GB2312" w:hAnsi="仿宋_GB2312" w:eastAsia="仿宋_GB2312" w:cs="仿宋_GB2312"/>
          <w:color w:val="auto"/>
        </w:rPr>
        <w:t xml:space="preserve">    （六）未按规定取得排污许可证排放污染物的；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（七）</w:t>
      </w:r>
      <w:r>
        <w:rPr>
          <w:rFonts w:hint="eastAsia" w:ascii="仿宋_GB2312" w:hAnsi="仿宋_GB2312" w:cs="仿宋_GB2312"/>
          <w:color w:val="auto"/>
          <w:lang w:eastAsia="zh-CN"/>
        </w:rPr>
        <w:t>生态环境</w:t>
      </w:r>
      <w:r>
        <w:rPr>
          <w:rFonts w:hint="eastAsia" w:ascii="仿宋_GB2312" w:hAnsi="仿宋_GB2312" w:eastAsia="仿宋_GB2312" w:cs="仿宋_GB2312"/>
          <w:color w:val="auto"/>
        </w:rPr>
        <w:t>部门已采取责令停止生产、查封等措施，未经批准擅自恢复生产的；</w:t>
      </w:r>
      <w:r>
        <w:rPr>
          <w:rFonts w:hint="eastAsia" w:ascii="仿宋_GB2312" w:hAnsi="仿宋_GB2312" w:eastAsia="仿宋_GB2312" w:cs="仿宋_GB2312"/>
          <w:color w:val="auto"/>
        </w:rPr>
        <w:br w:type="textWrapping"/>
      </w:r>
      <w:r>
        <w:rPr>
          <w:rFonts w:hint="eastAsia" w:ascii="仿宋_GB2312" w:hAnsi="仿宋_GB2312" w:eastAsia="仿宋_GB2312" w:cs="仿宋_GB2312"/>
          <w:color w:val="auto"/>
        </w:rPr>
        <w:t xml:space="preserve">    （八）建设项目未依法进行环境影响评价，擅自开工建设的；</w:t>
      </w:r>
      <w:r>
        <w:rPr>
          <w:rFonts w:hint="eastAsia" w:ascii="仿宋_GB2312" w:hAnsi="仿宋_GB2312" w:eastAsia="仿宋_GB2312" w:cs="仿宋_GB2312"/>
          <w:color w:val="auto"/>
        </w:rPr>
        <w:br w:type="textWrapping"/>
      </w:r>
      <w:r>
        <w:rPr>
          <w:rFonts w:hint="eastAsia" w:ascii="仿宋_GB2312" w:hAnsi="仿宋_GB2312" w:eastAsia="仿宋_GB2312" w:cs="仿宋_GB2312"/>
          <w:color w:val="auto"/>
        </w:rPr>
        <w:t xml:space="preserve">    （九）拒不执行空气重污染应急预警期间限产停产决定的；</w:t>
      </w:r>
      <w:r>
        <w:rPr>
          <w:rFonts w:hint="eastAsia" w:ascii="仿宋_GB2312" w:hAnsi="仿宋_GB2312" w:eastAsia="仿宋_GB2312" w:cs="仿宋_GB2312"/>
          <w:color w:val="auto"/>
        </w:rPr>
        <w:br w:type="textWrapping"/>
      </w:r>
      <w:r>
        <w:rPr>
          <w:rFonts w:hint="eastAsia" w:ascii="仿宋_GB2312" w:hAnsi="仿宋_GB2312" w:eastAsia="仿宋_GB2312" w:cs="仿宋_GB2312"/>
          <w:color w:val="auto"/>
        </w:rPr>
        <w:t xml:space="preserve"> </w:t>
      </w:r>
      <w:r>
        <w:rPr>
          <w:rFonts w:hint="eastAsia" w:ascii="仿宋_GB2312" w:hAnsi="仿宋_GB2312" w:eastAsia="仿宋_GB2312" w:cs="仿宋_GB2312"/>
          <w:color w:val="auto"/>
          <w:highlight w:val="none"/>
        </w:rPr>
        <w:t xml:space="preserve">   （十）其他</w:t>
      </w:r>
      <w:r>
        <w:rPr>
          <w:rFonts w:hint="eastAsia" w:ascii="仿宋_GB2312" w:hAnsi="仿宋_GB2312" w:cs="仿宋_GB2312"/>
          <w:color w:val="auto"/>
          <w:sz w:val="32"/>
          <w:szCs w:val="32"/>
          <w:lang w:eastAsia="zh-CN"/>
        </w:rPr>
        <w:t>违法排放污染物</w:t>
      </w:r>
      <w:r>
        <w:rPr>
          <w:rFonts w:hint="eastAsia" w:ascii="仿宋_GB2312" w:hAnsi="仿宋_GB2312" w:eastAsia="仿宋_GB2312" w:cs="仿宋_GB2312"/>
          <w:color w:val="auto"/>
          <w:highlight w:val="none"/>
        </w:rPr>
        <w:t>行为</w:t>
      </w:r>
      <w:r>
        <w:rPr>
          <w:rFonts w:hint="eastAsia" w:ascii="仿宋_GB2312" w:hAnsi="仿宋_GB2312" w:cs="仿宋_GB2312"/>
          <w:color w:val="auto"/>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但存在以下情形的，不予奖励：</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（一）举报事实不清，或举报内容难以核实的；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（二）举报的环境违法行为已被立案查处、尚未结案的；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（三）举报的环境违法行为在限期治理或限期整改期内的；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（四）举报前新闻媒体已经曝光的；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（五）匿名举报无法获得举报人真实姓名和联系方式的；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（六）</w:t>
      </w:r>
      <w:r>
        <w:rPr>
          <w:rFonts w:hint="eastAsia" w:ascii="仿宋_GB2312" w:hAnsi="仿宋_GB2312" w:cs="仿宋_GB2312"/>
          <w:color w:val="auto"/>
          <w:lang w:eastAsia="zh-CN"/>
        </w:rPr>
        <w:t>生态环境</w:t>
      </w:r>
      <w:r>
        <w:rPr>
          <w:rFonts w:hint="eastAsia" w:ascii="仿宋_GB2312" w:hAnsi="仿宋_GB2312" w:eastAsia="仿宋_GB2312" w:cs="仿宋_GB2312"/>
          <w:color w:val="auto"/>
        </w:rPr>
        <w:t>部门及其他负有环境监管责任部门的工作人员（含临时聘用人员）及其直系亲属举报的；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（七）其他不符合法律、法规规定的奖励情形的。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四、举报人需提供哪些信息？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答：举报人在举报的同时必须同时完整地提供以下信息：</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涉嫌环境违法行为的主体，即被举报对象的具体名称和详细地址；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环境违法行为的发生时间、具体位置和内容，被举报的违法行为须具体、明确，不能仅仅反映环境污染现象；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被举报的环境违法行为的相关证据或者线索材料等，包括但不限于对查处环境违法行为有价值的照片、录像等材料；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举报人真实姓名及有效联系方式，原则上要求提供手机号码，特殊情况可提供能及时联系的固话或邮箱，但非手机等及时通讯工具，在经办人联络举报人时迟迟得不到回复，导致举报案件受理或执法查处无法正常进行的，不视为有效联系方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是否要求奖励。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五、奖励标准是什么？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答：本办法规定最高奖励金额为5000元人民币，最低奖励金额为300元人民币，根据具体作出的行政决定而定。例如：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（一）甲某举报乙公司存在本办法第八条规定的某项环境违法行为，提供了本办法要求的相关信息，并经生态环境部门查证属实作出了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元的行政处罚决定，经审查特合有奖举报条件，甲某亦按规定办理了相关手续，则可获得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10％）举报奖励，若该件同时涉环境污染犯罪移送公安机关并立使查的，仍只获得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（二）甲某举报乙公司存在本办法第八条规定的某项环境违法行为，提供了本办法要求的相关信息，并经生态环境部门查证属实作出了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元的行政处罚决定，经审查持合有奖举报条件，甲某亦按规定办理了相关手续，则可获得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10％）举报奖励，若该件同时涉环境污染犯罪移送公安机关并立案侦查的，甲某所获奖励应为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甲某举报乙公司存在本办法第八条规定的某项环境违法行为，供了本办法要求的相关信息，并经生态环境部门查证属实只作出了查封的行政决定，经审查符合奖励举报条件，甲某按规定办理了相关手续，则可获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元举报奖励。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（四）甲某举报乙公司存在本办法第八条规定的某项环境违法行为，供了本办法要求的相关信息，并经生态环境部门查证属实，生态环境部门先对乙公司作出了查封的行政决定，其后又作出</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50000元的行政处罚决定，该案件的奖励应按照行政决定对应数额较高的为准，即奖励5000元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10％）。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六、对于多人举报同一环境违法案件，如何确定第一时间举报人？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答：对同一环境违法行为有多人分别举报且举报线索相同的，奖励最先举报人，即为最先向生态环境部门提供完备举报信息的人，其中来访按照实际记录的时间为准，来信以信件邮戳日期为准，网络以提交的时间点为准。联名举报的，按一宗案件处理，奖金按联名人数进行平均分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七、举报人如何领取奖励？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符合奖励条件的举报人须在接到奖励通知之日起30日内到生态环境部门指定的地点现场办理奖金领取手续，同时向生态环境部门现场提供有效省份证件、银行账户（包括开户行名称材料）等有关材料的原件及复印件，其中原件用于核对。如委托他人代领的，代领人须持授权委托书、举报人身份证、举报人银行账户（包括开户行名称材料）及代领人身份证件等有效证件原件及复印件，到生态环境部门指定的地点办理奖金领取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举报人未按规定时间到生态环境部门指定地点办理奖金领取手续的，视为自动放弃奖励，不再另行补办手续。</w:t>
      </w:r>
    </w:p>
    <w:p>
      <w:pPr>
        <w:numPr>
          <w:ilvl w:val="0"/>
          <w:numId w:val="0"/>
        </w:numPr>
        <w:jc w:val="both"/>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1FB3BA"/>
    <w:multiLevelType w:val="singleLevel"/>
    <w:tmpl w:val="431FB3B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20C13"/>
    <w:rsid w:val="01820C13"/>
    <w:rsid w:val="15B96057"/>
    <w:rsid w:val="191F3DBC"/>
    <w:rsid w:val="19EE2159"/>
    <w:rsid w:val="2105510B"/>
    <w:rsid w:val="21BC27B9"/>
    <w:rsid w:val="2B577278"/>
    <w:rsid w:val="2C5E3D18"/>
    <w:rsid w:val="2FFE3A63"/>
    <w:rsid w:val="32BE19FF"/>
    <w:rsid w:val="54972739"/>
    <w:rsid w:val="54A141CA"/>
    <w:rsid w:val="57EC43ED"/>
    <w:rsid w:val="5B6250DA"/>
    <w:rsid w:val="5E406B83"/>
    <w:rsid w:val="63757273"/>
    <w:rsid w:val="6ACD5996"/>
    <w:rsid w:val="6B1C61A7"/>
    <w:rsid w:val="6EA12C73"/>
    <w:rsid w:val="70A14396"/>
    <w:rsid w:val="78A0113D"/>
    <w:rsid w:val="7B9728BF"/>
    <w:rsid w:val="7FE5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New"/>
    <w:qFormat/>
    <w:uiPriority w:val="0"/>
    <w:pPr>
      <w:widowControl w:val="0"/>
      <w:jc w:val="both"/>
    </w:pPr>
    <w:rPr>
      <w:rFonts w:hint="eastAsia" w:ascii="Times New Roman" w:hAnsi="Times New Roman" w:eastAsia="仿宋_GB2312" w:cstheme="minorBidi"/>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2019-01-04T03:37:00Z</dcterms:created>
  <dc:creator>Administrator</dc:creator>
  <cp:lastModifiedBy>Administrator</cp:lastModifiedBy>
  <cp:lastPrinted>2020-02-05T02:37:00Z</cp:lastPrinted>
  <dcterms:modified xsi:type="dcterms:W3CDTF">2021-06-01T07:13:26Z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ribbonExt">
    <vt:lpwstr>{"WPSExtOfficeTab":{"OnGetEnabled":false,"OnGetVisible":false}}</vt:lpwstr>
  </property>
  <property fmtid="{D5CDD505-2E9C-101B-9397-08002B2CF9AE}" pid="4" name="ICV">
    <vt:lpwstr>9898AE0E466E485390D04104A18CB544</vt:lpwstr>
  </property>
</Properties>
</file>