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line="660" w:lineRule="exact"/>
        <w:jc w:val="center"/>
        <w:rPr>
          <w:rFonts w:hint="eastAsia" w:ascii="方正小标宋简体" w:hAnsi="方正小标宋简体" w:eastAsia="方正小标宋简体"/>
          <w:bCs/>
          <w:color w:val="auto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bCs/>
          <w:color w:val="auto"/>
          <w:sz w:val="44"/>
          <w:lang w:eastAsia="zh-CN"/>
        </w:rPr>
        <w:t>医疗器械网络销售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color w:val="auto"/>
          <w:sz w:val="44"/>
          <w:lang w:eastAsia="zh-CN"/>
        </w:rPr>
        <w:t>备案信息</w:t>
      </w:r>
    </w:p>
    <w:p>
      <w:pPr>
        <w:pStyle w:val="7"/>
        <w:widowControl/>
        <w:spacing w:line="660" w:lineRule="exact"/>
        <w:jc w:val="center"/>
        <w:rPr>
          <w:rFonts w:ascii="方正小标宋简体" w:hAnsi="方正小标宋简体" w:eastAsia="方正小标宋简体"/>
          <w:bCs/>
          <w:color w:val="auto"/>
          <w:sz w:val="44"/>
        </w:rPr>
      </w:pPr>
      <w:r>
        <w:rPr>
          <w:rFonts w:hint="eastAsia" w:ascii="方正小标宋简体" w:hAnsi="方正小标宋简体" w:eastAsia="方正小标宋简体"/>
          <w:bCs/>
          <w:color w:val="auto"/>
          <w:sz w:val="44"/>
          <w:lang w:eastAsia="zh-CN"/>
        </w:rPr>
        <w:t>（</w:t>
      </w:r>
      <w:r>
        <w:rPr>
          <w:rFonts w:hint="eastAsia" w:ascii="方正小标宋简体" w:hAnsi="方正小标宋简体" w:eastAsia="方正小标宋简体"/>
          <w:bCs/>
          <w:color w:val="auto"/>
          <w:sz w:val="44"/>
          <w:lang w:val="en-US" w:eastAsia="zh-CN"/>
        </w:rPr>
        <w:t>2021年5月12日</w:t>
      </w:r>
      <w:r>
        <w:rPr>
          <w:rFonts w:hint="eastAsia" w:ascii="方正小标宋简体" w:hAnsi="方正小标宋简体" w:eastAsia="方正小标宋简体"/>
          <w:bCs/>
          <w:color w:val="auto"/>
          <w:sz w:val="44"/>
          <w:lang w:eastAsia="zh-CN"/>
        </w:rPr>
        <w:t>）</w:t>
      </w:r>
    </w:p>
    <w:p>
      <w:pPr>
        <w:pStyle w:val="7"/>
        <w:widowControl/>
        <w:rPr>
          <w:rFonts w:hint="default" w:ascii="仿宋_GB2312" w:hAnsi="宋体" w:eastAsia="仿宋_GB2312"/>
          <w:b/>
          <w:color w:val="auto"/>
          <w:sz w:val="32"/>
        </w:rPr>
      </w:pPr>
      <w:r>
        <w:rPr>
          <w:rFonts w:ascii="仿宋_GB2312" w:eastAsia="仿宋_GB2312"/>
          <w:color w:val="auto"/>
          <w:sz w:val="32"/>
        </w:rPr>
        <w:t xml:space="preserve">    </w:t>
      </w:r>
    </w:p>
    <w:tbl>
      <w:tblPr>
        <w:tblStyle w:val="3"/>
        <w:tblW w:w="9075" w:type="dxa"/>
        <w:tblInd w:w="0" w:type="dxa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975"/>
        <w:gridCol w:w="4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医疗器械网络</w:t>
            </w:r>
          </w:p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销售类型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7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spacing w:line="360" w:lineRule="auto"/>
              <w:ind w:firstLine="110" w:firstLineChars="50"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1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主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auto"/>
                <w:kern w:val="0"/>
                <w:sz w:val="22"/>
              </w:rPr>
              <w:t>体</w:t>
            </w:r>
          </w:p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信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auto"/>
                <w:kern w:val="0"/>
                <w:sz w:val="22"/>
              </w:rPr>
              <w:t>息</w:t>
            </w:r>
          </w:p>
          <w:p>
            <w:pPr>
              <w:pStyle w:val="7"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企业名称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4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2"/>
                <w:szCs w:val="22"/>
                <w:lang w:eastAsia="zh-CN"/>
              </w:rPr>
              <w:t>韶关市乡亲大药房医药连锁有限公司始兴南门路分公司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住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auto"/>
                <w:kern w:val="0"/>
                <w:sz w:val="22"/>
              </w:rPr>
              <w:t>所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4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0"/>
                <w:sz w:val="22"/>
              </w:rPr>
              <w:t>始兴县太平镇沿江北路东39号天元帝景门店1088商铺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社会信用代码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4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ind w:firstLine="220" w:firstLineChars="10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91440222MA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55NTER53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经营场所或生产场所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4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tabs>
                <w:tab w:val="left" w:pos="591"/>
                <w:tab w:val="left" w:pos="1458"/>
              </w:tabs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0"/>
                <w:sz w:val="22"/>
              </w:rPr>
              <w:t>始兴县太平镇沿江北路东39号天元帝景门店1088商铺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库房地址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4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ind w:firstLine="22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无仓库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主体业态</w:t>
            </w:r>
            <w:r>
              <w:rPr>
                <w:rStyle w:val="8"/>
                <w:rFonts w:hint="eastAsia"/>
                <w:color w:val="auto"/>
              </w:rPr>
              <w:t>*</w:t>
            </w:r>
          </w:p>
        </w:tc>
        <w:tc>
          <w:tcPr>
            <w:tcW w:w="4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  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医疗器械生产（经营）</w:t>
            </w:r>
          </w:p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许可证或备案凭证编号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4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eastAsia="仿宋"/>
                <w:color w:val="auto"/>
                <w:spacing w:val="-2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2"/>
                <w:szCs w:val="22"/>
              </w:rPr>
              <w:t>粤韶食药监械经营备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2"/>
                <w:szCs w:val="22"/>
                <w:lang w:val="en-US" w:eastAsia="zh-CN"/>
              </w:rPr>
              <w:t>20210009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2"/>
                <w:szCs w:val="2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互联网药品信息服务</w:t>
            </w:r>
          </w:p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资格证书编号（自建类必填）</w:t>
            </w:r>
          </w:p>
        </w:tc>
        <w:tc>
          <w:tcPr>
            <w:tcW w:w="4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ind w:firstLine="220" w:firstLineChars="100"/>
              <w:jc w:val="center"/>
              <w:rPr>
                <w:rFonts w:hint="default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经营范围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4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7"/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2002年分类目录：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6820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6821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6823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6824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6826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6827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6840（体外诊断试剂不需低温冷藏运输贮存）,6841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6854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6856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6864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6866</w:t>
            </w:r>
          </w:p>
          <w:p>
            <w:pPr>
              <w:pStyle w:val="7"/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  <w:p>
            <w:pPr>
              <w:pStyle w:val="7"/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2017年分类目录：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01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04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06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07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08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09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法定代表人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4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赵碧君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企业负责人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4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  <w:t>陈丽君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网站信息</w:t>
            </w:r>
          </w:p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（自建类）</w:t>
            </w:r>
          </w:p>
        </w:tc>
        <w:tc>
          <w:tcPr>
            <w:tcW w:w="29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网站名称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4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网络客户端应用程序名</w:t>
            </w:r>
          </w:p>
        </w:tc>
        <w:tc>
          <w:tcPr>
            <w:tcW w:w="4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网站域名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4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网站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IP</w:t>
            </w:r>
            <w:r>
              <w:rPr>
                <w:rFonts w:eastAsia="仿宋_GB2312"/>
                <w:color w:val="auto"/>
                <w:kern w:val="0"/>
                <w:sz w:val="22"/>
              </w:rPr>
              <w:t>地址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4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服务器存放地址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4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非经营性互联网信息服务备案编号</w:t>
            </w:r>
            <w:r>
              <w:rPr>
                <w:rFonts w:hint="default" w:eastAsia="仿宋_GB2312"/>
                <w:color w:val="auto"/>
                <w:kern w:val="0"/>
                <w:sz w:val="22"/>
              </w:rPr>
              <w:t>*</w:t>
            </w:r>
          </w:p>
        </w:tc>
        <w:tc>
          <w:tcPr>
            <w:tcW w:w="4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电信业务经营许可证编号</w:t>
            </w:r>
          </w:p>
        </w:tc>
        <w:tc>
          <w:tcPr>
            <w:tcW w:w="4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1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入驻医疗器械网络交易服务第三方平台信息（入驻类）</w:t>
            </w:r>
          </w:p>
        </w:tc>
        <w:tc>
          <w:tcPr>
            <w:tcW w:w="29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医疗器械网络交易服务第三方平台名称*</w:t>
            </w:r>
          </w:p>
        </w:tc>
        <w:tc>
          <w:tcPr>
            <w:tcW w:w="4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 w:val="22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1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美团网</w:t>
            </w:r>
          </w:p>
        </w:tc>
        <w:tc>
          <w:tcPr>
            <w:tcW w:w="4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1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hint="default" w:eastAsia="仿宋_GB2312"/>
                <w:color w:val="auto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lang w:eastAsia="zh-CN"/>
              </w:rPr>
              <w:t>饿了么</w:t>
            </w:r>
          </w:p>
        </w:tc>
        <w:tc>
          <w:tcPr>
            <w:tcW w:w="4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（沪）网械平台备字[2018]第00004号</w:t>
            </w:r>
          </w:p>
        </w:tc>
      </w:tr>
    </w:tbl>
    <w:p>
      <w:pPr>
        <w:pStyle w:val="7"/>
        <w:spacing w:line="240" w:lineRule="exact"/>
        <w:ind w:left="-281" w:leftChars="-134" w:right="-195" w:rightChars="-93"/>
        <w:rPr>
          <w:rFonts w:hint="default" w:eastAsia="仿宋_GB2312"/>
          <w:color w:val="auto"/>
          <w:kern w:val="0"/>
          <w:sz w:val="22"/>
        </w:rPr>
      </w:pPr>
    </w:p>
    <w:p>
      <w:pPr>
        <w:pStyle w:val="7"/>
        <w:spacing w:line="240" w:lineRule="exact"/>
        <w:ind w:left="-281" w:leftChars="-134" w:right="-195" w:rightChars="-93"/>
        <w:rPr>
          <w:rFonts w:hint="default" w:eastAsia="仿宋_GB2312"/>
          <w:color w:val="auto"/>
          <w:kern w:val="0"/>
          <w:sz w:val="22"/>
        </w:rPr>
      </w:pPr>
    </w:p>
    <w:p>
      <w:pPr>
        <w:pStyle w:val="7"/>
        <w:spacing w:line="660" w:lineRule="exact"/>
        <w:rPr>
          <w:rFonts w:hint="default" w:eastAsia="仿宋_GB2312"/>
          <w:color w:val="auto"/>
          <w:kern w:val="0"/>
          <w:sz w:val="22"/>
        </w:rPr>
      </w:pPr>
    </w:p>
    <w:p>
      <w:pPr>
        <w:pStyle w:val="7"/>
        <w:spacing w:line="560" w:lineRule="exact"/>
        <w:rPr>
          <w:color w:val="auto"/>
        </w:rPr>
      </w:pPr>
      <w:r>
        <w:rPr>
          <w:rFonts w:hint="default" w:eastAsia="仿宋_GB2312"/>
          <w:color w:val="auto"/>
          <w:kern w:val="0"/>
          <w:sz w:val="22"/>
        </w:rPr>
        <w:t xml:space="preserve">                                 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32421"/>
    <w:rsid w:val="11232421"/>
    <w:rsid w:val="14342CA4"/>
    <w:rsid w:val="26DD0CB6"/>
    <w:rsid w:val="30E77972"/>
    <w:rsid w:val="409231B6"/>
    <w:rsid w:val="46BB1551"/>
    <w:rsid w:val="51875B8E"/>
    <w:rsid w:val="5A676267"/>
    <w:rsid w:val="5EBF237C"/>
    <w:rsid w:val="7B79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paragraph" w:customStyle="1" w:styleId="7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annotation reference"/>
    <w:qFormat/>
    <w:uiPriority w:val="0"/>
    <w:rPr>
      <w:rFonts w:hint="default"/>
      <w:sz w:val="21"/>
    </w:rPr>
  </w:style>
  <w:style w:type="character" w:customStyle="1" w:styleId="9">
    <w:name w:val="tyhl"/>
    <w:basedOn w:val="4"/>
    <w:uiPriority w:val="0"/>
    <w:rPr>
      <w:shd w:val="clear" w:fill="FFFFFF"/>
    </w:rPr>
  </w:style>
  <w:style w:type="character" w:customStyle="1" w:styleId="10">
    <w:name w:val="con4"/>
    <w:basedOn w:val="4"/>
    <w:qFormat/>
    <w:uiPriority w:val="0"/>
  </w:style>
  <w:style w:type="paragraph" w:customStyle="1" w:styleId="11">
    <w:name w:val="tit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2">
    <w:name w:val="tit2"/>
    <w:basedOn w:val="1"/>
    <w:qFormat/>
    <w:uiPriority w:val="0"/>
    <w:pPr>
      <w:spacing w:before="300" w:beforeAutospacing="0" w:after="60" w:afterAutospacing="0"/>
      <w:jc w:val="left"/>
    </w:pPr>
    <w:rPr>
      <w:b/>
      <w:bCs/>
      <w:color w:val="2760B7"/>
      <w:kern w:val="0"/>
      <w:sz w:val="27"/>
      <w:szCs w:val="27"/>
      <w:lang w:val="en-US" w:eastAsia="zh-CN" w:bidi="ar"/>
    </w:rPr>
  </w:style>
  <w:style w:type="paragraph" w:customStyle="1" w:styleId="13">
    <w:name w:val="tit4"/>
    <w:basedOn w:val="1"/>
    <w:qFormat/>
    <w:uiPriority w:val="0"/>
    <w:pPr>
      <w:jc w:val="left"/>
    </w:pPr>
    <w:rPr>
      <w:b/>
      <w:bCs/>
      <w:color w:val="2760B7"/>
      <w:kern w:val="0"/>
      <w:sz w:val="27"/>
      <w:szCs w:val="27"/>
      <w:lang w:val="en-US" w:eastAsia="zh-CN" w:bidi="ar"/>
    </w:rPr>
  </w:style>
  <w:style w:type="paragraph" w:customStyle="1" w:styleId="14">
    <w:name w:val="tit6"/>
    <w:basedOn w:val="1"/>
    <w:qFormat/>
    <w:uiPriority w:val="0"/>
    <w:pPr>
      <w:spacing w:line="330" w:lineRule="atLeast"/>
      <w:ind w:right="840"/>
      <w:jc w:val="left"/>
      <w:textAlignment w:val="center"/>
    </w:pPr>
    <w:rPr>
      <w:b/>
      <w:bCs/>
      <w:color w:val="2760B7"/>
      <w:kern w:val="0"/>
      <w:sz w:val="27"/>
      <w:szCs w:val="27"/>
      <w:lang w:val="en-US" w:eastAsia="zh-CN" w:bidi="ar"/>
    </w:rPr>
  </w:style>
  <w:style w:type="paragraph" w:customStyle="1" w:styleId="15">
    <w:name w:val="tit8"/>
    <w:basedOn w:val="1"/>
    <w:qFormat/>
    <w:uiPriority w:val="0"/>
    <w:pPr>
      <w:spacing w:line="750" w:lineRule="atLeast"/>
      <w:ind w:right="270"/>
      <w:jc w:val="right"/>
    </w:pPr>
    <w:rPr>
      <w:color w:val="333333"/>
      <w:kern w:val="0"/>
      <w:sz w:val="24"/>
      <w:szCs w:val="24"/>
      <w:lang w:val="en-US" w:eastAsia="zh-CN" w:bidi="ar"/>
    </w:rPr>
  </w:style>
  <w:style w:type="paragraph" w:customStyle="1" w:styleId="16">
    <w:name w:val="tit1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300" w:afterAutospacing="0"/>
      <w:jc w:val="left"/>
    </w:pPr>
    <w:rPr>
      <w:color w:val="333333"/>
      <w:kern w:val="0"/>
      <w:sz w:val="45"/>
      <w:szCs w:val="45"/>
      <w:lang w:val="en-US" w:eastAsia="zh-CN" w:bidi="ar"/>
    </w:rPr>
  </w:style>
  <w:style w:type="paragraph" w:customStyle="1" w:styleId="17">
    <w:name w:val="tit11"/>
    <w:basedOn w:val="1"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  <w:style w:type="character" w:customStyle="1" w:styleId="18">
    <w:name w:val="cur"/>
    <w:basedOn w:val="4"/>
    <w:qFormat/>
    <w:uiPriority w:val="0"/>
    <w:rPr>
      <w:color w:val="3354A2"/>
    </w:rPr>
  </w:style>
  <w:style w:type="character" w:customStyle="1" w:styleId="19">
    <w:name w:val="hover20"/>
    <w:basedOn w:val="4"/>
    <w:qFormat/>
    <w:uiPriority w:val="0"/>
    <w:rPr>
      <w:b/>
      <w:bCs/>
    </w:rPr>
  </w:style>
  <w:style w:type="character" w:customStyle="1" w:styleId="20">
    <w:name w:val="tit12"/>
    <w:basedOn w:val="4"/>
    <w:qFormat/>
    <w:uiPriority w:val="0"/>
    <w:rPr>
      <w:b/>
      <w:bCs/>
      <w:color w:val="333333"/>
      <w:sz w:val="39"/>
      <w:szCs w:val="39"/>
    </w:rPr>
  </w:style>
  <w:style w:type="character" w:customStyle="1" w:styleId="21">
    <w:name w:val="name"/>
    <w:basedOn w:val="4"/>
    <w:qFormat/>
    <w:uiPriority w:val="0"/>
    <w:rPr>
      <w:color w:val="2760B7"/>
    </w:rPr>
  </w:style>
  <w:style w:type="character" w:customStyle="1" w:styleId="22">
    <w:name w:val="red"/>
    <w:basedOn w:val="4"/>
    <w:qFormat/>
    <w:uiPriority w:val="0"/>
    <w:rPr>
      <w:color w:val="E1211F"/>
    </w:rPr>
  </w:style>
  <w:style w:type="character" w:customStyle="1" w:styleId="23">
    <w:name w:val="red1"/>
    <w:basedOn w:val="4"/>
    <w:qFormat/>
    <w:uiPriority w:val="0"/>
    <w:rPr>
      <w:color w:val="E1211F"/>
    </w:rPr>
  </w:style>
  <w:style w:type="character" w:customStyle="1" w:styleId="24">
    <w:name w:val="red2"/>
    <w:basedOn w:val="4"/>
    <w:qFormat/>
    <w:uiPriority w:val="0"/>
    <w:rPr>
      <w:color w:val="E33938"/>
      <w:u w:val="single"/>
    </w:rPr>
  </w:style>
  <w:style w:type="character" w:customStyle="1" w:styleId="25">
    <w:name w:val="red3"/>
    <w:basedOn w:val="4"/>
    <w:qFormat/>
    <w:uiPriority w:val="0"/>
    <w:rPr>
      <w:color w:val="E1211F"/>
      <w:u w:val="single"/>
    </w:rPr>
  </w:style>
  <w:style w:type="character" w:customStyle="1" w:styleId="26">
    <w:name w:val="red4"/>
    <w:basedOn w:val="4"/>
    <w:qFormat/>
    <w:uiPriority w:val="0"/>
    <w:rPr>
      <w:color w:val="E1211F"/>
    </w:rPr>
  </w:style>
  <w:style w:type="character" w:customStyle="1" w:styleId="27">
    <w:name w:val="red5"/>
    <w:basedOn w:val="4"/>
    <w:qFormat/>
    <w:uiPriority w:val="0"/>
    <w:rPr>
      <w:color w:val="E1211F"/>
    </w:rPr>
  </w:style>
  <w:style w:type="character" w:customStyle="1" w:styleId="28">
    <w:name w:val="yj-time2"/>
    <w:basedOn w:val="4"/>
    <w:qFormat/>
    <w:uiPriority w:val="0"/>
    <w:rPr>
      <w:color w:val="AAAAAA"/>
      <w:sz w:val="18"/>
      <w:szCs w:val="18"/>
    </w:rPr>
  </w:style>
  <w:style w:type="character" w:customStyle="1" w:styleId="29">
    <w:name w:val="yj-time3"/>
    <w:basedOn w:val="4"/>
    <w:qFormat/>
    <w:uiPriority w:val="0"/>
    <w:rPr>
      <w:color w:val="AAAAAA"/>
      <w:sz w:val="18"/>
      <w:szCs w:val="18"/>
    </w:rPr>
  </w:style>
  <w:style w:type="character" w:customStyle="1" w:styleId="30">
    <w:name w:val="yj-blue"/>
    <w:basedOn w:val="4"/>
    <w:qFormat/>
    <w:uiPriority w:val="0"/>
    <w:rPr>
      <w:b/>
      <w:bCs/>
      <w:color w:val="FFFFFF"/>
      <w:sz w:val="21"/>
      <w:szCs w:val="21"/>
      <w:shd w:val="clear" w:fill="1E84CB"/>
    </w:rPr>
  </w:style>
  <w:style w:type="character" w:customStyle="1" w:styleId="31">
    <w:name w:val="w100"/>
    <w:basedOn w:val="4"/>
    <w:qFormat/>
    <w:uiPriority w:val="0"/>
  </w:style>
  <w:style w:type="character" w:customStyle="1" w:styleId="32">
    <w:name w:val="yjl"/>
    <w:basedOn w:val="4"/>
    <w:qFormat/>
    <w:uiPriority w:val="0"/>
    <w:rPr>
      <w:color w:val="999999"/>
    </w:rPr>
  </w:style>
  <w:style w:type="character" w:customStyle="1" w:styleId="33">
    <w:name w:val="yjr"/>
    <w:basedOn w:val="4"/>
    <w:qFormat/>
    <w:uiPriority w:val="0"/>
  </w:style>
  <w:style w:type="character" w:customStyle="1" w:styleId="34">
    <w:name w:val="hover19"/>
    <w:basedOn w:val="4"/>
    <w:qFormat/>
    <w:uiPriority w:val="0"/>
    <w:rPr>
      <w:b/>
      <w:bCs/>
    </w:rPr>
  </w:style>
  <w:style w:type="character" w:customStyle="1" w:styleId="35">
    <w:name w:val="cur2"/>
    <w:basedOn w:val="4"/>
    <w:qFormat/>
    <w:uiPriority w:val="0"/>
    <w:rPr>
      <w:color w:val="3354A2"/>
    </w:rPr>
  </w:style>
  <w:style w:type="character" w:customStyle="1" w:styleId="36">
    <w:name w:val="yj-time"/>
    <w:basedOn w:val="4"/>
    <w:qFormat/>
    <w:uiPriority w:val="0"/>
    <w:rPr>
      <w:color w:val="AAAAAA"/>
      <w:sz w:val="18"/>
      <w:szCs w:val="18"/>
    </w:rPr>
  </w:style>
  <w:style w:type="character" w:customStyle="1" w:styleId="37">
    <w:name w:val="con"/>
    <w:basedOn w:val="4"/>
    <w:qFormat/>
    <w:uiPriority w:val="0"/>
  </w:style>
  <w:style w:type="character" w:customStyle="1" w:styleId="38">
    <w:name w:val="cur3"/>
    <w:basedOn w:val="4"/>
    <w:qFormat/>
    <w:uiPriority w:val="0"/>
    <w:rPr>
      <w:color w:val="3354A2"/>
    </w:rPr>
  </w:style>
  <w:style w:type="character" w:customStyle="1" w:styleId="39">
    <w:name w:val="yj-time1"/>
    <w:basedOn w:val="4"/>
    <w:qFormat/>
    <w:uiPriority w:val="0"/>
    <w:rPr>
      <w:color w:val="AAAAAA"/>
      <w:sz w:val="18"/>
      <w:szCs w:val="18"/>
    </w:rPr>
  </w:style>
  <w:style w:type="character" w:customStyle="1" w:styleId="40">
    <w:name w:val="cur6"/>
    <w:basedOn w:val="4"/>
    <w:qFormat/>
    <w:uiPriority w:val="0"/>
    <w:rPr>
      <w:color w:val="3354A2"/>
    </w:rPr>
  </w:style>
  <w:style w:type="character" w:customStyle="1" w:styleId="41">
    <w:name w:val="hover"/>
    <w:basedOn w:val="4"/>
    <w:qFormat/>
    <w:uiPriority w:val="0"/>
    <w:rPr>
      <w:b/>
      <w:bCs/>
    </w:rPr>
  </w:style>
  <w:style w:type="character" w:customStyle="1" w:styleId="42">
    <w:name w:val="cur4"/>
    <w:basedOn w:val="4"/>
    <w:uiPriority w:val="0"/>
    <w:rPr>
      <w:color w:val="3354A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2021-05-12T09:05:00Z</dcterms:created>
  <dc:creator>康康</dc:creator>
  <cp:lastModifiedBy>康康</cp:lastModifiedBy>
  <dcterms:modified xsi:type="dcterms:W3CDTF">2021-05-13T00:42:15Z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102093706672497598FB1C2A8B675D09</vt:lpwstr>
  </property>
</Properties>
</file>