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2</w:t>
      </w:r>
    </w:p>
    <w:p>
      <w:pPr>
        <w:jc w:val="left"/>
        <w:rPr>
          <w:rFonts w:hint="default" w:ascii="Times New Roman" w:hAnsi="Times New Roman" w:eastAsia="黑体" w:cs="Times New Roman"/>
          <w:sz w:val="32"/>
          <w:szCs w:val="32"/>
          <w:lang w:val="en-US" w:eastAsia="zh-CN"/>
        </w:rPr>
      </w:pPr>
    </w:p>
    <w:p>
      <w:pPr>
        <w:jc w:val="center"/>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韶关</w:t>
      </w:r>
      <w:r>
        <w:rPr>
          <w:rFonts w:hint="default" w:ascii="Times New Roman" w:hAnsi="Times New Roman" w:eastAsia="方正小标宋简体" w:cs="Times New Roman"/>
          <w:sz w:val="44"/>
          <w:szCs w:val="44"/>
          <w:lang w:val="en-US" w:eastAsia="zh-CN"/>
        </w:rPr>
        <w:t>市</w:t>
      </w:r>
      <w:r>
        <w:rPr>
          <w:rFonts w:hint="eastAsia" w:ascii="Times New Roman" w:hAnsi="Times New Roman" w:eastAsia="方正小标宋简体" w:cs="Times New Roman"/>
          <w:sz w:val="44"/>
          <w:szCs w:val="44"/>
          <w:lang w:val="en-US" w:eastAsia="zh-CN"/>
        </w:rPr>
        <w:t>曲江区医疗保障局</w:t>
      </w:r>
      <w:r>
        <w:rPr>
          <w:rFonts w:hint="default" w:ascii="Times New Roman" w:hAnsi="Times New Roman" w:eastAsia="方正小标宋简体" w:cs="Times New Roman"/>
          <w:sz w:val="44"/>
          <w:szCs w:val="44"/>
          <w:lang w:val="en-US" w:eastAsia="zh-CN"/>
        </w:rPr>
        <w:t>转移支付20</w:t>
      </w:r>
      <w:r>
        <w:rPr>
          <w:rFonts w:hint="eastAsia" w:ascii="Times New Roman" w:hAnsi="Times New Roman" w:eastAsia="方正小标宋简体" w:cs="Times New Roman"/>
          <w:sz w:val="44"/>
          <w:szCs w:val="44"/>
          <w:lang w:val="en-US" w:eastAsia="zh-CN"/>
        </w:rPr>
        <w:t>20</w:t>
      </w:r>
      <w:r>
        <w:rPr>
          <w:rFonts w:hint="default" w:ascii="Times New Roman" w:hAnsi="Times New Roman" w:eastAsia="方正小标宋简体" w:cs="Times New Roman"/>
          <w:sz w:val="44"/>
          <w:szCs w:val="44"/>
          <w:lang w:val="en-US" w:eastAsia="zh-CN"/>
        </w:rPr>
        <w:t>年度绩效自评报告</w:t>
      </w:r>
    </w:p>
    <w:p>
      <w:pPr>
        <w:jc w:val="center"/>
        <w:rPr>
          <w:rFonts w:hint="eastAsia" w:ascii="楷体" w:hAnsi="楷体" w:eastAsia="楷体" w:cs="楷体"/>
          <w:sz w:val="44"/>
          <w:szCs w:val="44"/>
          <w:lang w:val="en-US" w:eastAsia="zh-CN"/>
        </w:rPr>
      </w:pPr>
    </w:p>
    <w:p>
      <w:pPr>
        <w:numPr>
          <w:ilvl w:val="0"/>
          <w:numId w:val="0"/>
        </w:numPr>
        <w:tabs>
          <w:tab w:val="left" w:pos="343"/>
        </w:tabs>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一、绩效目标分解下达情况</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2020年1月13日，根据韶关市财政局《关于下达2020年中央财政医疗服务与保障能力提升补助资金的通知》（韶财社[2020]7号）的要求，下达给我局的资金为32万元。</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二、绩效目标完成情况分析</w:t>
      </w:r>
    </w:p>
    <w:p>
      <w:pPr>
        <w:numPr>
          <w:ilvl w:val="0"/>
          <w:numId w:val="0"/>
        </w:numPr>
        <w:ind w:firstLine="320" w:firstLineChars="1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（一）资金投入情况分析</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b w:val="0"/>
          <w:bCs w:val="0"/>
          <w:sz w:val="32"/>
          <w:szCs w:val="32"/>
          <w:lang w:val="en-US" w:eastAsia="zh-CN"/>
        </w:rPr>
        <w:t>2020年3月25日，上述项目资金由区财政下拨到我单位零余额账号。</w:t>
      </w:r>
    </w:p>
    <w:p>
      <w:pPr>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2.截止2020年12月31日，我局共使用上述项目资金</w:t>
      </w:r>
      <w:r>
        <w:rPr>
          <w:rFonts w:hint="eastAsia" w:ascii="仿宋" w:hAnsi="仿宋" w:eastAsia="仿宋" w:cs="仿宋"/>
          <w:b w:val="0"/>
          <w:bCs w:val="0"/>
          <w:sz w:val="32"/>
          <w:szCs w:val="32"/>
          <w:lang w:val="en-US" w:eastAsia="zh-CN"/>
        </w:rPr>
        <w:t>45202</w:t>
      </w:r>
      <w:r>
        <w:rPr>
          <w:rFonts w:hint="eastAsia" w:ascii="仿宋" w:hAnsi="仿宋" w:eastAsia="仿宋" w:cs="仿宋"/>
          <w:sz w:val="32"/>
          <w:szCs w:val="32"/>
          <w:lang w:val="en-US" w:eastAsia="zh-CN"/>
        </w:rPr>
        <w:t>元，</w:t>
      </w:r>
      <w:r>
        <w:rPr>
          <w:rFonts w:hint="eastAsia" w:ascii="仿宋" w:hAnsi="仿宋" w:eastAsia="仿宋" w:cs="仿宋"/>
          <w:b w:val="0"/>
          <w:bCs w:val="0"/>
          <w:sz w:val="32"/>
          <w:szCs w:val="32"/>
          <w:lang w:val="en-US" w:eastAsia="zh-CN"/>
        </w:rPr>
        <w:t>执行率达14%（45202/320000）。由于区财政的原因，其中实际支出45202元，未拨付资金272884元。</w:t>
      </w:r>
      <w:r>
        <w:rPr>
          <w:rFonts w:hint="eastAsia" w:ascii="仿宋" w:hAnsi="仿宋" w:eastAsia="仿宋" w:cs="仿宋"/>
          <w:sz w:val="32"/>
          <w:szCs w:val="32"/>
        </w:rPr>
        <w:t>具体情况如下：</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1、实际支出</w:t>
      </w:r>
    </w:p>
    <w:p>
      <w:pPr>
        <w:ind w:firstLine="320" w:firstLineChars="10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公务接待费支出</w:t>
      </w:r>
      <w:r>
        <w:rPr>
          <w:rFonts w:hint="eastAsia" w:ascii="仿宋" w:hAnsi="仿宋" w:eastAsia="仿宋" w:cs="仿宋"/>
          <w:sz w:val="32"/>
          <w:szCs w:val="32"/>
          <w:lang w:val="en-US" w:eastAsia="zh-CN"/>
        </w:rPr>
        <w:t>1614</w:t>
      </w:r>
      <w:r>
        <w:rPr>
          <w:rFonts w:hint="eastAsia" w:ascii="仿宋" w:hAnsi="仿宋" w:eastAsia="仿宋" w:cs="仿宋"/>
          <w:sz w:val="32"/>
          <w:szCs w:val="32"/>
        </w:rPr>
        <w:t>元，主要</w:t>
      </w:r>
      <w:bookmarkStart w:id="0" w:name="PO_part3A3B2C3Detail1"/>
      <w:r>
        <w:rPr>
          <w:rFonts w:hint="eastAsia" w:ascii="仿宋" w:hAnsi="仿宋" w:eastAsia="仿宋" w:cs="仿宋"/>
          <w:sz w:val="32"/>
          <w:szCs w:val="32"/>
          <w:lang w:val="en-US" w:eastAsia="zh-CN"/>
        </w:rPr>
        <w:t>用于开展紧密型县域医共体支付方式综合改革试点调研工作、《韶关市困难群众医疗救助实施办法》执行情况现场调研工作和广东省医疗保障信息平台（试点）韶关落地上线准备工作调研督导会议</w:t>
      </w:r>
      <w:r>
        <w:rPr>
          <w:rFonts w:hint="eastAsia" w:ascii="仿宋" w:hAnsi="仿宋" w:eastAsia="仿宋" w:cs="仿宋"/>
          <w:sz w:val="32"/>
          <w:szCs w:val="32"/>
        </w:rPr>
        <w:t xml:space="preserve"> </w:t>
      </w:r>
      <w:bookmarkEnd w:id="0"/>
      <w:r>
        <w:rPr>
          <w:rFonts w:hint="eastAsia" w:ascii="仿宋" w:hAnsi="仿宋" w:eastAsia="仿宋" w:cs="仿宋"/>
          <w:sz w:val="32"/>
          <w:szCs w:val="32"/>
        </w:rPr>
        <w:t>。</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（2）会议培训费支出2650元，主要用于开展医保业务人员培训和召开广东省医疗保障信息平台第一批（试点）曲江区上线工作推进会议。</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（3）差旅费支出938元，主要用于广东省医疗保障局关于举办2020年广东省医疗保障待遇培训班赴广州参加培训交通费支出。</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（4）印刷费用支出22000元，主要用于医保宣传印制《致全区家长得一封信》和《医保政策问答手册》。</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其他商品和服务支出18000元，与区广播电视台签订医保宣传合作协议，全年通过曲江有线电视台、全区7个LED阅报栏显示屏、各镇村村通广播媒介，对医疗保障相关法规、最新医疗保障政策，欺诈骗保案例进行宣传。</w:t>
      </w:r>
    </w:p>
    <w:p>
      <w:pPr>
        <w:numPr>
          <w:ilvl w:val="0"/>
          <w:numId w:val="0"/>
        </w:numPr>
        <w:ind w:firstLine="960" w:firstLineChars="3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2、在途资金</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(1)信息化建设支出85185元，用于购置投影仪、电脑、摄像机、照相机、打印机、录音笔等电子设备一批。</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（2）办公费支出58000元，用于定制医保宣传纸巾和有有标识黑色磨砂广告笔等一批。</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（3）安装LED户外显示屏支出89699，通过电子荧屏投屏、播放欺诈骗保视频、宣传医保政策，大力营造人人知晓医保政策的社会氛围，进一步扩大医保宣传面。</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（4）其他商品和服务支出40000元，与中国移动曲江分公司签订电子医保卡推广业务服务协议，通过移动大数据，推送医保电子凭证激活短信，营业厅前台为移动客户提供免费激活医保电子凭证业务。</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3.具体拨付流程。</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上述项目资金由区财政下拨到我</w:t>
      </w:r>
      <w:r>
        <w:rPr>
          <w:rFonts w:hint="eastAsia" w:ascii="仿宋" w:hAnsi="仿宋" w:eastAsia="仿宋" w:cs="仿宋"/>
          <w:b w:val="0"/>
          <w:bCs w:val="0"/>
          <w:sz w:val="32"/>
          <w:szCs w:val="32"/>
          <w:lang w:val="en-US" w:eastAsia="zh-CN"/>
        </w:rPr>
        <w:t>单位零余额账号，我单位只能按实际使用金额申请。每次申请项目资金都需提交市财政文件的复印件（韶财社[2020]7号）、使用资金的发票复印件，复印件上加盖公章和分管领导的签名。由区财政业务股室审后方可使用。</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4.</w:t>
      </w:r>
      <w:r>
        <w:rPr>
          <w:rFonts w:hint="eastAsia" w:ascii="仿宋" w:hAnsi="仿宋" w:eastAsia="仿宋" w:cs="仿宋"/>
          <w:sz w:val="32"/>
          <w:szCs w:val="32"/>
          <w:lang w:val="en-US" w:eastAsia="zh-CN"/>
        </w:rPr>
        <w:t>2020年指标完成情况</w:t>
      </w:r>
    </w:p>
    <w:p>
      <w:pPr>
        <w:numPr>
          <w:ilvl w:val="0"/>
          <w:numId w:val="0"/>
        </w:numPr>
        <w:ind w:firstLine="320" w:firstLineChars="100"/>
        <w:jc w:val="both"/>
        <w:rPr>
          <w:rFonts w:hint="eastAsia" w:ascii="仿宋" w:hAnsi="仿宋" w:eastAsia="仿宋" w:cs="仿宋"/>
          <w:color w:val="auto"/>
          <w:sz w:val="32"/>
          <w:szCs w:val="32"/>
          <w:u w:val="none" w:color="auto"/>
          <w:lang w:val="en-US" w:eastAsia="zh-CN"/>
        </w:rPr>
      </w:pPr>
      <w:r>
        <w:rPr>
          <w:rFonts w:hint="eastAsia" w:ascii="仿宋" w:hAnsi="仿宋" w:eastAsia="仿宋" w:cs="仿宋"/>
          <w:color w:val="auto"/>
          <w:sz w:val="32"/>
          <w:szCs w:val="32"/>
          <w:lang w:val="en-US" w:eastAsia="zh-CN"/>
        </w:rPr>
        <w:t>（1)基本</w:t>
      </w:r>
      <w:r>
        <w:rPr>
          <w:rFonts w:hint="eastAsia" w:ascii="仿宋" w:hAnsi="仿宋" w:eastAsia="仿宋" w:cs="仿宋"/>
          <w:color w:val="auto"/>
          <w:sz w:val="32"/>
          <w:szCs w:val="32"/>
        </w:rPr>
        <w:t>医疗保险</w:t>
      </w:r>
      <w:r>
        <w:rPr>
          <w:rFonts w:hint="eastAsia" w:ascii="仿宋" w:hAnsi="仿宋" w:eastAsia="仿宋" w:cs="仿宋"/>
          <w:color w:val="auto"/>
          <w:sz w:val="32"/>
          <w:szCs w:val="32"/>
          <w:lang w:val="en-US" w:eastAsia="zh-CN"/>
        </w:rPr>
        <w:t>和生育保险参保缴费工作顺利完成。2020年全区基本医疗保险参保共279745人</w:t>
      </w:r>
      <w:r>
        <w:rPr>
          <w:rFonts w:hint="eastAsia" w:ascii="仿宋" w:hAnsi="仿宋" w:eastAsia="仿宋" w:cs="仿宋"/>
          <w:color w:val="auto"/>
          <w:sz w:val="32"/>
          <w:szCs w:val="32"/>
          <w:u w:val="none" w:color="auto"/>
          <w:lang w:val="en-US" w:eastAsia="zh-CN"/>
        </w:rPr>
        <w:t>，完成任务95.82%。其中：城镇职工基本医疗参保68842人，完成任务101.31%；基金征缴17249万元，完成任务99.71%。城乡基本医疗保险参保210903人，完成任务94.15%。生育保险参保33509人，完成任务101.85%；基金征缴849万元，完成任务108.85%。</w:t>
      </w:r>
    </w:p>
    <w:p>
      <w:pPr>
        <w:numPr>
          <w:ilvl w:val="0"/>
          <w:numId w:val="0"/>
        </w:numPr>
        <w:ind w:firstLine="640" w:firstLineChars="200"/>
        <w:jc w:val="both"/>
        <w:rPr>
          <w:rFonts w:hint="eastAsia" w:ascii="仿宋" w:hAnsi="仿宋" w:eastAsia="仿宋" w:cs="仿宋"/>
          <w:color w:val="0000FF"/>
          <w:sz w:val="32"/>
          <w:szCs w:val="32"/>
          <w:lang w:val="en-US" w:eastAsia="zh-CN"/>
        </w:rPr>
      </w:pPr>
      <w:r>
        <w:rPr>
          <w:rFonts w:hint="eastAsia" w:ascii="仿宋" w:hAnsi="仿宋" w:eastAsia="仿宋" w:cs="仿宋"/>
          <w:color w:val="auto"/>
          <w:sz w:val="32"/>
          <w:szCs w:val="32"/>
          <w:u w:val="none" w:color="auto"/>
          <w:lang w:val="en-US" w:eastAsia="zh-CN"/>
        </w:rPr>
        <w:t>(2)新</w:t>
      </w:r>
      <w:r>
        <w:rPr>
          <w:rFonts w:hint="eastAsia" w:ascii="仿宋" w:hAnsi="仿宋" w:eastAsia="仿宋" w:cs="仿宋"/>
          <w:color w:val="auto"/>
          <w:sz w:val="32"/>
          <w:szCs w:val="32"/>
          <w:lang w:val="en-US" w:eastAsia="zh-CN"/>
        </w:rPr>
        <w:t>冠肺炎病毒核酸检测试剂采购及时保障。截止12月31日，全区医保核酸检测共47680人，医保报销301.14万元。</w:t>
      </w:r>
    </w:p>
    <w:p>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sz w:val="32"/>
          <w:szCs w:val="32"/>
          <w:lang w:val="en-US" w:eastAsia="zh-CN"/>
        </w:rPr>
        <w:t>截止12月31日，全区共9686人次享受到医疗救助，发放医疗救助金511.68万元，有效减轻困难群众看病就医的经济负担。</w:t>
      </w:r>
    </w:p>
    <w:p>
      <w:pPr>
        <w:numPr>
          <w:ilvl w:val="0"/>
          <w:numId w:val="0"/>
        </w:numPr>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color w:val="auto"/>
          <w:sz w:val="32"/>
          <w:szCs w:val="32"/>
          <w:lang w:eastAsia="zh-CN"/>
        </w:rPr>
        <w:t>完成第一批国家集采</w:t>
      </w:r>
      <w:r>
        <w:rPr>
          <w:rFonts w:hint="eastAsia" w:ascii="仿宋" w:hAnsi="仿宋" w:eastAsia="仿宋" w:cs="仿宋"/>
          <w:color w:val="auto"/>
          <w:sz w:val="32"/>
          <w:szCs w:val="32"/>
          <w:lang w:val="en-US" w:eastAsia="zh-CN"/>
        </w:rPr>
        <w:t>药品</w:t>
      </w:r>
      <w:r>
        <w:rPr>
          <w:rFonts w:hint="eastAsia" w:ascii="仿宋" w:hAnsi="仿宋" w:eastAsia="仿宋" w:cs="仿宋"/>
          <w:color w:val="auto"/>
          <w:sz w:val="32"/>
          <w:szCs w:val="32"/>
          <w:lang w:eastAsia="zh-CN"/>
        </w:rPr>
        <w:t>订单规格量</w:t>
      </w:r>
      <w:r>
        <w:rPr>
          <w:rFonts w:hint="eastAsia" w:ascii="仿宋" w:hAnsi="仿宋" w:eastAsia="仿宋" w:cs="仿宋"/>
          <w:color w:val="000000"/>
          <w:sz w:val="32"/>
          <w:szCs w:val="32"/>
          <w:lang w:val="en-US" w:eastAsia="zh-CN"/>
        </w:rPr>
        <w:t>6036338（g、mg）</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已配送规格量</w:t>
      </w:r>
      <w:r>
        <w:rPr>
          <w:rFonts w:hint="eastAsia" w:ascii="仿宋" w:hAnsi="仿宋" w:eastAsia="仿宋" w:cs="仿宋"/>
          <w:color w:val="000000"/>
          <w:sz w:val="32"/>
          <w:szCs w:val="32"/>
          <w:lang w:val="en-US" w:eastAsia="zh-CN"/>
        </w:rPr>
        <w:t>5650653（g、mg），其中9间医疗机构已完成全年约定采购量</w:t>
      </w:r>
      <w:r>
        <w:rPr>
          <w:rFonts w:hint="eastAsia" w:ascii="仿宋" w:hAnsi="仿宋" w:eastAsia="仿宋" w:cs="仿宋"/>
          <w:color w:val="000000"/>
          <w:sz w:val="32"/>
          <w:szCs w:val="32"/>
          <w:lang w:eastAsia="zh-CN"/>
        </w:rPr>
        <w:t>及</w:t>
      </w:r>
      <w:r>
        <w:rPr>
          <w:rFonts w:hint="eastAsia" w:ascii="仿宋" w:hAnsi="仿宋" w:eastAsia="仿宋" w:cs="仿宋"/>
          <w:color w:val="000000"/>
          <w:sz w:val="32"/>
          <w:szCs w:val="32"/>
        </w:rPr>
        <w:t>约定品种</w:t>
      </w:r>
      <w:r>
        <w:rPr>
          <w:rFonts w:hint="eastAsia" w:ascii="仿宋" w:hAnsi="仿宋" w:eastAsia="仿宋" w:cs="仿宋"/>
          <w:color w:val="000000"/>
          <w:sz w:val="32"/>
          <w:szCs w:val="32"/>
          <w:lang w:eastAsia="zh-CN"/>
        </w:rPr>
        <w:t>数；完成第二批国家集采</w:t>
      </w:r>
      <w:r>
        <w:rPr>
          <w:rFonts w:hint="eastAsia" w:ascii="仿宋" w:hAnsi="仿宋" w:eastAsia="仿宋" w:cs="仿宋"/>
          <w:color w:val="000000"/>
          <w:sz w:val="32"/>
          <w:szCs w:val="32"/>
          <w:lang w:val="en-US" w:eastAsia="zh-CN"/>
        </w:rPr>
        <w:t>药品</w:t>
      </w:r>
      <w:r>
        <w:rPr>
          <w:rFonts w:hint="eastAsia" w:ascii="仿宋" w:hAnsi="仿宋" w:eastAsia="仿宋" w:cs="仿宋"/>
          <w:color w:val="000000"/>
          <w:sz w:val="32"/>
          <w:szCs w:val="32"/>
          <w:lang w:eastAsia="zh-CN"/>
        </w:rPr>
        <w:t>订单规格量</w:t>
      </w:r>
      <w:r>
        <w:rPr>
          <w:rFonts w:hint="eastAsia" w:ascii="仿宋" w:hAnsi="仿宋" w:eastAsia="仿宋" w:cs="仿宋"/>
          <w:color w:val="000000"/>
          <w:sz w:val="32"/>
          <w:szCs w:val="32"/>
          <w:lang w:val="en-US" w:eastAsia="zh-CN"/>
        </w:rPr>
        <w:t>17434790（g、mg），</w:t>
      </w:r>
      <w:r>
        <w:rPr>
          <w:rFonts w:hint="eastAsia" w:ascii="仿宋" w:hAnsi="仿宋" w:eastAsia="仿宋" w:cs="仿宋"/>
          <w:color w:val="000000"/>
          <w:sz w:val="32"/>
          <w:szCs w:val="32"/>
          <w:lang w:eastAsia="zh-CN"/>
        </w:rPr>
        <w:t>已配送规格量</w:t>
      </w:r>
      <w:r>
        <w:rPr>
          <w:rFonts w:hint="eastAsia" w:ascii="仿宋" w:hAnsi="仿宋" w:eastAsia="仿宋" w:cs="仿宋"/>
          <w:color w:val="000000"/>
          <w:sz w:val="32"/>
          <w:szCs w:val="32"/>
          <w:lang w:val="en-US" w:eastAsia="zh-CN"/>
        </w:rPr>
        <w:t>6182475（g、mg）</w:t>
      </w:r>
      <w:r>
        <w:rPr>
          <w:rFonts w:hint="eastAsia" w:ascii="仿宋" w:hAnsi="仿宋" w:eastAsia="仿宋" w:cs="仿宋"/>
          <w:color w:val="auto"/>
          <w:sz w:val="32"/>
          <w:szCs w:val="32"/>
          <w:lang w:val="en-US" w:eastAsia="zh-CN"/>
        </w:rPr>
        <w:t>，第二批集采工作在</w:t>
      </w:r>
      <w:r>
        <w:rPr>
          <w:rFonts w:hint="eastAsia" w:ascii="仿宋" w:hAnsi="仿宋" w:eastAsia="仿宋" w:cs="仿宋"/>
          <w:color w:val="auto"/>
          <w:sz w:val="32"/>
          <w:szCs w:val="32"/>
          <w:lang w:eastAsia="zh-CN"/>
        </w:rPr>
        <w:t>有序开展。</w:t>
      </w:r>
    </w:p>
    <w:p>
      <w:pPr>
        <w:ind w:firstLine="320" w:firstLineChars="100"/>
        <w:jc w:val="both"/>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(5)医保即时结算终端延伸至村卫生站便民服务稳步实施。全区50间城乡居民基本医疗保险普通门诊卫生站联网结算定点卫生站覆盖常住人口79690人，截止2020年6月底，卫生站与农村居民签订普通门诊就医23956人。结算人数共</w:t>
      </w:r>
      <w:r>
        <w:rPr>
          <w:rFonts w:hint="eastAsia" w:ascii="仿宋" w:hAnsi="仿宋" w:eastAsia="仿宋" w:cs="仿宋"/>
          <w:color w:val="000000"/>
          <w:kern w:val="0"/>
          <w:sz w:val="32"/>
          <w:szCs w:val="32"/>
          <w:highlight w:val="none"/>
          <w:lang w:val="en-US" w:eastAsia="zh-CN"/>
        </w:rPr>
        <w:t>3727</w:t>
      </w:r>
      <w:r>
        <w:rPr>
          <w:rFonts w:hint="eastAsia" w:ascii="仿宋" w:hAnsi="仿宋" w:eastAsia="仿宋" w:cs="仿宋"/>
          <w:color w:val="000000"/>
          <w:sz w:val="32"/>
          <w:szCs w:val="32"/>
          <w:lang w:val="en-US" w:eastAsia="zh-CN"/>
        </w:rPr>
        <w:t>人，结算</w:t>
      </w:r>
      <w:r>
        <w:rPr>
          <w:rFonts w:hint="eastAsia" w:ascii="仿宋" w:hAnsi="仿宋" w:eastAsia="仿宋" w:cs="仿宋"/>
          <w:color w:val="000000"/>
          <w:kern w:val="0"/>
          <w:sz w:val="32"/>
          <w:szCs w:val="32"/>
          <w:highlight w:val="none"/>
          <w:lang w:val="en-US" w:eastAsia="zh-CN"/>
        </w:rPr>
        <w:t>金额为33494.15元</w:t>
      </w:r>
      <w:r>
        <w:rPr>
          <w:rFonts w:hint="eastAsia" w:ascii="仿宋" w:hAnsi="仿宋" w:eastAsia="仿宋" w:cs="仿宋"/>
          <w:color w:val="000000"/>
          <w:sz w:val="32"/>
          <w:szCs w:val="32"/>
          <w:lang w:val="en-US" w:eastAsia="zh-CN"/>
        </w:rPr>
        <w:t>。</w:t>
      </w:r>
    </w:p>
    <w:p>
      <w:pPr>
        <w:numPr>
          <w:ilvl w:val="0"/>
          <w:numId w:val="0"/>
        </w:numPr>
        <w:ind w:firstLine="640" w:firstLineChars="200"/>
        <w:jc w:val="both"/>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b/>
          <w:bCs/>
          <w:sz w:val="32"/>
          <w:szCs w:val="32"/>
          <w:lang w:val="en-US" w:eastAsia="zh-CN"/>
        </w:rPr>
        <w:t>主要工作</w:t>
      </w:r>
    </w:p>
    <w:p>
      <w:pPr>
        <w:numPr>
          <w:ilvl w:val="0"/>
          <w:numId w:val="0"/>
        </w:num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强化医保政策宣传，做好城乡居民参保扩面工作。一是印制一批宣传册子和海报，协调镇村两级干部将宣传海报张贴到村生站和每个自然村，宣传册子发放到每家每户。二是与曲江电视台签订宣传广告合同，全年在电视台、LED阅报栏显示屏、村村通广播等新闻媒介加大宣传工作。三是利用各镇墟日开展集中宣传咨询及发放资料活动。四是开展入户调查，全面评估宣传效果，提高群众的知晓率。</w:t>
      </w:r>
    </w:p>
    <w:p>
      <w:pPr>
        <w:autoSpaceDE w:val="0"/>
        <w:spacing w:line="560" w:lineRule="exact"/>
        <w:ind w:firstLine="320" w:firstLineChars="100"/>
        <w:rPr>
          <w:rFonts w:hint="eastAsia" w:ascii="仿宋" w:hAnsi="仿宋" w:eastAsia="仿宋" w:cs="仿宋"/>
          <w:color w:val="000000"/>
          <w:sz w:val="32"/>
          <w:szCs w:val="32"/>
          <w:highlight w:val="none"/>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highlight w:val="none"/>
          <w:lang w:val="en-US" w:eastAsia="zh-CN"/>
        </w:rPr>
        <w:t>助力医保精准扶贫攻坚战，对贫困人员兜底保障更加有力。</w:t>
      </w:r>
      <w:r>
        <w:rPr>
          <w:rFonts w:hint="eastAsia" w:ascii="仿宋" w:hAnsi="仿宋" w:eastAsia="仿宋" w:cs="仿宋"/>
          <w:b w:val="0"/>
          <w:bCs w:val="0"/>
          <w:color w:val="000000"/>
          <w:sz w:val="32"/>
          <w:szCs w:val="32"/>
          <w:highlight w:val="none"/>
          <w:lang w:val="en-US" w:eastAsia="zh-CN"/>
        </w:rPr>
        <w:t>目前，全区建档立卡贫困人员共5375人，其中新增中途参加城乡医保27人，参保率达100%；</w:t>
      </w:r>
      <w:r>
        <w:rPr>
          <w:rFonts w:hint="eastAsia" w:ascii="仿宋" w:hAnsi="仿宋" w:eastAsia="仿宋" w:cs="仿宋"/>
          <w:color w:val="000000"/>
          <w:sz w:val="32"/>
          <w:szCs w:val="32"/>
          <w:highlight w:val="none"/>
        </w:rPr>
        <w:t>大病保险起付线</w:t>
      </w:r>
      <w:r>
        <w:rPr>
          <w:rFonts w:hint="eastAsia" w:ascii="仿宋" w:hAnsi="仿宋" w:eastAsia="仿宋" w:cs="仿宋"/>
          <w:color w:val="000000"/>
          <w:sz w:val="32"/>
          <w:szCs w:val="32"/>
          <w:highlight w:val="none"/>
          <w:lang w:val="en-US" w:eastAsia="zh-CN"/>
        </w:rPr>
        <w:t>由原来的1.3万元下调</w:t>
      </w:r>
      <w:r>
        <w:rPr>
          <w:rFonts w:hint="eastAsia" w:ascii="仿宋" w:hAnsi="仿宋" w:eastAsia="仿宋" w:cs="仿宋"/>
          <w:color w:val="000000"/>
          <w:sz w:val="32"/>
          <w:szCs w:val="32"/>
          <w:highlight w:val="none"/>
        </w:rPr>
        <w:t>为2600元，下降80%，</w:t>
      </w:r>
      <w:r>
        <w:rPr>
          <w:rFonts w:hint="eastAsia" w:ascii="仿宋" w:hAnsi="仿宋" w:eastAsia="仿宋" w:cs="仿宋"/>
          <w:color w:val="000000"/>
          <w:sz w:val="32"/>
          <w:szCs w:val="32"/>
          <w:highlight w:val="none"/>
          <w:lang w:val="en-US" w:eastAsia="zh-CN"/>
        </w:rPr>
        <w:t>不设封顶线，</w:t>
      </w:r>
      <w:r>
        <w:rPr>
          <w:rFonts w:hint="eastAsia" w:ascii="仿宋" w:hAnsi="仿宋" w:eastAsia="仿宋" w:cs="仿宋"/>
          <w:color w:val="000000"/>
          <w:sz w:val="32"/>
          <w:szCs w:val="32"/>
          <w:highlight w:val="none"/>
        </w:rPr>
        <w:t>报销比例统一提高至80%，</w:t>
      </w:r>
      <w:r>
        <w:rPr>
          <w:rFonts w:hint="eastAsia" w:ascii="仿宋" w:hAnsi="仿宋" w:eastAsia="仿宋" w:cs="仿宋"/>
          <w:color w:val="000000"/>
          <w:sz w:val="32"/>
          <w:szCs w:val="32"/>
          <w:highlight w:val="none"/>
          <w:lang w:val="en-US" w:eastAsia="zh-CN"/>
        </w:rPr>
        <w:t>合规医疗救助比例由原来80%调整到85%，</w:t>
      </w:r>
      <w:r>
        <w:rPr>
          <w:rFonts w:hint="eastAsia" w:ascii="仿宋" w:hAnsi="仿宋" w:eastAsia="仿宋" w:cs="仿宋"/>
          <w:color w:val="000000"/>
          <w:sz w:val="32"/>
          <w:szCs w:val="32"/>
          <w:highlight w:val="none"/>
        </w:rPr>
        <w:t>采取综合措施，精准发力，目前我</w:t>
      </w:r>
      <w:r>
        <w:rPr>
          <w:rFonts w:hint="eastAsia" w:ascii="仿宋" w:hAnsi="仿宋" w:eastAsia="仿宋" w:cs="仿宋"/>
          <w:color w:val="000000"/>
          <w:sz w:val="32"/>
          <w:szCs w:val="32"/>
          <w:highlight w:val="none"/>
          <w:lang w:val="en-US" w:eastAsia="zh-CN"/>
        </w:rPr>
        <w:t>区</w:t>
      </w:r>
      <w:r>
        <w:rPr>
          <w:rFonts w:hint="eastAsia" w:ascii="仿宋" w:hAnsi="仿宋" w:eastAsia="仿宋" w:cs="仿宋"/>
          <w:color w:val="000000"/>
          <w:sz w:val="32"/>
          <w:szCs w:val="32"/>
          <w:highlight w:val="none"/>
        </w:rPr>
        <w:t>建档立卡贫困人口合规医疗费用报销比例已超过80%。</w:t>
      </w:r>
    </w:p>
    <w:p>
      <w:pPr>
        <w:autoSpaceDE w:val="0"/>
        <w:spacing w:line="560" w:lineRule="exact"/>
        <w:ind w:firstLine="320" w:firstLineChars="100"/>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 xml:space="preserve">（3）多措并举，全力做好疫情防控医疗保障工作 </w:t>
      </w:r>
    </w:p>
    <w:p>
      <w:pPr>
        <w:spacing w:beforeLines="0" w:afterLines="0"/>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一是最大限度提高医保报销水平。对于确诊新冠肺炎患者发生的医疗费用，在基本医保、大病保险、医疗救助等按规定支付后，个人负担部分由财政给予补助，实施综合保障；对于确诊新冠肺炎的异地就医患者，先救治后结算，报销不执行异地转外就医支付比例调减规定；取消基本医保起付标准，不设年度最高支付限额，住院统一按一级医疗机构住院90%报销比例支付。</w:t>
      </w:r>
    </w:p>
    <w:p>
      <w:pPr>
        <w:spacing w:beforeLines="0" w:afterLines="0"/>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二是确保收治医院不因支付政策影响救治。对定点收治的医疗机构，医保预付部分资金，减轻医疗机构垫付压力。及时调整有关医疗机构的总额预算指标，确保与医疗机构及时结算。</w:t>
      </w:r>
    </w:p>
    <w:p>
      <w:pPr>
        <w:spacing w:beforeLines="0" w:afterLines="0"/>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三是实施长处方政策，特殊事项“便民办”。如高血压，糖尿病等特殊疾病，需长期服药治疗，为避免参保人多次往返医院，医院可开延长3个月药品处方。</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000000"/>
          <w:sz w:val="32"/>
          <w:szCs w:val="32"/>
          <w:highlight w:val="none"/>
          <w:lang w:val="en-US" w:eastAsia="zh-CN"/>
        </w:rPr>
        <w:t>四是核酸检测“应检必检、愿检尽检”，并纳入医保报销。新冠肺炎确诊、疑似患者因救治发生的在住院和门诊核酸检测费用，由医保和财政按规定支付，个人不用负担。</w:t>
      </w:r>
      <w:r>
        <w:rPr>
          <w:rFonts w:hint="eastAsia" w:ascii="仿宋" w:hAnsi="仿宋" w:eastAsia="仿宋" w:cs="仿宋"/>
          <w:color w:val="000000"/>
          <w:sz w:val="32"/>
          <w:szCs w:val="32"/>
          <w:lang w:val="en-US" w:eastAsia="zh-CN"/>
        </w:rPr>
        <w:t>核酸检测的医疗服务价格项目由原来的260.68元/人调整为75.8元/人次，</w:t>
      </w:r>
      <w:r>
        <w:rPr>
          <w:rFonts w:hint="eastAsia" w:ascii="仿宋" w:hAnsi="仿宋" w:eastAsia="仿宋" w:cs="仿宋"/>
          <w:color w:val="auto"/>
          <w:sz w:val="32"/>
          <w:szCs w:val="32"/>
          <w:lang w:val="en-US" w:eastAsia="zh-CN"/>
        </w:rPr>
        <w:t>有效减轻人民群众的医疗负担。</w:t>
      </w:r>
    </w:p>
    <w:p>
      <w:pPr>
        <w:spacing w:beforeLines="0" w:afterLines="0"/>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是做好网格小区疫情防控工作，外防输入有成效。根据区委区政府疫情防控工作部署，我局克服人员少，负责网格小区大、住户多的情况，统筹人力，开展好敲门行动和小区出入口值勤排查。我局人员克服持续作战，轮值密度大等实际困难，完成351</w:t>
      </w:r>
      <w:r>
        <w:rPr>
          <w:rFonts w:hint="eastAsia" w:ascii="仿宋" w:hAnsi="仿宋" w:eastAsia="仿宋" w:cs="仿宋"/>
          <w:color w:val="000000"/>
          <w:sz w:val="32"/>
          <w:szCs w:val="32"/>
          <w:u w:val="none"/>
          <w:lang w:val="en-US" w:eastAsia="zh-CN"/>
        </w:rPr>
        <w:t>户1130人的排查</w:t>
      </w:r>
      <w:r>
        <w:rPr>
          <w:rFonts w:hint="eastAsia" w:ascii="仿宋" w:hAnsi="仿宋" w:eastAsia="仿宋" w:cs="仿宋"/>
          <w:color w:val="auto"/>
          <w:sz w:val="32"/>
          <w:szCs w:val="32"/>
          <w:lang w:val="en-US" w:eastAsia="zh-CN"/>
        </w:rPr>
        <w:t>及宣教工作等，负责的小区没有新冠病毒肺炎确诊病例发生。</w:t>
      </w:r>
    </w:p>
    <w:p>
      <w:pPr>
        <w:autoSpaceDE w:val="0"/>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六是</w:t>
      </w:r>
      <w:r>
        <w:rPr>
          <w:rFonts w:hint="eastAsia" w:ascii="仿宋" w:hAnsi="仿宋" w:eastAsia="仿宋" w:cs="仿宋"/>
          <w:b w:val="0"/>
          <w:bCs w:val="0"/>
          <w:sz w:val="32"/>
          <w:szCs w:val="32"/>
          <w:lang w:val="en-US" w:eastAsia="zh-CN"/>
        </w:rPr>
        <w:t>对58定点医药机构进行检查，对</w:t>
      </w:r>
      <w:r>
        <w:rPr>
          <w:rFonts w:hint="eastAsia" w:ascii="仿宋" w:hAnsi="仿宋" w:eastAsia="仿宋" w:cs="仿宋"/>
          <w:sz w:val="32"/>
          <w:szCs w:val="32"/>
        </w:rPr>
        <w:t>韶关市精心大药房有限公司曲江城南分店</w:t>
      </w:r>
      <w:r>
        <w:rPr>
          <w:rFonts w:hint="eastAsia" w:ascii="仿宋" w:hAnsi="仿宋" w:eastAsia="仿宋" w:cs="仿宋"/>
          <w:b w:val="0"/>
          <w:bCs w:val="0"/>
          <w:sz w:val="32"/>
          <w:szCs w:val="32"/>
          <w:lang w:val="en-US" w:eastAsia="zh-CN"/>
        </w:rPr>
        <w:t>因违法</w:t>
      </w:r>
      <w:r>
        <w:rPr>
          <w:rFonts w:hint="eastAsia" w:ascii="仿宋" w:hAnsi="仿宋" w:eastAsia="仿宋" w:cs="仿宋"/>
          <w:sz w:val="32"/>
          <w:szCs w:val="32"/>
        </w:rPr>
        <w:t>《韶关市基本医疗保险定点零售药店服务协议书》第二十条规定,</w:t>
      </w:r>
      <w:r>
        <w:rPr>
          <w:rFonts w:hint="eastAsia" w:ascii="仿宋" w:hAnsi="仿宋" w:eastAsia="仿宋" w:cs="仿宋"/>
          <w:sz w:val="32"/>
          <w:szCs w:val="32"/>
          <w:lang w:val="en-US" w:eastAsia="zh-CN"/>
        </w:rPr>
        <w:t>予以暂停</w:t>
      </w:r>
      <w:r>
        <w:rPr>
          <w:rFonts w:hint="eastAsia" w:ascii="仿宋" w:hAnsi="仿宋" w:eastAsia="仿宋" w:cs="仿宋"/>
          <w:sz w:val="32"/>
          <w:szCs w:val="32"/>
        </w:rPr>
        <w:t>医保定点协议6个月</w:t>
      </w:r>
      <w:r>
        <w:rPr>
          <w:rFonts w:hint="eastAsia" w:ascii="仿宋" w:hAnsi="仿宋" w:eastAsia="仿宋" w:cs="仿宋"/>
          <w:sz w:val="32"/>
          <w:szCs w:val="32"/>
          <w:lang w:val="en-US" w:eastAsia="zh-CN"/>
        </w:rPr>
        <w:t>的处罚。</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七是做好疫情防控期间各定点医疗机构重点药品的协调统计，按时上报防控药品日报表，努力保障好市民所需的发热、咳嗽等药品。</w:t>
      </w:r>
    </w:p>
    <w:p>
      <w:pPr>
        <w:spacing w:beforeLines="0" w:afterLines="0"/>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八是加强医疗服务价格和药品采购行为监管。联合区市场监管局对2018-2019年期间部分定点医疗机构存在违规多收护理费的乱收费行为进行核查。开展公立医疗机构药品和医用耗材采购行为自查自纠和抽查检查。</w:t>
      </w:r>
    </w:p>
    <w:p>
      <w:pPr>
        <w:numPr>
          <w:ilvl w:val="0"/>
          <w:numId w:val="0"/>
        </w:numPr>
        <w:ind w:firstLine="651"/>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color w:val="000000"/>
          <w:sz w:val="32"/>
          <w:szCs w:val="32"/>
          <w:highlight w:val="none"/>
          <w:lang w:val="en-US" w:eastAsia="zh-CN"/>
        </w:rPr>
        <w:t>加强医疗机构监管，确保基金安全运行。日常深入辖区内的定点医疗机构开展医疗监管工作共64次，其中对二级以上定点医疗机构开展15次监管，对镇卫生院、村卫生站开展49次监管，定点药店开展106次监管。</w:t>
      </w:r>
    </w:p>
    <w:p>
      <w:pPr>
        <w:numPr>
          <w:ilvl w:val="0"/>
          <w:numId w:val="0"/>
        </w:numPr>
        <w:ind w:firstLine="643" w:firstLineChars="200"/>
        <w:jc w:val="both"/>
        <w:rPr>
          <w:rFonts w:hint="eastAsia" w:ascii="仿宋" w:hAnsi="仿宋" w:eastAsia="仿宋" w:cs="仿宋"/>
          <w:b/>
          <w:bCs/>
          <w:sz w:val="32"/>
          <w:szCs w:val="32"/>
          <w:lang w:val="en-US" w:eastAsia="zh-CN"/>
        </w:rPr>
      </w:pPr>
    </w:p>
    <w:p>
      <w:pPr>
        <w:numPr>
          <w:ilvl w:val="0"/>
          <w:numId w:val="1"/>
        </w:numPr>
        <w:ind w:left="480" w:leftChars="0" w:firstLine="0" w:firstLineChars="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总体绩效目标完成情况分析</w:t>
      </w:r>
    </w:p>
    <w:p>
      <w:pPr>
        <w:numPr>
          <w:ilvl w:val="0"/>
          <w:numId w:val="0"/>
        </w:numPr>
        <w:ind w:firstLine="640" w:firstLineChars="200"/>
        <w:jc w:val="both"/>
        <w:rPr>
          <w:rFonts w:hint="eastAsia" w:ascii="仿宋" w:hAnsi="仿宋" w:eastAsia="仿宋" w:cs="仿宋"/>
          <w:b w:val="0"/>
          <w:bCs w:val="0"/>
          <w:color w:val="FF0000"/>
          <w:sz w:val="32"/>
          <w:szCs w:val="32"/>
          <w:lang w:val="en-US" w:eastAsia="zh-CN"/>
        </w:rPr>
      </w:pPr>
      <w:r>
        <w:rPr>
          <w:rFonts w:hint="eastAsia" w:ascii="仿宋" w:hAnsi="仿宋" w:eastAsia="仿宋" w:cs="仿宋"/>
          <w:b w:val="0"/>
          <w:bCs w:val="0"/>
          <w:sz w:val="32"/>
          <w:szCs w:val="32"/>
          <w:lang w:val="en-US" w:eastAsia="zh-CN"/>
        </w:rPr>
        <w:t xml:space="preserve"> 由于财政原因，其中实际支出45202元，在途资金272884元，剩余指标1914元。因</w:t>
      </w:r>
      <w:r>
        <w:rPr>
          <w:rFonts w:hint="eastAsia" w:ascii="仿宋" w:hAnsi="仿宋" w:eastAsia="仿宋" w:cs="仿宋"/>
          <w:b w:val="0"/>
          <w:bCs w:val="0"/>
          <w:color w:val="auto"/>
          <w:sz w:val="32"/>
          <w:szCs w:val="32"/>
          <w:lang w:val="en-US" w:eastAsia="zh-CN"/>
        </w:rPr>
        <w:t>审批过程长，</w:t>
      </w:r>
      <w:r>
        <w:rPr>
          <w:rFonts w:hint="eastAsia" w:ascii="仿宋" w:hAnsi="仿宋" w:eastAsia="仿宋" w:cs="仿宋"/>
          <w:sz w:val="32"/>
          <w:szCs w:val="32"/>
          <w:lang w:val="en-US" w:eastAsia="zh-CN"/>
        </w:rPr>
        <w:t>截止2020年12月31日，我单位共使用上述项目资金45202元。剩余的项目资金274798元，我单位已做好计划明细表，将于2021年全部使用完毕。</w:t>
      </w:r>
    </w:p>
    <w:p>
      <w:pPr>
        <w:numPr>
          <w:ilvl w:val="0"/>
          <w:numId w:val="1"/>
        </w:numPr>
        <w:ind w:left="480" w:leftChars="0" w:firstLine="0" w:firstLineChars="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绩效指标完成情况分析。</w:t>
      </w:r>
    </w:p>
    <w:p>
      <w:pPr>
        <w:numPr>
          <w:ilvl w:val="0"/>
          <w:numId w:val="2"/>
        </w:numPr>
        <w:ind w:left="480" w:leftChars="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产出指标完成情况分析</w:t>
      </w:r>
    </w:p>
    <w:p>
      <w:pPr>
        <w:numPr>
          <w:ilvl w:val="0"/>
          <w:numId w:val="3"/>
        </w:numPr>
        <w:ind w:firstLine="320" w:firstLineChars="100"/>
        <w:jc w:val="both"/>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质量指标，对统筹区内定点医药机构现场检查全覆盖，</w:t>
      </w:r>
      <w:r>
        <w:rPr>
          <w:rFonts w:hint="eastAsia" w:ascii="仿宋" w:hAnsi="仿宋" w:eastAsia="仿宋" w:cs="仿宋"/>
          <w:color w:val="auto"/>
          <w:sz w:val="32"/>
          <w:szCs w:val="32"/>
          <w:lang w:val="en-US" w:eastAsia="zh-CN"/>
        </w:rPr>
        <w:t>对全区70家定点医疗机构、78家定</w:t>
      </w:r>
      <w:r>
        <w:rPr>
          <w:rFonts w:hint="eastAsia" w:ascii="仿宋" w:hAnsi="仿宋" w:eastAsia="仿宋" w:cs="仿宋"/>
          <w:sz w:val="32"/>
          <w:szCs w:val="32"/>
          <w:lang w:val="en-US" w:eastAsia="zh-CN"/>
        </w:rPr>
        <w:t>点零售药店开展检查考核，覆盖率100%。</w:t>
      </w:r>
      <w:r>
        <w:rPr>
          <w:rFonts w:hint="eastAsia" w:ascii="仿宋" w:hAnsi="仿宋" w:eastAsia="仿宋" w:cs="仿宋"/>
          <w:b w:val="0"/>
          <w:bCs w:val="0"/>
          <w:sz w:val="32"/>
          <w:szCs w:val="32"/>
          <w:lang w:val="en-US" w:eastAsia="zh-CN"/>
        </w:rPr>
        <w:t>开展了1次</w:t>
      </w:r>
      <w:r>
        <w:rPr>
          <w:rFonts w:hint="eastAsia" w:ascii="仿宋" w:hAnsi="仿宋" w:eastAsia="仿宋" w:cs="仿宋"/>
          <w:sz w:val="32"/>
          <w:szCs w:val="32"/>
          <w:lang w:val="en-US" w:eastAsia="zh-CN"/>
        </w:rPr>
        <w:t>医保业务培训，人才培训合格100%</w:t>
      </w:r>
      <w:r>
        <w:rPr>
          <w:rFonts w:hint="eastAsia" w:ascii="仿宋" w:hAnsi="仿宋" w:eastAsia="仿宋" w:cs="仿宋"/>
          <w:b w:val="0"/>
          <w:bCs w:val="0"/>
          <w:sz w:val="32"/>
          <w:szCs w:val="32"/>
          <w:lang w:val="en-US" w:eastAsia="zh-CN"/>
        </w:rPr>
        <w:t>。</w:t>
      </w:r>
      <w:r>
        <w:rPr>
          <w:rFonts w:hint="eastAsia" w:ascii="仿宋" w:hAnsi="仿宋" w:eastAsia="仿宋" w:cs="仿宋"/>
          <w:color w:val="auto"/>
          <w:sz w:val="32"/>
          <w:szCs w:val="32"/>
          <w:lang w:val="en-US" w:eastAsia="zh-CN"/>
        </w:rPr>
        <w:t>落实医药价格及集中采购政策：积极推进药品跨区集中采购工作，对区13</w:t>
      </w:r>
      <w:r>
        <w:rPr>
          <w:rFonts w:hint="eastAsia" w:ascii="仿宋" w:hAnsi="仿宋" w:eastAsia="仿宋" w:cs="仿宋"/>
          <w:sz w:val="32"/>
          <w:szCs w:val="32"/>
          <w:lang w:val="en-US" w:eastAsia="zh-CN"/>
        </w:rPr>
        <w:t>家</w:t>
      </w:r>
      <w:r>
        <w:rPr>
          <w:rFonts w:hint="eastAsia" w:ascii="仿宋" w:hAnsi="仿宋" w:eastAsia="仿宋" w:cs="仿宋"/>
          <w:sz w:val="32"/>
          <w:szCs w:val="32"/>
          <w:lang w:eastAsia="zh-CN"/>
        </w:rPr>
        <w:t>公立</w:t>
      </w:r>
      <w:r>
        <w:rPr>
          <w:rFonts w:hint="eastAsia" w:ascii="仿宋" w:hAnsi="仿宋" w:eastAsia="仿宋" w:cs="仿宋"/>
          <w:sz w:val="32"/>
          <w:szCs w:val="32"/>
          <w:lang w:val="en-US" w:eastAsia="zh-CN"/>
        </w:rPr>
        <w:t>定点</w:t>
      </w:r>
      <w:r>
        <w:rPr>
          <w:rFonts w:hint="eastAsia" w:ascii="仿宋" w:hAnsi="仿宋" w:eastAsia="仿宋" w:cs="仿宋"/>
          <w:sz w:val="32"/>
          <w:szCs w:val="32"/>
          <w:lang w:eastAsia="zh-CN"/>
        </w:rPr>
        <w:t>医疗机构药品和医用耗材采购开展监督检查，规范</w:t>
      </w:r>
      <w:r>
        <w:rPr>
          <w:rFonts w:hint="eastAsia" w:ascii="仿宋" w:hAnsi="仿宋" w:eastAsia="仿宋" w:cs="仿宋"/>
          <w:sz w:val="32"/>
          <w:szCs w:val="32"/>
          <w:lang w:val="en-US" w:eastAsia="zh-CN"/>
        </w:rPr>
        <w:t>定点</w:t>
      </w:r>
      <w:r>
        <w:rPr>
          <w:rFonts w:hint="eastAsia" w:ascii="仿宋" w:hAnsi="仿宋" w:eastAsia="仿宋" w:cs="仿宋"/>
          <w:sz w:val="32"/>
          <w:szCs w:val="32"/>
          <w:lang w:eastAsia="zh-CN"/>
        </w:rPr>
        <w:t>医疗机构药品和医用耗材采购行为。</w:t>
      </w:r>
      <w:r>
        <w:rPr>
          <w:rFonts w:hint="eastAsia" w:ascii="仿宋" w:hAnsi="仿宋" w:eastAsia="仿宋" w:cs="仿宋"/>
          <w:sz w:val="32"/>
          <w:szCs w:val="32"/>
          <w:lang w:val="en-US" w:eastAsia="zh-CN"/>
        </w:rPr>
        <w:t>总体自评良好。</w:t>
      </w:r>
    </w:p>
    <w:p>
      <w:pPr>
        <w:numPr>
          <w:ilvl w:val="0"/>
          <w:numId w:val="2"/>
        </w:numPr>
        <w:ind w:left="480" w:leftChars="0" w:firstLine="0" w:firstLineChars="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效益指标完成情况分析</w:t>
      </w:r>
    </w:p>
    <w:p>
      <w:pPr>
        <w:numPr>
          <w:ilvl w:val="0"/>
          <w:numId w:val="0"/>
        </w:numPr>
        <w:ind w:firstLine="320" w:firstLineChars="100"/>
        <w:jc w:val="both"/>
        <w:rPr>
          <w:rFonts w:hint="default" w:ascii="Times New Roman" w:hAnsi="Times New Roman" w:eastAsia="仿宋_GB2312" w:cs="Times New Roman"/>
          <w:b w:val="0"/>
          <w:bCs w:val="0"/>
          <w:sz w:val="32"/>
          <w:szCs w:val="32"/>
          <w:lang w:val="en-US" w:eastAsia="zh-CN"/>
        </w:rPr>
      </w:pPr>
      <w:r>
        <w:rPr>
          <w:rFonts w:hint="eastAsia" w:ascii="仿宋" w:hAnsi="仿宋" w:eastAsia="仿宋" w:cs="仿宋"/>
          <w:b w:val="0"/>
          <w:bCs w:val="0"/>
          <w:sz w:val="32"/>
          <w:szCs w:val="32"/>
          <w:lang w:val="en-US" w:eastAsia="zh-CN"/>
        </w:rPr>
        <w:t>（1）社会效益，通过开展药品采购培训，推广各种带量采购平台，不仅医院能采购到质优价廉的药品，群众也能用上了疗效相当价格相对便宜的药品。通过开展村卫生站医保即时结算培训，使各卫生站能够掌握医保结算系统，方便参保人就近就医，打通群众看病最后一公里问题。</w:t>
      </w:r>
    </w:p>
    <w:p>
      <w:pPr>
        <w:numPr>
          <w:ilvl w:val="0"/>
          <w:numId w:val="0"/>
        </w:numPr>
        <w:ind w:leftChars="0"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三、偏离绩效目标的原因和下一步改进措施</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 xml:space="preserve"> 由于区财政的原因</w:t>
      </w:r>
      <w:r>
        <w:rPr>
          <w:rFonts w:hint="eastAsia" w:ascii="仿宋" w:hAnsi="仿宋" w:eastAsia="仿宋" w:cs="仿宋"/>
          <w:b w:val="0"/>
          <w:bCs w:val="0"/>
          <w:color w:val="auto"/>
          <w:sz w:val="32"/>
          <w:szCs w:val="32"/>
          <w:lang w:val="en-US" w:eastAsia="zh-CN"/>
        </w:rPr>
        <w:t>，</w:t>
      </w:r>
      <w:r>
        <w:rPr>
          <w:rFonts w:hint="eastAsia" w:ascii="仿宋" w:hAnsi="仿宋" w:eastAsia="仿宋" w:cs="仿宋"/>
          <w:sz w:val="32"/>
          <w:szCs w:val="32"/>
          <w:lang w:val="en-US" w:eastAsia="zh-CN"/>
        </w:rPr>
        <w:t>截止2020年12月31日，我单位共使用上述项目资金45202元。剩余的项目资金274798元，未及时拨付。</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下一步，项目资金剩余指标1914元，我局将严格对照绩效考核标准制定计划使用。在途资金272884元，我局将积极协调财政部门，确保项目资金在2021年全部拨付完毕。</w:t>
      </w:r>
    </w:p>
    <w:p>
      <w:pPr>
        <w:numPr>
          <w:ilvl w:val="0"/>
          <w:numId w:val="4"/>
        </w:numPr>
        <w:ind w:leftChars="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绩效自评结果拟应用和公开情况</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 xml:space="preserve">我单位将绩效自评结果和使用情况在局政务公开栏上公示。 </w:t>
      </w:r>
    </w:p>
    <w:p>
      <w:pPr>
        <w:numPr>
          <w:ilvl w:val="0"/>
          <w:numId w:val="0"/>
        </w:numPr>
        <w:ind w:leftChars="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五、其他需要说明的问题</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中央巡视、各级审计和财政监督中未发现上述项目资金的问题。</w:t>
      </w:r>
    </w:p>
    <w:p>
      <w:pPr>
        <w:numPr>
          <w:ilvl w:val="0"/>
          <w:numId w:val="0"/>
        </w:numPr>
        <w:ind w:leftChars="0" w:firstLine="640" w:firstLineChars="200"/>
        <w:jc w:val="both"/>
        <w:rPr>
          <w:rFonts w:hint="eastAsia" w:ascii="仿宋" w:hAnsi="仿宋" w:eastAsia="仿宋" w:cs="仿宋"/>
          <w:sz w:val="32"/>
          <w:szCs w:val="32"/>
          <w:lang w:val="en-US" w:eastAsia="zh-CN"/>
        </w:rPr>
      </w:pPr>
    </w:p>
    <w:p>
      <w:pPr>
        <w:numPr>
          <w:ilvl w:val="0"/>
          <w:numId w:val="0"/>
        </w:num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韶关市曲江区医疗保障局</w:t>
      </w:r>
    </w:p>
    <w:p>
      <w:pPr>
        <w:numPr>
          <w:ilvl w:val="0"/>
          <w:numId w:val="0"/>
        </w:numPr>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w:t>
      </w:r>
      <w:bookmarkStart w:id="1" w:name="_GoBack"/>
      <w:bookmarkEnd w:id="1"/>
      <w:r>
        <w:rPr>
          <w:rFonts w:hint="eastAsia" w:ascii="仿宋" w:hAnsi="仿宋" w:eastAsia="仿宋" w:cs="仿宋"/>
          <w:sz w:val="32"/>
          <w:szCs w:val="32"/>
          <w:lang w:val="en-US" w:eastAsia="zh-CN"/>
        </w:rPr>
        <w:t xml:space="preserve"> 2月20日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B104E4"/>
    <w:multiLevelType w:val="singleLevel"/>
    <w:tmpl w:val="ABB104E4"/>
    <w:lvl w:ilvl="0" w:tentative="0">
      <w:start w:val="1"/>
      <w:numFmt w:val="chineseCounting"/>
      <w:suff w:val="nothing"/>
      <w:lvlText w:val="（%1）"/>
      <w:lvlJc w:val="left"/>
      <w:pPr>
        <w:ind w:left="480" w:leftChars="0" w:firstLine="0" w:firstLineChars="0"/>
      </w:pPr>
      <w:rPr>
        <w:rFonts w:hint="eastAsia"/>
      </w:rPr>
    </w:lvl>
  </w:abstractNum>
  <w:abstractNum w:abstractNumId="1">
    <w:nsid w:val="E93312F2"/>
    <w:multiLevelType w:val="singleLevel"/>
    <w:tmpl w:val="E93312F2"/>
    <w:lvl w:ilvl="0" w:tentative="0">
      <w:start w:val="1"/>
      <w:numFmt w:val="decimal"/>
      <w:lvlText w:val="%1."/>
      <w:lvlJc w:val="left"/>
      <w:pPr>
        <w:tabs>
          <w:tab w:val="left" w:pos="312"/>
        </w:tabs>
      </w:pPr>
    </w:lvl>
  </w:abstractNum>
  <w:abstractNum w:abstractNumId="2">
    <w:nsid w:val="F6472174"/>
    <w:multiLevelType w:val="singleLevel"/>
    <w:tmpl w:val="F6472174"/>
    <w:lvl w:ilvl="0" w:tentative="0">
      <w:start w:val="1"/>
      <w:numFmt w:val="decimal"/>
      <w:suff w:val="nothing"/>
      <w:lvlText w:val="（%1）"/>
      <w:lvlJc w:val="left"/>
    </w:lvl>
  </w:abstractNum>
  <w:abstractNum w:abstractNumId="3">
    <w:nsid w:val="003AC6D6"/>
    <w:multiLevelType w:val="singleLevel"/>
    <w:tmpl w:val="003AC6D6"/>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671D7"/>
    <w:rsid w:val="06BA1CF6"/>
    <w:rsid w:val="230F7DFD"/>
    <w:rsid w:val="29E16F42"/>
    <w:rsid w:val="2E0553F5"/>
    <w:rsid w:val="41D26DBC"/>
    <w:rsid w:val="44805AC7"/>
    <w:rsid w:val="46EF7D23"/>
    <w:rsid w:val="4C7671D7"/>
    <w:rsid w:val="579A0BD4"/>
    <w:rsid w:val="60D708C9"/>
    <w:rsid w:val="72FA309F"/>
    <w:rsid w:val="73394954"/>
    <w:rsid w:val="751F0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2021-02-18T01:24:00Z</dcterms:created>
  <dc:creator>龙昕</dc:creator>
  <cp:lastModifiedBy>龙昕</cp:lastModifiedBy>
  <dcterms:modified xsi:type="dcterms:W3CDTF">2021-02-25T06:53:29Z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02BE4C7C99EF476087D93456851CBF9A</vt:lpwstr>
  </property>
</Properties>
</file>