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附件8：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Theme="minor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</w:rPr>
        <w:t>居家养老照护职业技能培训</w:t>
      </w:r>
      <w:r>
        <w:rPr>
          <w:rFonts w:hint="eastAsia"/>
          <w:b/>
          <w:bCs/>
          <w:sz w:val="40"/>
          <w:szCs w:val="40"/>
          <w:lang w:eastAsia="zh-CN"/>
        </w:rPr>
        <w:t>大纲（参考样板）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理论授课：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单元1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职业定位与素养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通过本单元培训，使培训对象能够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具备岗位定位的认知能力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具备良好的职业道德与素养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培训内容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居家养老照护的职业定位及基本要求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居家养老照护的岗位职责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 居家养老照护的职业道德与素养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 与老年人沟通的相关知识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单元2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居家养老照护风险防范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通过本单元培训，使培训对象能够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了解居家照护风险发生的原因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掌握居家照护风险的预防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 掌握居家养老照护常见风险的处理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培训内容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跌倒风险的防范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噎（呛）食风险的防范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 压疮风险的防范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 坠床风险的防范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 他伤和自伤风险的防范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6. 烫伤风险的防范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7. 食品药品误食风险的防范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8. 走失风险的防范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9. 文娱活动意外风险的防范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10. 居家养老照护人员自身安全的防范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11. 物品管理风险防范</w:t>
      </w:r>
    </w:p>
    <w:p>
      <w:pPr>
        <w:spacing w:line="6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12. 家属沟通风险防范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单元3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清洁照护常用的实操技能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通过本单元培训，使培训对象能够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掌握清洁照护常用的实操技能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掌握清洁照护各项实操技能操作风险点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 熟悉清洁照护中老年人常见心理问题及沟通技巧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培训内容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理论教学内容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1 实施清洁照护中老年人常见心理问题及沟通技巧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2居家老年人常见洗浴方式及洗浴用具选择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3协助老年人淋浴、为老年人床上擦浴操作风险点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4仪容修饰对老年人的作用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5 为老年人洗脸、洗头、修剪指（趾）甲操作风险点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6老年人常见口腔疾患、口腔清洁溶液选择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7义齿的正确使用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8为老年人口腔清洁操作风险点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9为老年人穿脱衣服操作风险点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实操教学内容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1为老年人洗脸、洗头、修剪指（趾）甲操作规范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2为老人口腔清洁操作规范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 3为老年人穿脱衣服操作规范</w:t>
      </w:r>
    </w:p>
    <w:p>
      <w:pPr>
        <w:spacing w:line="600" w:lineRule="exac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2. 4协助老年人淋浴、为老年人床上擦浴操作规范</w:t>
      </w:r>
    </w:p>
    <w:p>
      <w:pPr>
        <w:spacing w:line="600" w:lineRule="exac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.................................</w:t>
      </w:r>
    </w:p>
    <w:p>
      <w:pPr>
        <w:spacing w:line="600" w:lineRule="exact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.................................</w:t>
      </w:r>
    </w:p>
    <w:p>
      <w:pPr>
        <w:spacing w:line="600" w:lineRule="exact"/>
      </w:pPr>
      <w:r>
        <w:rPr>
          <w:rFonts w:hint="eastAsia"/>
          <w:sz w:val="32"/>
          <w:szCs w:val="32"/>
          <w:lang w:val="en-US" w:eastAsia="zh-CN"/>
        </w:rPr>
        <w:t>.................................</w:t>
      </w:r>
      <w:bookmarkStart w:id="0" w:name="_GoBack"/>
      <w:bookmarkEnd w:id="0"/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649A0"/>
    <w:rsid w:val="5596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2021-03-01T02:31:00Z</dcterms:created>
  <dc:creator>Dell</dc:creator>
  <cp:lastModifiedBy>Dell</cp:lastModifiedBy>
  <dcterms:modified xsi:type="dcterms:W3CDTF">2021-03-01T02:32:07Z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C387651AABBC43A5A3CE07B01C36B31D</vt:lpwstr>
  </property>
</Properties>
</file>