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浈江区人社局、浈江区产业园管委会和寮步对口帮扶指挥部召开园区企业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用工座谈交流会</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贯彻落实省、市、区关于稳就业决策工作部署，协调解决园区企业用工问题，推动产业园区高质量发展，3月16日上午，浈江区人社局、浈江区产业园管委会和寮步对口帮扶指挥部召开了园区企业用工座谈交流会。</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座谈会上，浈江区产业园管委会和寮步对口帮扶指挥部首先对浈江区人社局一行的到来表示欢迎，对浈江区人社、就业部门过去一年里对园区企业作出的支持和用工服务表示感谢，并表示人社部门在疫情期间推出的社保减免、以工代训、适岗培训等政策极大的缓解了企业的负担，顺利帮助园区企业渡过难关，随后介绍了园区企业发展情况，表示园区企业目前面临因春节节后订单增多造成的用工困难，同时对企业招工稳工方面需要人社部门解决的问题提出了想法和建议。</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浈江区人社局感谢浈江区产业园管委会和寮步对口帮扶指挥部的邀请，对园区企业反映的问题给予一一解答，分析了造成园区企业招工难、留不住的原因，并提出解决建议和办法，随后介绍了2021年的招聘会举办计划和企业用工服务新举措，同时还对加强沟通对接、组织举办专场招聘会、推动校企合作等一系列企业用工服务措施达成初步意向。</w:t>
      </w:r>
    </w:p>
    <w:p>
      <w:pPr>
        <w:keepNext w:val="0"/>
        <w:keepLines w:val="0"/>
        <w:widowControl/>
        <w:suppressLineNumbers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座谈会后，浈江区产业园管委会、寮步对口帮扶指挥部和浈江区人社局还前往了多家园区企业参观，了解用工、缺工情况，浈江区人社局就业、职业技能培训、社保、工伤等部门还向企业宣传了相关领域政策文件，现场解答政策执行过程中遇到的问题，并收集了企业的意见建议。</w:t>
      </w:r>
    </w:p>
    <w:p>
      <w:pPr>
        <w:keepNext w:val="0"/>
        <w:keepLines w:val="0"/>
        <w:widowControl/>
        <w:suppressLineNumbers w:val="0"/>
        <w:ind w:firstLine="640" w:firstLineChars="200"/>
        <w:jc w:val="both"/>
        <w:rPr>
          <w:rFonts w:hint="default" w:ascii="仿宋_GB2312" w:hAnsi="仿宋_GB2312" w:eastAsia="仿宋_GB2312" w:cs="仿宋_GB2312"/>
          <w:sz w:val="32"/>
          <w:szCs w:val="32"/>
          <w:lang w:val="en-US" w:eastAsia="zh-CN"/>
        </w:rPr>
      </w:pPr>
    </w:p>
    <w:p>
      <w:pPr>
        <w:keepNext w:val="0"/>
        <w:keepLines w:val="0"/>
        <w:widowControl/>
        <w:suppressLineNumbers w:val="0"/>
        <w:jc w:val="both"/>
        <w:rPr>
          <w:rFonts w:hint="default" w:ascii="仿宋_GB2312" w:hAnsi="仿宋_GB2312" w:eastAsia="仿宋_GB2312" w:cs="仿宋_GB2312"/>
          <w:sz w:val="32"/>
          <w:szCs w:val="32"/>
          <w:lang w:val="en-US" w:eastAsia="zh-CN"/>
        </w:rPr>
      </w:pPr>
      <w:r>
        <w:drawing>
          <wp:inline distT="0" distB="0" distL="114300" distR="114300">
            <wp:extent cx="5273675" cy="3963035"/>
            <wp:effectExtent l="0" t="0" r="317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675" cy="3963035"/>
                    </a:xfrm>
                    <a:prstGeom prst="rect">
                      <a:avLst/>
                    </a:prstGeom>
                    <a:noFill/>
                    <a:ln>
                      <a:noFill/>
                    </a:ln>
                  </pic:spPr>
                </pic:pic>
              </a:graphicData>
            </a:graphic>
          </wp:inline>
        </w:drawing>
      </w:r>
    </w:p>
    <w:p>
      <w:pPr>
        <w:keepNext w:val="0"/>
        <w:keepLines w:val="0"/>
        <w:widowControl/>
        <w:suppressLineNumbers w:val="0"/>
        <w:jc w:val="both"/>
        <w:rPr>
          <w:rFonts w:hint="default" w:ascii="仿宋_GB2312" w:hAnsi="仿宋_GB2312" w:eastAsia="仿宋_GB2312" w:cs="仿宋_GB2312"/>
          <w:sz w:val="32"/>
          <w:szCs w:val="32"/>
          <w:lang w:val="en-US" w:eastAsia="zh-CN"/>
        </w:rPr>
      </w:pPr>
      <w:r>
        <w:drawing>
          <wp:inline distT="0" distB="0" distL="114300" distR="114300">
            <wp:extent cx="5274310" cy="3926840"/>
            <wp:effectExtent l="0" t="0" r="254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926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eastAsia="zh-CN"/>
        </w:rPr>
      </w:pPr>
      <w:r>
        <w:drawing>
          <wp:inline distT="0" distB="0" distL="114300" distR="114300">
            <wp:extent cx="5273675" cy="3937635"/>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3937635"/>
                    </a:xfrm>
                    <a:prstGeom prst="rect">
                      <a:avLst/>
                    </a:prstGeom>
                    <a:noFill/>
                    <a:ln>
                      <a:noFill/>
                    </a:ln>
                  </pic:spPr>
                </pic:pic>
              </a:graphicData>
            </a:graphic>
          </wp:inline>
        </w:drawing>
      </w:r>
      <w:r>
        <w:drawing>
          <wp:inline distT="0" distB="0" distL="114300" distR="114300">
            <wp:extent cx="5271135" cy="4490720"/>
            <wp:effectExtent l="0" t="0" r="571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1135" cy="4490720"/>
                    </a:xfrm>
                    <a:prstGeom prst="rect">
                      <a:avLst/>
                    </a:prstGeom>
                    <a:noFill/>
                    <a:ln>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096"/>
    <w:rsid w:val="00496C33"/>
    <w:rsid w:val="006253EA"/>
    <w:rsid w:val="006A1096"/>
    <w:rsid w:val="00740B9F"/>
    <w:rsid w:val="007C475C"/>
    <w:rsid w:val="00A956EC"/>
    <w:rsid w:val="00B90927"/>
    <w:rsid w:val="00BD3A02"/>
    <w:rsid w:val="02154B70"/>
    <w:rsid w:val="086D5DA4"/>
    <w:rsid w:val="09846CB6"/>
    <w:rsid w:val="0A017CBF"/>
    <w:rsid w:val="0A7222AC"/>
    <w:rsid w:val="0B1621D1"/>
    <w:rsid w:val="0CD03B34"/>
    <w:rsid w:val="0CE610D1"/>
    <w:rsid w:val="0CF71FAF"/>
    <w:rsid w:val="0D163731"/>
    <w:rsid w:val="0E271F7B"/>
    <w:rsid w:val="0EE66F1B"/>
    <w:rsid w:val="0F755E04"/>
    <w:rsid w:val="0FA02374"/>
    <w:rsid w:val="0FD87F9D"/>
    <w:rsid w:val="1360436E"/>
    <w:rsid w:val="18A73461"/>
    <w:rsid w:val="1F833AB6"/>
    <w:rsid w:val="21847EBF"/>
    <w:rsid w:val="276B7F31"/>
    <w:rsid w:val="29046285"/>
    <w:rsid w:val="2AFA62AD"/>
    <w:rsid w:val="2B8D06F8"/>
    <w:rsid w:val="2DBF141C"/>
    <w:rsid w:val="2DC8173D"/>
    <w:rsid w:val="2FED21AA"/>
    <w:rsid w:val="2FEE7263"/>
    <w:rsid w:val="359555DA"/>
    <w:rsid w:val="36C825BB"/>
    <w:rsid w:val="3D362FFD"/>
    <w:rsid w:val="3DD42243"/>
    <w:rsid w:val="422F7176"/>
    <w:rsid w:val="431D4AB5"/>
    <w:rsid w:val="455A2504"/>
    <w:rsid w:val="46FD57D8"/>
    <w:rsid w:val="4C4C600B"/>
    <w:rsid w:val="520B233E"/>
    <w:rsid w:val="5372682B"/>
    <w:rsid w:val="54B92271"/>
    <w:rsid w:val="57E5140D"/>
    <w:rsid w:val="57EA0AFB"/>
    <w:rsid w:val="5EB85358"/>
    <w:rsid w:val="5FE81993"/>
    <w:rsid w:val="609B1371"/>
    <w:rsid w:val="61CB586F"/>
    <w:rsid w:val="622B02D3"/>
    <w:rsid w:val="62831F51"/>
    <w:rsid w:val="653D42F4"/>
    <w:rsid w:val="66520A5A"/>
    <w:rsid w:val="665E58B7"/>
    <w:rsid w:val="699C739E"/>
    <w:rsid w:val="6B7903F5"/>
    <w:rsid w:val="6EAE46FA"/>
    <w:rsid w:val="72D4743A"/>
    <w:rsid w:val="731D2F63"/>
    <w:rsid w:val="78D9436B"/>
    <w:rsid w:val="7A76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endnote text"/>
    <w:basedOn w:val="1"/>
    <w:link w:val="13"/>
    <w:semiHidden/>
    <w:unhideWhenUsed/>
    <w:qFormat/>
    <w:uiPriority w:val="99"/>
    <w:pPr>
      <w:snapToGrid w:val="0"/>
      <w:jc w:val="left"/>
    </w:pPr>
  </w:style>
  <w:style w:type="paragraph" w:styleId="4">
    <w:name w:val="Balloon Text"/>
    <w:basedOn w:val="1"/>
    <w:link w:val="12"/>
    <w:semiHidden/>
    <w:unhideWhenUsed/>
    <w:qFormat/>
    <w:uiPriority w:val="99"/>
    <w:rPr>
      <w:sz w:val="18"/>
      <w:szCs w:val="18"/>
    </w:rPr>
  </w:style>
  <w:style w:type="paragraph" w:styleId="5">
    <w:name w:val="footer"/>
    <w:basedOn w:val="1"/>
    <w:link w:val="11"/>
    <w:semiHidden/>
    <w:unhideWhenUsed/>
    <w:qFormat/>
    <w:uiPriority w:val="99"/>
    <w:pPr>
      <w:tabs>
        <w:tab w:val="center" w:pos="4153"/>
        <w:tab w:val="right" w:pos="8306"/>
      </w:tabs>
      <w:snapToGrid w:val="0"/>
      <w:jc w:val="left"/>
    </w:pPr>
    <w:rPr>
      <w:sz w:val="18"/>
      <w:szCs w:val="18"/>
    </w:rPr>
  </w:style>
  <w:style w:type="paragraph" w:styleId="6">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endnote reference"/>
    <w:basedOn w:val="7"/>
    <w:semiHidden/>
    <w:unhideWhenUsed/>
    <w:qFormat/>
    <w:uiPriority w:val="99"/>
    <w:rPr>
      <w:vertAlign w:val="superscript"/>
    </w:rPr>
  </w:style>
  <w:style w:type="character" w:customStyle="1" w:styleId="10">
    <w:name w:val="页眉 Char"/>
    <w:basedOn w:val="7"/>
    <w:link w:val="6"/>
    <w:semiHidden/>
    <w:qFormat/>
    <w:uiPriority w:val="99"/>
    <w:rPr>
      <w:sz w:val="18"/>
      <w:szCs w:val="18"/>
    </w:rPr>
  </w:style>
  <w:style w:type="character" w:customStyle="1" w:styleId="11">
    <w:name w:val="页脚 Char"/>
    <w:basedOn w:val="7"/>
    <w:link w:val="5"/>
    <w:semiHidden/>
    <w:qFormat/>
    <w:uiPriority w:val="99"/>
    <w:rPr>
      <w:sz w:val="18"/>
      <w:szCs w:val="18"/>
    </w:rPr>
  </w:style>
  <w:style w:type="character" w:customStyle="1" w:styleId="12">
    <w:name w:val="批注框文本 Char"/>
    <w:basedOn w:val="7"/>
    <w:link w:val="4"/>
    <w:semiHidden/>
    <w:qFormat/>
    <w:uiPriority w:val="99"/>
    <w:rPr>
      <w:sz w:val="18"/>
      <w:szCs w:val="18"/>
    </w:rPr>
  </w:style>
  <w:style w:type="character" w:customStyle="1" w:styleId="13">
    <w:name w:val="尾注文本 Char"/>
    <w:basedOn w:val="7"/>
    <w:link w:val="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326AC-26F6-4103-A3A2-AF3D49229EE9}">
  <ds:schemaRefs/>
</ds:datastoreItem>
</file>

<file path=docProps/app.xml><?xml version="1.0" encoding="utf-8"?>
<Properties xmlns="http://schemas.openxmlformats.org/officeDocument/2006/extended-properties" xmlns:vt="http://schemas.openxmlformats.org/officeDocument/2006/docPropsVTypes">
  <Template>Normal</Template>
  <Pages>2</Pages>
  <Words>101</Words>
  <Characters>576</Characters>
  <Lines>4</Lines>
  <Paragraphs>1</Paragraphs>
  <TotalTime>24</TotalTime>
  <ScaleCrop>false</ScaleCrop>
  <LinksUpToDate>false</LinksUpToDate>
  <CharactersWithSpaces>676</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2020-03-18T04:32:00Z</dcterms:created>
  <dc:creator>lyqam</dc:creator>
  <cp:lastModifiedBy>杨会朝</cp:lastModifiedBy>
  <dcterms:modified xsi:type="dcterms:W3CDTF">2021-03-16T08:25:14Z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ribbonExt">
    <vt:lpwstr>{"WPSExtOfficeTab":{"OnGetEnabled":false,"OnGetVisible":false}}</vt:lpwstr>
  </property>
</Properties>
</file>