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ind w:firstLine="0" w:firstLineChars="0"/>
        <w:jc w:val="left"/>
        <w:rPr>
          <w:rFonts w:ascii="黑体" w:hAnsi="黑体" w:eastAsia="黑体" w:cs="黑体"/>
          <w:b w:val="0"/>
          <w:bCs w:val="0"/>
          <w:color w:val="auto"/>
        </w:rPr>
      </w:pPr>
      <w:r>
        <w:rPr>
          <w:rFonts w:hint="eastAsia" w:ascii="黑体" w:hAnsi="黑体" w:eastAsia="黑体" w:cs="黑体"/>
          <w:b w:val="0"/>
          <w:bCs w:val="0"/>
          <w:color w:val="auto"/>
        </w:rPr>
        <w:t>附件</w:t>
      </w:r>
    </w:p>
    <w:p>
      <w:pPr>
        <w:rPr>
          <w:color w:val="auto"/>
        </w:rPr>
      </w:pPr>
    </w:p>
    <w:p>
      <w:pPr>
        <w:rPr>
          <w:color w:val="auto"/>
          <w:lang w:val="en-US"/>
        </w:rPr>
      </w:pPr>
    </w:p>
    <w:p>
      <w:pPr>
        <w:rPr>
          <w:color w:val="auto"/>
          <w:lang w:val="en-US"/>
        </w:rPr>
      </w:pPr>
    </w:p>
    <w:p>
      <w:pPr>
        <w:rPr>
          <w:color w:val="auto"/>
          <w:lang w:val="en-US"/>
        </w:rPr>
      </w:pPr>
    </w:p>
    <w:p>
      <w:pPr>
        <w:rPr>
          <w:color w:val="auto"/>
          <w:lang w:val="en-US"/>
        </w:rPr>
      </w:pPr>
    </w:p>
    <w:p>
      <w:pPr>
        <w:rPr>
          <w:color w:val="auto"/>
          <w:lang w:val="en-US"/>
        </w:rPr>
      </w:pPr>
    </w:p>
    <w:p>
      <w:pPr>
        <w:pStyle w:val="19"/>
        <w:ind w:firstLine="0" w:firstLineChars="0"/>
        <w:rPr>
          <w:rFonts w:ascii="宋体" w:hAnsi="宋体" w:eastAsia="宋体"/>
          <w:color w:val="auto"/>
          <w:sz w:val="48"/>
          <w:szCs w:val="48"/>
        </w:rPr>
      </w:pPr>
      <w:bookmarkStart w:id="0" w:name="_Toc43048616"/>
      <w:bookmarkStart w:id="1" w:name="_Toc42986881"/>
      <w:bookmarkStart w:id="2" w:name="_Toc43384962"/>
      <w:bookmarkStart w:id="3" w:name="_Toc43048373"/>
      <w:bookmarkStart w:id="4" w:name="_Toc43040632"/>
      <w:bookmarkStart w:id="5" w:name="_Toc42987508"/>
      <w:r>
        <w:rPr>
          <w:rFonts w:hint="eastAsia" w:ascii="宋体" w:hAnsi="宋体" w:eastAsia="宋体"/>
          <w:color w:val="auto"/>
          <w:sz w:val="48"/>
          <w:szCs w:val="48"/>
        </w:rPr>
        <w:t>韶关市供销合作联社</w:t>
      </w:r>
    </w:p>
    <w:p>
      <w:pPr>
        <w:pStyle w:val="19"/>
        <w:ind w:firstLine="0" w:firstLineChars="0"/>
        <w:rPr>
          <w:rFonts w:ascii="宋体" w:hAnsi="宋体" w:eastAsia="宋体"/>
          <w:color w:val="auto"/>
          <w:sz w:val="48"/>
          <w:szCs w:val="48"/>
        </w:rPr>
      </w:pPr>
      <w:r>
        <w:rPr>
          <w:rFonts w:ascii="宋体" w:hAnsi="宋体" w:eastAsia="宋体"/>
          <w:color w:val="auto"/>
          <w:sz w:val="48"/>
          <w:szCs w:val="48"/>
        </w:rPr>
        <w:t>2019年</w:t>
      </w:r>
      <w:r>
        <w:rPr>
          <w:rFonts w:hint="eastAsia" w:ascii="宋体" w:hAnsi="宋体" w:eastAsia="宋体"/>
          <w:color w:val="auto"/>
          <w:sz w:val="48"/>
          <w:szCs w:val="48"/>
          <w:lang w:eastAsia="zh-CN"/>
        </w:rPr>
        <w:t>度</w:t>
      </w:r>
      <w:r>
        <w:rPr>
          <w:rFonts w:ascii="宋体" w:hAnsi="宋体" w:eastAsia="宋体"/>
          <w:color w:val="auto"/>
          <w:sz w:val="48"/>
          <w:szCs w:val="48"/>
        </w:rPr>
        <w:t>部门整体支出绩效评价报告</w:t>
      </w:r>
      <w:bookmarkEnd w:id="0"/>
      <w:bookmarkEnd w:id="1"/>
      <w:bookmarkEnd w:id="2"/>
      <w:bookmarkEnd w:id="3"/>
      <w:bookmarkEnd w:id="4"/>
      <w:bookmarkEnd w:id="5"/>
    </w:p>
    <w:p>
      <w:pPr>
        <w:ind w:left="0" w:leftChars="0" w:firstLine="0" w:firstLineChars="0"/>
        <w:rPr>
          <w:color w:val="auto"/>
        </w:rPr>
      </w:pPr>
    </w:p>
    <w:p>
      <w:pPr>
        <w:rPr>
          <w:color w:val="auto"/>
        </w:rPr>
      </w:pPr>
    </w:p>
    <w:p>
      <w:pPr>
        <w:rPr>
          <w:color w:val="auto"/>
        </w:rPr>
      </w:pPr>
    </w:p>
    <w:p>
      <w:pPr>
        <w:rPr>
          <w:color w:val="auto"/>
        </w:rPr>
      </w:pPr>
    </w:p>
    <w:p>
      <w:pPr>
        <w:rPr>
          <w:color w:val="auto"/>
        </w:rPr>
      </w:pPr>
    </w:p>
    <w:p>
      <w:pPr>
        <w:rPr>
          <w:color w:val="auto"/>
        </w:rPr>
      </w:pPr>
    </w:p>
    <w:p>
      <w:pPr>
        <w:rPr>
          <w:color w:val="auto"/>
          <w:lang w:val="en-US"/>
        </w:rPr>
      </w:pPr>
    </w:p>
    <w:p>
      <w:pPr>
        <w:rPr>
          <w:color w:val="auto"/>
        </w:rPr>
      </w:pPr>
    </w:p>
    <w:p>
      <w:pPr>
        <w:rPr>
          <w:color w:val="auto"/>
        </w:rPr>
      </w:pPr>
    </w:p>
    <w:p>
      <w:pPr>
        <w:ind w:firstLine="643"/>
        <w:jc w:val="center"/>
        <w:rPr>
          <w:rFonts w:ascii="方正粗黑宋简体" w:hAnsi="方正粗黑宋简体" w:eastAsia="方正粗黑宋简体"/>
          <w:b/>
          <w:color w:val="auto"/>
        </w:rPr>
      </w:pPr>
      <w:r>
        <w:rPr>
          <w:rFonts w:ascii="方正粗黑宋简体" w:hAnsi="方正粗黑宋简体" w:eastAsia="方正粗黑宋简体"/>
          <w:b/>
          <w:color w:val="auto"/>
        </w:rPr>
        <w:br w:type="page"/>
      </w:r>
    </w:p>
    <w:p>
      <w:pPr>
        <w:ind w:firstLine="0" w:firstLineChars="0"/>
        <w:jc w:val="center"/>
        <w:rPr>
          <w:rFonts w:ascii="宋体" w:hAnsi="宋体" w:eastAsia="宋体" w:cs="宋体"/>
          <w:color w:val="auto"/>
          <w:sz w:val="44"/>
          <w:szCs w:val="44"/>
        </w:rPr>
      </w:pPr>
      <w:r>
        <w:rPr>
          <w:rFonts w:hint="eastAsia" w:ascii="宋体" w:hAnsi="宋体" w:eastAsia="宋体" w:cs="宋体"/>
          <w:color w:val="auto"/>
          <w:sz w:val="44"/>
          <w:szCs w:val="44"/>
        </w:rPr>
        <w:t>摘 要</w:t>
      </w:r>
    </w:p>
    <w:p>
      <w:pPr>
        <w:rPr>
          <w:color w:val="auto"/>
          <w:lang w:val="en-US" w:bidi="ar-SA"/>
        </w:rPr>
      </w:pPr>
    </w:p>
    <w:p>
      <w:pPr>
        <w:spacing w:line="360" w:lineRule="auto"/>
        <w:rPr>
          <w:color w:val="auto"/>
          <w:lang w:val="en-US" w:bidi="ar-SA"/>
        </w:rPr>
      </w:pPr>
      <w:r>
        <w:rPr>
          <w:rFonts w:hint="eastAsia"/>
          <w:color w:val="auto"/>
          <w:lang w:val="en-US" w:bidi="ar-SA"/>
        </w:rPr>
        <w:t>受韶关市财政局（以下简称“市财政局”）委托，广东省公共事务与社会治理研究会本着客观、公平、公正的原则，对</w:t>
      </w:r>
      <w:r>
        <w:rPr>
          <w:color w:val="auto"/>
          <w:lang w:val="en-US" w:bidi="ar-SA"/>
        </w:rPr>
        <w:t>2019年度韶关市</w:t>
      </w:r>
      <w:r>
        <w:rPr>
          <w:rFonts w:hint="eastAsia"/>
          <w:color w:val="auto"/>
          <w:lang w:val="en-US" w:bidi="ar-SA"/>
        </w:rPr>
        <w:t>供销合作联社</w:t>
      </w:r>
      <w:r>
        <w:rPr>
          <w:color w:val="auto"/>
          <w:lang w:val="en-US" w:bidi="ar-SA"/>
        </w:rPr>
        <w:t>（以下简称“</w:t>
      </w:r>
      <w:r>
        <w:rPr>
          <w:rFonts w:hint="eastAsia"/>
          <w:color w:val="auto"/>
          <w:lang w:val="en-US" w:bidi="ar-SA"/>
        </w:rPr>
        <w:t>市供销合作联社</w:t>
      </w:r>
      <w:r>
        <w:rPr>
          <w:color w:val="auto"/>
          <w:lang w:val="en-US" w:bidi="ar-SA"/>
        </w:rPr>
        <w:t>”）部门整体支出进行第三方绩效评价。</w:t>
      </w:r>
    </w:p>
    <w:p>
      <w:pPr>
        <w:spacing w:line="360" w:lineRule="auto"/>
        <w:rPr>
          <w:color w:val="auto"/>
          <w:lang w:val="en-US" w:bidi="ar-SA"/>
        </w:rPr>
      </w:pPr>
      <w:r>
        <w:rPr>
          <w:rFonts w:hint="eastAsia"/>
          <w:color w:val="auto"/>
          <w:lang w:val="en-US" w:bidi="ar-SA"/>
        </w:rPr>
        <w:t>市供销合作联社为市政府直属事业单位，公益一类，正处级。内设</w:t>
      </w:r>
      <w:r>
        <w:rPr>
          <w:color w:val="auto"/>
          <w:lang w:val="en-US" w:bidi="ar-SA"/>
        </w:rPr>
        <w:t>5个</w:t>
      </w:r>
      <w:r>
        <w:rPr>
          <w:rFonts w:hint="eastAsia"/>
          <w:color w:val="auto"/>
          <w:lang w:val="en-US" w:bidi="ar-SA"/>
        </w:rPr>
        <w:t>正科级机构</w:t>
      </w:r>
      <w:r>
        <w:rPr>
          <w:color w:val="auto"/>
          <w:lang w:val="en-US" w:bidi="ar-SA"/>
        </w:rPr>
        <w:t>，共有</w:t>
      </w:r>
      <w:r>
        <w:rPr>
          <w:rFonts w:hint="eastAsia"/>
          <w:color w:val="auto"/>
          <w:lang w:val="en-US" w:bidi="ar-SA"/>
        </w:rPr>
        <w:t>事业编制</w:t>
      </w:r>
      <w:r>
        <w:rPr>
          <w:color w:val="auto"/>
          <w:lang w:val="en-US" w:bidi="ar-SA"/>
        </w:rPr>
        <w:t>23名，2019年末，实有在职人员25人，其中工勤统发2人，工勤非统发1人。2019年度市供销合作联社年初批复预算数779.79万元（其中基本支出579.79万元，项目支出200.00万元）。决算数为1087.16万元，其中基本支出1037.16万元，项目支出50.00万元，预算调整率为39.42%。</w:t>
      </w:r>
    </w:p>
    <w:p>
      <w:pPr>
        <w:spacing w:line="360" w:lineRule="auto"/>
        <w:rPr>
          <w:color w:val="auto"/>
          <w:lang w:val="en-US" w:bidi="ar-SA"/>
        </w:rPr>
      </w:pPr>
      <w:r>
        <w:rPr>
          <w:rFonts w:hint="eastAsia"/>
          <w:color w:val="auto"/>
          <w:lang w:val="en-US" w:bidi="ar-SA"/>
        </w:rPr>
        <w:t>市供销合作联社在企业经营</w:t>
      </w:r>
      <w:r>
        <w:rPr>
          <w:color w:val="auto"/>
          <w:lang w:val="en-US" w:bidi="ar-SA"/>
        </w:rPr>
        <w:t>管理和为农服务产出</w:t>
      </w:r>
      <w:r>
        <w:rPr>
          <w:rFonts w:hint="eastAsia"/>
          <w:color w:val="auto"/>
          <w:lang w:val="en-US" w:bidi="ar-SA"/>
        </w:rPr>
        <w:t>方面完成情况较好，但在管理的</w:t>
      </w:r>
      <w:r>
        <w:rPr>
          <w:color w:val="auto"/>
          <w:lang w:val="en-US" w:bidi="ar-SA"/>
        </w:rPr>
        <w:t>规范性、为农</w:t>
      </w:r>
      <w:r>
        <w:rPr>
          <w:rFonts w:hint="eastAsia"/>
          <w:color w:val="auto"/>
          <w:lang w:val="en-US" w:bidi="ar-SA"/>
        </w:rPr>
        <w:t>服务</w:t>
      </w:r>
      <w:r>
        <w:rPr>
          <w:color w:val="auto"/>
          <w:lang w:val="en-US" w:bidi="ar-SA"/>
        </w:rPr>
        <w:t>效果</w:t>
      </w:r>
      <w:r>
        <w:rPr>
          <w:rFonts w:hint="eastAsia"/>
          <w:color w:val="auto"/>
          <w:lang w:val="en-US" w:bidi="ar-SA"/>
        </w:rPr>
        <w:t>（注</w:t>
      </w:r>
      <w:r>
        <w:rPr>
          <w:color w:val="auto"/>
          <w:lang w:val="en-US" w:bidi="ar-SA"/>
        </w:rPr>
        <w:t>：产出的效果</w:t>
      </w:r>
      <w:r>
        <w:rPr>
          <w:rFonts w:hint="eastAsia"/>
          <w:color w:val="auto"/>
          <w:lang w:val="en-US" w:bidi="ar-SA"/>
        </w:rPr>
        <w:t>）提升及为农服务</w:t>
      </w:r>
      <w:r>
        <w:rPr>
          <w:color w:val="auto"/>
          <w:lang w:val="en-US" w:bidi="ar-SA"/>
        </w:rPr>
        <w:t>项目的可持续性建设</w:t>
      </w:r>
      <w:r>
        <w:rPr>
          <w:rFonts w:hint="eastAsia"/>
          <w:color w:val="auto"/>
          <w:lang w:val="en-US" w:bidi="ar-SA"/>
        </w:rPr>
        <w:t>等方面还有待加强。基于现场核查结果及相关档案材料分析，综合评定市供销合作联社整体绩效得为</w:t>
      </w:r>
      <w:r>
        <w:rPr>
          <w:color w:val="auto"/>
          <w:lang w:val="en-US" w:bidi="ar-SA"/>
        </w:rPr>
        <w:t>86.</w:t>
      </w:r>
      <w:r>
        <w:rPr>
          <w:rFonts w:hint="eastAsia"/>
          <w:color w:val="auto"/>
          <w:lang w:val="en-US" w:eastAsia="zh-CN" w:bidi="ar-SA"/>
        </w:rPr>
        <w:t>88</w:t>
      </w:r>
      <w:r>
        <w:rPr>
          <w:color w:val="auto"/>
          <w:lang w:val="en-US" w:bidi="ar-SA"/>
        </w:rPr>
        <w:t>分，绩效等级为“良”。</w:t>
      </w:r>
    </w:p>
    <w:p>
      <w:pPr>
        <w:spacing w:line="360" w:lineRule="auto"/>
        <w:rPr>
          <w:color w:val="auto"/>
        </w:rPr>
      </w:pPr>
      <w:r>
        <w:rPr>
          <w:rFonts w:hint="eastAsia"/>
          <w:color w:val="auto"/>
        </w:rPr>
        <w:t>2019年</w:t>
      </w:r>
      <w:r>
        <w:rPr>
          <w:color w:val="auto"/>
        </w:rPr>
        <w:t>度</w:t>
      </w:r>
      <w:r>
        <w:rPr>
          <w:rFonts w:hint="eastAsia"/>
          <w:color w:val="auto"/>
        </w:rPr>
        <w:t>市供销合作</w:t>
      </w:r>
      <w:r>
        <w:rPr>
          <w:color w:val="auto"/>
        </w:rPr>
        <w:t>联社</w:t>
      </w:r>
      <w:r>
        <w:rPr>
          <w:rFonts w:hint="eastAsia"/>
          <w:color w:val="auto"/>
        </w:rPr>
        <w:t>五项</w:t>
      </w:r>
      <w:r>
        <w:rPr>
          <w:color w:val="auto"/>
        </w:rPr>
        <w:t>重点工作任务</w:t>
      </w:r>
      <w:r>
        <w:rPr>
          <w:rFonts w:hint="eastAsia"/>
          <w:color w:val="auto"/>
        </w:rPr>
        <w:t>皆已</w:t>
      </w:r>
      <w:r>
        <w:rPr>
          <w:color w:val="auto"/>
        </w:rPr>
        <w:t>完成，</w:t>
      </w:r>
      <w:r>
        <w:rPr>
          <w:rFonts w:hint="eastAsia"/>
          <w:color w:val="auto"/>
        </w:rPr>
        <w:t>履职情况</w:t>
      </w:r>
      <w:r>
        <w:rPr>
          <w:color w:val="auto"/>
        </w:rPr>
        <w:t>较好：一是</w:t>
      </w:r>
      <w:r>
        <w:rPr>
          <w:rFonts w:hint="eastAsia"/>
          <w:color w:val="auto"/>
        </w:rPr>
        <w:t>年度销售总额增长快速</w:t>
      </w:r>
      <w:r>
        <w:rPr>
          <w:color w:val="auto"/>
        </w:rPr>
        <w:t>；二是其社会贡献总额</w:t>
      </w:r>
      <w:r>
        <w:rPr>
          <w:rFonts w:hint="eastAsia"/>
          <w:color w:val="auto"/>
        </w:rPr>
        <w:t>提升迅速</w:t>
      </w:r>
      <w:r>
        <w:rPr>
          <w:color w:val="auto"/>
        </w:rPr>
        <w:t>；三</w:t>
      </w:r>
      <w:r>
        <w:rPr>
          <w:rFonts w:hint="eastAsia"/>
          <w:color w:val="auto"/>
        </w:rPr>
        <w:t>为农服务项目从</w:t>
      </w:r>
      <w:r>
        <w:rPr>
          <w:color w:val="auto"/>
        </w:rPr>
        <w:t>产出数量</w:t>
      </w:r>
      <w:r>
        <w:rPr>
          <w:rFonts w:hint="eastAsia"/>
          <w:color w:val="auto"/>
        </w:rPr>
        <w:t>全部</w:t>
      </w:r>
      <w:r>
        <w:rPr>
          <w:color w:val="auto"/>
        </w:rPr>
        <w:t>超额落实</w:t>
      </w:r>
      <w:r>
        <w:rPr>
          <w:rFonts w:hint="eastAsia"/>
          <w:color w:val="auto"/>
        </w:rPr>
        <w:t>；</w:t>
      </w:r>
      <w:r>
        <w:rPr>
          <w:color w:val="auto"/>
        </w:rPr>
        <w:t>四</w:t>
      </w:r>
      <w:r>
        <w:rPr>
          <w:rFonts w:hint="eastAsia"/>
          <w:color w:val="auto"/>
        </w:rPr>
        <w:t>是管理效率</w:t>
      </w:r>
      <w:r>
        <w:rPr>
          <w:color w:val="auto"/>
        </w:rPr>
        <w:t>较高，组织运行顺畅。</w:t>
      </w:r>
    </w:p>
    <w:p>
      <w:pPr>
        <w:spacing w:line="360" w:lineRule="auto"/>
        <w:rPr>
          <w:color w:val="auto"/>
        </w:rPr>
      </w:pPr>
      <w:r>
        <w:rPr>
          <w:rFonts w:hint="eastAsia"/>
          <w:color w:val="auto"/>
        </w:rPr>
        <w:t>根据现场核查结果及相关佐证材料分析，</w:t>
      </w:r>
      <w:r>
        <w:rPr>
          <w:color w:val="auto"/>
        </w:rPr>
        <w:t>部门在以下方面存在一定问题：其一，</w:t>
      </w:r>
      <w:r>
        <w:rPr>
          <w:rFonts w:hint="eastAsia"/>
          <w:color w:val="auto"/>
        </w:rPr>
        <w:t>部门管理</w:t>
      </w:r>
      <w:r>
        <w:rPr>
          <w:color w:val="auto"/>
        </w:rPr>
        <w:t>规范性</w:t>
      </w:r>
      <w:r>
        <w:rPr>
          <w:rFonts w:hint="eastAsia"/>
          <w:color w:val="auto"/>
        </w:rPr>
        <w:t>不足</w:t>
      </w:r>
      <w:r>
        <w:rPr>
          <w:color w:val="auto"/>
        </w:rPr>
        <w:t>；其二，</w:t>
      </w:r>
      <w:r>
        <w:rPr>
          <w:rFonts w:hint="eastAsia"/>
          <w:color w:val="auto"/>
        </w:rPr>
        <w:t>为农服务产出</w:t>
      </w:r>
      <w:r>
        <w:rPr>
          <w:color w:val="auto"/>
        </w:rPr>
        <w:t>效果</w:t>
      </w:r>
      <w:r>
        <w:rPr>
          <w:rFonts w:hint="eastAsia"/>
          <w:color w:val="auto"/>
        </w:rPr>
        <w:t>不突出；其三，为农服务</w:t>
      </w:r>
      <w:r>
        <w:rPr>
          <w:color w:val="auto"/>
        </w:rPr>
        <w:t>项目</w:t>
      </w:r>
      <w:r>
        <w:rPr>
          <w:rFonts w:hint="eastAsia"/>
          <w:color w:val="auto"/>
        </w:rPr>
        <w:t>的</w:t>
      </w:r>
      <w:r>
        <w:rPr>
          <w:color w:val="auto"/>
        </w:rPr>
        <w:t>可持续性较为有限</w:t>
      </w:r>
      <w:r>
        <w:rPr>
          <w:rFonts w:hint="eastAsia"/>
          <w:color w:val="auto"/>
        </w:rPr>
        <w:t>。</w:t>
      </w:r>
    </w:p>
    <w:p>
      <w:pPr>
        <w:spacing w:line="360" w:lineRule="auto"/>
        <w:rPr>
          <w:color w:val="auto"/>
        </w:rPr>
        <w:sectPr>
          <w:headerReference r:id="rId5" w:type="first"/>
          <w:footerReference r:id="rId8" w:type="first"/>
          <w:headerReference r:id="rId3" w:type="default"/>
          <w:footerReference r:id="rId6" w:type="default"/>
          <w:headerReference r:id="rId4" w:type="even"/>
          <w:footerReference r:id="rId7" w:type="even"/>
          <w:type w:val="continuous"/>
          <w:pgSz w:w="11900" w:h="16840"/>
          <w:pgMar w:top="1440" w:right="1800" w:bottom="1440" w:left="1800" w:header="0" w:footer="3" w:gutter="0"/>
          <w:pgNumType w:fmt="numberInDash" w:start="1"/>
          <w:cols w:space="720" w:num="1"/>
          <w:docGrid w:linePitch="360" w:charSpace="0"/>
        </w:sectPr>
      </w:pPr>
      <w:r>
        <w:rPr>
          <w:rFonts w:hint="eastAsia"/>
          <w:color w:val="auto"/>
        </w:rPr>
        <w:t>针对存在问题，提出如下建议：一是协调</w:t>
      </w:r>
      <w:r>
        <w:rPr>
          <w:color w:val="auto"/>
        </w:rPr>
        <w:t>好</w:t>
      </w:r>
      <w:r>
        <w:rPr>
          <w:rFonts w:hint="eastAsia"/>
          <w:color w:val="auto"/>
        </w:rPr>
        <w:t>效率</w:t>
      </w:r>
      <w:r>
        <w:rPr>
          <w:color w:val="auto"/>
        </w:rPr>
        <w:t>与规范之间的</w:t>
      </w:r>
      <w:r>
        <w:rPr>
          <w:rFonts w:hint="eastAsia"/>
          <w:color w:val="auto"/>
        </w:rPr>
        <w:t>关系，</w:t>
      </w:r>
      <w:r>
        <w:rPr>
          <w:color w:val="auto"/>
        </w:rPr>
        <w:t>提升管理的合规性</w:t>
      </w:r>
      <w:r>
        <w:rPr>
          <w:rFonts w:hint="eastAsia"/>
          <w:color w:val="auto"/>
        </w:rPr>
        <w:t>；二是统筹数量</w:t>
      </w:r>
      <w:r>
        <w:rPr>
          <w:color w:val="auto"/>
        </w:rPr>
        <w:t>产出和项目效果的关系，推</w:t>
      </w:r>
      <w:r>
        <w:rPr>
          <w:rFonts w:hint="eastAsia"/>
          <w:color w:val="auto"/>
        </w:rPr>
        <w:t>动</w:t>
      </w:r>
      <w:r>
        <w:rPr>
          <w:color w:val="auto"/>
        </w:rPr>
        <w:t>为农服务项目</w:t>
      </w:r>
      <w:r>
        <w:rPr>
          <w:rFonts w:hint="eastAsia"/>
          <w:color w:val="auto"/>
        </w:rPr>
        <w:t>落地</w:t>
      </w:r>
      <w:r>
        <w:rPr>
          <w:color w:val="auto"/>
        </w:rPr>
        <w:t>和发挥实效</w:t>
      </w:r>
      <w:r>
        <w:rPr>
          <w:rFonts w:hint="eastAsia"/>
          <w:color w:val="auto"/>
        </w:rPr>
        <w:t>；三是探索产业经营和为农服务协同发展新机制，全面提升企业</w:t>
      </w:r>
      <w:r>
        <w:rPr>
          <w:color w:val="auto"/>
        </w:rPr>
        <w:t>发展和为农服务的协同性与可持续性</w:t>
      </w:r>
      <w:r>
        <w:rPr>
          <w:rFonts w:hint="eastAsia"/>
          <w:color w:val="auto"/>
        </w:rPr>
        <w:t>。</w:t>
      </w:r>
    </w:p>
    <w:p>
      <w:pPr>
        <w:ind w:firstLine="720"/>
        <w:jc w:val="center"/>
        <w:rPr>
          <w:rFonts w:ascii="黑体" w:hAnsi="黑体" w:eastAsia="黑体"/>
          <w:color w:val="auto"/>
          <w:sz w:val="36"/>
        </w:rPr>
      </w:pPr>
      <w:r>
        <w:rPr>
          <w:rFonts w:hint="eastAsia" w:ascii="黑体" w:hAnsi="黑体" w:eastAsia="黑体"/>
          <w:color w:val="auto"/>
          <w:sz w:val="36"/>
        </w:rPr>
        <w:t>目</w:t>
      </w:r>
      <w:r>
        <w:rPr>
          <w:rFonts w:hint="eastAsia" w:ascii="黑体" w:hAnsi="黑体" w:eastAsia="黑体"/>
          <w:color w:val="auto"/>
          <w:sz w:val="36"/>
          <w:lang w:val="en-US"/>
        </w:rPr>
        <w:t xml:space="preserve">  </w:t>
      </w:r>
      <w:r>
        <w:rPr>
          <w:rFonts w:hint="eastAsia" w:ascii="黑体" w:hAnsi="黑体" w:eastAsia="黑体"/>
          <w:color w:val="auto"/>
          <w:sz w:val="36"/>
        </w:rPr>
        <w:t>录</w:t>
      </w:r>
    </w:p>
    <w:p>
      <w:pPr>
        <w:pStyle w:val="14"/>
        <w:rPr>
          <w:rStyle w:val="24"/>
          <w:b/>
          <w:color w:val="auto"/>
          <w:sz w:val="32"/>
        </w:rPr>
      </w:pPr>
      <w:r>
        <w:rPr>
          <w:rStyle w:val="24"/>
          <w:rFonts w:ascii="宋体" w:hAnsi="宋体" w:eastAsia="宋体"/>
          <w:color w:val="auto"/>
          <w:sz w:val="32"/>
        </w:rPr>
        <w:fldChar w:fldCharType="begin"/>
      </w:r>
      <w:r>
        <w:rPr>
          <w:rStyle w:val="24"/>
          <w:rFonts w:hint="eastAsia" w:ascii="宋体" w:hAnsi="宋体" w:eastAsia="宋体"/>
          <w:color w:val="auto"/>
          <w:sz w:val="32"/>
        </w:rPr>
        <w:instrText xml:space="preserve">TOC \o "1-2" \h \z \u</w:instrText>
      </w:r>
      <w:r>
        <w:rPr>
          <w:rStyle w:val="24"/>
          <w:rFonts w:ascii="宋体" w:hAnsi="宋体" w:eastAsia="宋体"/>
          <w:color w:val="auto"/>
          <w:sz w:val="32"/>
        </w:rPr>
        <w:fldChar w:fldCharType="separate"/>
      </w:r>
      <w:r>
        <w:rPr>
          <w:color w:val="auto"/>
        </w:rPr>
        <w:fldChar w:fldCharType="begin"/>
      </w:r>
      <w:r>
        <w:rPr>
          <w:color w:val="auto"/>
        </w:rPr>
        <w:instrText xml:space="preserve"> HYPERLINK \l "_Toc43384963" </w:instrText>
      </w:r>
      <w:r>
        <w:rPr>
          <w:color w:val="auto"/>
        </w:rPr>
        <w:fldChar w:fldCharType="separate"/>
      </w:r>
      <w:r>
        <w:rPr>
          <w:rStyle w:val="24"/>
          <w:rFonts w:ascii="宋体" w:hAnsi="宋体" w:eastAsia="宋体"/>
          <w:b/>
          <w:color w:val="auto"/>
          <w:sz w:val="32"/>
        </w:rPr>
        <w:t>一、部门整体情况</w:t>
      </w:r>
      <w:r>
        <w:rPr>
          <w:rStyle w:val="24"/>
          <w:b/>
          <w:color w:val="auto"/>
        </w:rPr>
        <w:tab/>
      </w:r>
      <w:r>
        <w:rPr>
          <w:rStyle w:val="24"/>
          <w:b/>
          <w:color w:val="auto"/>
        </w:rPr>
        <w:fldChar w:fldCharType="begin"/>
      </w:r>
      <w:r>
        <w:rPr>
          <w:rStyle w:val="24"/>
          <w:b/>
          <w:color w:val="auto"/>
        </w:rPr>
        <w:instrText xml:space="preserve"> PAGEREF _Toc43384963 \h </w:instrText>
      </w:r>
      <w:r>
        <w:rPr>
          <w:rStyle w:val="24"/>
          <w:b/>
          <w:color w:val="auto"/>
        </w:rPr>
        <w:fldChar w:fldCharType="separate"/>
      </w:r>
      <w:r>
        <w:rPr>
          <w:rStyle w:val="24"/>
          <w:b/>
          <w:color w:val="auto"/>
        </w:rPr>
        <w:t>- 1 -</w:t>
      </w:r>
      <w:r>
        <w:rPr>
          <w:rStyle w:val="24"/>
          <w:b/>
          <w:color w:val="auto"/>
        </w:rPr>
        <w:fldChar w:fldCharType="end"/>
      </w:r>
      <w:r>
        <w:rPr>
          <w:rStyle w:val="24"/>
          <w:b/>
          <w:color w:val="auto"/>
        </w:rPr>
        <w:fldChar w:fldCharType="end"/>
      </w:r>
    </w:p>
    <w:p>
      <w:pPr>
        <w:pStyle w:val="14"/>
        <w:rPr>
          <w:rStyle w:val="24"/>
          <w:rFonts w:ascii="宋体" w:hAnsi="宋体" w:eastAsia="宋体"/>
          <w:color w:val="auto"/>
          <w:sz w:val="32"/>
        </w:rPr>
      </w:pPr>
      <w:r>
        <w:rPr>
          <w:color w:val="auto"/>
        </w:rPr>
        <w:fldChar w:fldCharType="begin"/>
      </w:r>
      <w:r>
        <w:rPr>
          <w:color w:val="auto"/>
        </w:rPr>
        <w:instrText xml:space="preserve"> HYPERLINK \l "_Toc43384964" </w:instrText>
      </w:r>
      <w:r>
        <w:rPr>
          <w:color w:val="auto"/>
        </w:rPr>
        <w:fldChar w:fldCharType="separate"/>
      </w:r>
      <w:r>
        <w:rPr>
          <w:rStyle w:val="24"/>
          <w:rFonts w:ascii="宋体" w:hAnsi="宋体" w:eastAsia="宋体"/>
          <w:color w:val="auto"/>
          <w:sz w:val="32"/>
        </w:rPr>
        <w:t>（一）部门主要职能</w:t>
      </w:r>
      <w:r>
        <w:rPr>
          <w:rStyle w:val="24"/>
          <w:rFonts w:ascii="宋体" w:hAnsi="宋体" w:eastAsia="宋体"/>
          <w:color w:val="auto"/>
          <w:sz w:val="32"/>
        </w:rPr>
        <w:tab/>
      </w:r>
      <w:r>
        <w:rPr>
          <w:rStyle w:val="24"/>
          <w:rFonts w:ascii="宋体" w:hAnsi="宋体" w:eastAsia="宋体"/>
          <w:color w:val="auto"/>
          <w:sz w:val="32"/>
        </w:rPr>
        <w:fldChar w:fldCharType="begin"/>
      </w:r>
      <w:r>
        <w:rPr>
          <w:rStyle w:val="24"/>
          <w:rFonts w:ascii="宋体" w:hAnsi="宋体" w:eastAsia="宋体"/>
          <w:color w:val="auto"/>
          <w:sz w:val="32"/>
        </w:rPr>
        <w:instrText xml:space="preserve"> PAGEREF _Toc43384964 \h </w:instrText>
      </w:r>
      <w:r>
        <w:rPr>
          <w:rStyle w:val="24"/>
          <w:rFonts w:ascii="宋体" w:hAnsi="宋体" w:eastAsia="宋体"/>
          <w:color w:val="auto"/>
          <w:sz w:val="32"/>
        </w:rPr>
        <w:fldChar w:fldCharType="separate"/>
      </w:r>
      <w:r>
        <w:rPr>
          <w:rStyle w:val="24"/>
          <w:rFonts w:ascii="宋体" w:hAnsi="宋体" w:eastAsia="宋体"/>
          <w:color w:val="auto"/>
          <w:sz w:val="32"/>
        </w:rPr>
        <w:t>- 1 -</w:t>
      </w:r>
      <w:r>
        <w:rPr>
          <w:rStyle w:val="24"/>
          <w:rFonts w:ascii="宋体" w:hAnsi="宋体" w:eastAsia="宋体"/>
          <w:color w:val="auto"/>
          <w:sz w:val="32"/>
        </w:rPr>
        <w:fldChar w:fldCharType="end"/>
      </w:r>
      <w:r>
        <w:rPr>
          <w:rStyle w:val="24"/>
          <w:rFonts w:ascii="宋体" w:hAnsi="宋体" w:eastAsia="宋体"/>
          <w:color w:val="auto"/>
          <w:sz w:val="32"/>
        </w:rPr>
        <w:fldChar w:fldCharType="end"/>
      </w:r>
    </w:p>
    <w:p>
      <w:pPr>
        <w:pStyle w:val="14"/>
        <w:rPr>
          <w:rStyle w:val="24"/>
          <w:rFonts w:ascii="宋体" w:hAnsi="宋体" w:eastAsia="宋体"/>
          <w:color w:val="auto"/>
          <w:sz w:val="32"/>
        </w:rPr>
      </w:pPr>
      <w:r>
        <w:rPr>
          <w:color w:val="auto"/>
        </w:rPr>
        <w:fldChar w:fldCharType="begin"/>
      </w:r>
      <w:r>
        <w:rPr>
          <w:color w:val="auto"/>
        </w:rPr>
        <w:instrText xml:space="preserve"> HYPERLINK \l "_Toc43384965" </w:instrText>
      </w:r>
      <w:r>
        <w:rPr>
          <w:color w:val="auto"/>
        </w:rPr>
        <w:fldChar w:fldCharType="separate"/>
      </w:r>
      <w:r>
        <w:rPr>
          <w:rStyle w:val="24"/>
          <w:rFonts w:ascii="宋体" w:hAnsi="宋体" w:eastAsia="宋体"/>
          <w:color w:val="auto"/>
          <w:sz w:val="32"/>
        </w:rPr>
        <w:t>（二）年度总体工作任务及重点工作任务</w:t>
      </w:r>
      <w:r>
        <w:rPr>
          <w:rStyle w:val="24"/>
          <w:rFonts w:ascii="宋体" w:hAnsi="宋体" w:eastAsia="宋体"/>
          <w:color w:val="auto"/>
          <w:sz w:val="32"/>
        </w:rPr>
        <w:tab/>
      </w:r>
      <w:r>
        <w:rPr>
          <w:rStyle w:val="24"/>
          <w:rFonts w:ascii="宋体" w:hAnsi="宋体" w:eastAsia="宋体"/>
          <w:color w:val="auto"/>
          <w:sz w:val="32"/>
        </w:rPr>
        <w:fldChar w:fldCharType="begin"/>
      </w:r>
      <w:r>
        <w:rPr>
          <w:rStyle w:val="24"/>
          <w:rFonts w:ascii="宋体" w:hAnsi="宋体" w:eastAsia="宋体"/>
          <w:color w:val="auto"/>
          <w:sz w:val="32"/>
        </w:rPr>
        <w:instrText xml:space="preserve"> PAGEREF _Toc43384965 \h </w:instrText>
      </w:r>
      <w:r>
        <w:rPr>
          <w:rStyle w:val="24"/>
          <w:rFonts w:ascii="宋体" w:hAnsi="宋体" w:eastAsia="宋体"/>
          <w:color w:val="auto"/>
          <w:sz w:val="32"/>
        </w:rPr>
        <w:fldChar w:fldCharType="separate"/>
      </w:r>
      <w:r>
        <w:rPr>
          <w:rStyle w:val="24"/>
          <w:rFonts w:ascii="宋体" w:hAnsi="宋体" w:eastAsia="宋体"/>
          <w:color w:val="auto"/>
          <w:sz w:val="32"/>
        </w:rPr>
        <w:t>- 2 -</w:t>
      </w:r>
      <w:r>
        <w:rPr>
          <w:rStyle w:val="24"/>
          <w:rFonts w:ascii="宋体" w:hAnsi="宋体" w:eastAsia="宋体"/>
          <w:color w:val="auto"/>
          <w:sz w:val="32"/>
        </w:rPr>
        <w:fldChar w:fldCharType="end"/>
      </w:r>
      <w:r>
        <w:rPr>
          <w:rStyle w:val="24"/>
          <w:rFonts w:ascii="宋体" w:hAnsi="宋体" w:eastAsia="宋体"/>
          <w:color w:val="auto"/>
          <w:sz w:val="32"/>
        </w:rPr>
        <w:fldChar w:fldCharType="end"/>
      </w:r>
    </w:p>
    <w:p>
      <w:pPr>
        <w:pStyle w:val="14"/>
        <w:rPr>
          <w:rStyle w:val="24"/>
          <w:rFonts w:ascii="宋体" w:hAnsi="宋体" w:eastAsia="宋体"/>
          <w:color w:val="auto"/>
          <w:sz w:val="32"/>
          <w:lang w:val="en-US"/>
        </w:rPr>
      </w:pPr>
      <w:r>
        <w:rPr>
          <w:color w:val="auto"/>
        </w:rPr>
        <w:fldChar w:fldCharType="begin"/>
      </w:r>
      <w:r>
        <w:rPr>
          <w:color w:val="auto"/>
        </w:rPr>
        <w:instrText xml:space="preserve"> HYPERLINK \l "_Toc43384966" </w:instrText>
      </w:r>
      <w:r>
        <w:rPr>
          <w:color w:val="auto"/>
        </w:rPr>
        <w:fldChar w:fldCharType="separate"/>
      </w:r>
      <w:r>
        <w:rPr>
          <w:rStyle w:val="24"/>
          <w:rFonts w:ascii="宋体" w:hAnsi="宋体" w:eastAsia="宋体"/>
          <w:color w:val="auto"/>
          <w:sz w:val="32"/>
        </w:rPr>
        <w:t>（三）资金使用的绩效目标及指标</w:t>
      </w:r>
      <w:r>
        <w:rPr>
          <w:rStyle w:val="24"/>
          <w:rFonts w:ascii="宋体" w:hAnsi="宋体" w:eastAsia="宋体"/>
          <w:color w:val="auto"/>
          <w:sz w:val="32"/>
        </w:rPr>
        <w:tab/>
      </w:r>
      <w:r>
        <w:rPr>
          <w:rStyle w:val="24"/>
          <w:rFonts w:ascii="宋体" w:hAnsi="宋体" w:eastAsia="宋体"/>
          <w:color w:val="auto"/>
          <w:sz w:val="32"/>
        </w:rPr>
        <w:t xml:space="preserve">- </w:t>
      </w:r>
      <w:r>
        <w:rPr>
          <w:rStyle w:val="24"/>
          <w:rFonts w:hint="eastAsia" w:ascii="宋体" w:hAnsi="宋体" w:eastAsia="宋体"/>
          <w:color w:val="auto"/>
          <w:sz w:val="32"/>
          <w:lang w:val="en-US"/>
        </w:rPr>
        <w:t>3</w:t>
      </w:r>
      <w:r>
        <w:rPr>
          <w:rStyle w:val="24"/>
          <w:rFonts w:hint="eastAsia" w:ascii="宋体" w:hAnsi="宋体" w:eastAsia="宋体"/>
          <w:color w:val="auto"/>
          <w:sz w:val="32"/>
          <w:lang w:val="en-US"/>
        </w:rPr>
        <w:fldChar w:fldCharType="end"/>
      </w:r>
      <w:r>
        <w:rPr>
          <w:rStyle w:val="24"/>
          <w:rFonts w:hint="eastAsia" w:ascii="宋体" w:hAnsi="宋体" w:eastAsia="宋体"/>
          <w:color w:val="auto"/>
          <w:sz w:val="32"/>
          <w:lang w:val="en-US"/>
        </w:rPr>
        <w:t xml:space="preserve"> -</w:t>
      </w:r>
    </w:p>
    <w:p>
      <w:pPr>
        <w:pStyle w:val="14"/>
        <w:rPr>
          <w:rStyle w:val="24"/>
          <w:rFonts w:ascii="宋体" w:hAnsi="宋体" w:eastAsia="宋体"/>
          <w:color w:val="auto"/>
          <w:sz w:val="32"/>
          <w:lang w:val="en-US"/>
        </w:rPr>
      </w:pPr>
      <w:r>
        <w:rPr>
          <w:color w:val="auto"/>
        </w:rPr>
        <w:fldChar w:fldCharType="begin"/>
      </w:r>
      <w:r>
        <w:rPr>
          <w:color w:val="auto"/>
        </w:rPr>
        <w:instrText xml:space="preserve"> HYPERLINK \l "_Toc43384967" </w:instrText>
      </w:r>
      <w:r>
        <w:rPr>
          <w:color w:val="auto"/>
        </w:rPr>
        <w:fldChar w:fldCharType="separate"/>
      </w:r>
      <w:r>
        <w:rPr>
          <w:rStyle w:val="24"/>
          <w:rFonts w:ascii="宋体" w:hAnsi="宋体" w:eastAsia="宋体"/>
          <w:color w:val="auto"/>
          <w:sz w:val="32"/>
        </w:rPr>
        <w:t>（四）部门整体收支情况</w:t>
      </w:r>
      <w:r>
        <w:rPr>
          <w:rStyle w:val="24"/>
          <w:rFonts w:ascii="宋体" w:hAnsi="宋体" w:eastAsia="宋体"/>
          <w:color w:val="auto"/>
          <w:sz w:val="32"/>
        </w:rPr>
        <w:tab/>
      </w:r>
      <w:r>
        <w:rPr>
          <w:rStyle w:val="24"/>
          <w:rFonts w:ascii="宋体" w:hAnsi="宋体" w:eastAsia="宋体"/>
          <w:color w:val="auto"/>
          <w:sz w:val="32"/>
        </w:rPr>
        <w:t xml:space="preserve">- </w:t>
      </w:r>
      <w:r>
        <w:rPr>
          <w:rStyle w:val="24"/>
          <w:rFonts w:hint="eastAsia" w:ascii="宋体" w:hAnsi="宋体" w:eastAsia="宋体"/>
          <w:color w:val="auto"/>
          <w:sz w:val="32"/>
          <w:lang w:val="en-US"/>
        </w:rPr>
        <w:t>5</w:t>
      </w:r>
      <w:r>
        <w:rPr>
          <w:rStyle w:val="24"/>
          <w:rFonts w:hint="eastAsia" w:ascii="宋体" w:hAnsi="宋体" w:eastAsia="宋体"/>
          <w:color w:val="auto"/>
          <w:sz w:val="32"/>
          <w:lang w:val="en-US"/>
        </w:rPr>
        <w:fldChar w:fldCharType="end"/>
      </w:r>
      <w:r>
        <w:rPr>
          <w:rStyle w:val="24"/>
          <w:rFonts w:hint="eastAsia" w:ascii="宋体" w:hAnsi="宋体" w:eastAsia="宋体"/>
          <w:color w:val="auto"/>
          <w:sz w:val="32"/>
          <w:lang w:val="en-US"/>
        </w:rPr>
        <w:t xml:space="preserve"> -</w:t>
      </w:r>
    </w:p>
    <w:p>
      <w:pPr>
        <w:pStyle w:val="14"/>
        <w:rPr>
          <w:rStyle w:val="24"/>
          <w:rFonts w:ascii="宋体" w:hAnsi="宋体" w:eastAsia="宋体"/>
          <w:b/>
          <w:color w:val="auto"/>
          <w:sz w:val="32"/>
          <w:lang w:val="en-US"/>
        </w:rPr>
      </w:pPr>
      <w:r>
        <w:rPr>
          <w:color w:val="auto"/>
        </w:rPr>
        <w:fldChar w:fldCharType="begin"/>
      </w:r>
      <w:r>
        <w:rPr>
          <w:color w:val="auto"/>
        </w:rPr>
        <w:instrText xml:space="preserve"> HYPERLINK \l "_Toc43384968" </w:instrText>
      </w:r>
      <w:r>
        <w:rPr>
          <w:color w:val="auto"/>
        </w:rPr>
        <w:fldChar w:fldCharType="separate"/>
      </w:r>
      <w:r>
        <w:rPr>
          <w:rStyle w:val="24"/>
          <w:rFonts w:ascii="宋体" w:hAnsi="宋体" w:eastAsia="宋体"/>
          <w:b/>
          <w:color w:val="auto"/>
          <w:sz w:val="32"/>
        </w:rPr>
        <w:t>二、绩效评价指标分析</w:t>
      </w:r>
      <w:r>
        <w:rPr>
          <w:rStyle w:val="24"/>
          <w:rFonts w:ascii="宋体" w:hAnsi="宋体" w:eastAsia="宋体"/>
          <w:b/>
          <w:color w:val="auto"/>
          <w:sz w:val="32"/>
        </w:rPr>
        <w:tab/>
      </w:r>
      <w:r>
        <w:rPr>
          <w:rStyle w:val="24"/>
          <w:rFonts w:ascii="宋体" w:hAnsi="宋体" w:eastAsia="宋体"/>
          <w:color w:val="auto"/>
          <w:sz w:val="32"/>
        </w:rPr>
        <w:t xml:space="preserve">- </w:t>
      </w:r>
      <w:r>
        <w:rPr>
          <w:rStyle w:val="24"/>
          <w:rFonts w:hint="eastAsia" w:ascii="宋体" w:hAnsi="宋体" w:eastAsia="宋体"/>
          <w:b/>
          <w:color w:val="auto"/>
          <w:sz w:val="32"/>
          <w:lang w:val="en-US"/>
        </w:rPr>
        <w:t>8</w:t>
      </w:r>
      <w:r>
        <w:rPr>
          <w:rStyle w:val="24"/>
          <w:rFonts w:hint="eastAsia" w:ascii="宋体" w:hAnsi="宋体" w:eastAsia="宋体"/>
          <w:b/>
          <w:color w:val="auto"/>
          <w:sz w:val="32"/>
          <w:lang w:val="en-US"/>
        </w:rPr>
        <w:fldChar w:fldCharType="end"/>
      </w:r>
      <w:r>
        <w:rPr>
          <w:rStyle w:val="24"/>
          <w:rFonts w:hint="eastAsia" w:ascii="宋体" w:hAnsi="宋体" w:eastAsia="宋体"/>
          <w:b/>
          <w:color w:val="auto"/>
          <w:sz w:val="32"/>
          <w:lang w:val="en-US"/>
        </w:rPr>
        <w:t xml:space="preserve"> -</w:t>
      </w:r>
    </w:p>
    <w:p>
      <w:pPr>
        <w:pStyle w:val="14"/>
        <w:rPr>
          <w:rStyle w:val="24"/>
          <w:rFonts w:ascii="宋体" w:hAnsi="宋体" w:eastAsia="宋体"/>
          <w:color w:val="auto"/>
          <w:sz w:val="32"/>
          <w:lang w:val="en-US"/>
        </w:rPr>
      </w:pPr>
      <w:r>
        <w:rPr>
          <w:color w:val="auto"/>
        </w:rPr>
        <w:fldChar w:fldCharType="begin"/>
      </w:r>
      <w:r>
        <w:rPr>
          <w:color w:val="auto"/>
        </w:rPr>
        <w:instrText xml:space="preserve"> HYPERLINK \l "_Toc43384969" </w:instrText>
      </w:r>
      <w:r>
        <w:rPr>
          <w:color w:val="auto"/>
        </w:rPr>
        <w:fldChar w:fldCharType="separate"/>
      </w:r>
      <w:r>
        <w:rPr>
          <w:rStyle w:val="24"/>
          <w:rFonts w:ascii="宋体" w:hAnsi="宋体" w:eastAsia="宋体"/>
          <w:color w:val="auto"/>
          <w:sz w:val="32"/>
        </w:rPr>
        <w:t>（一）年度工作任务及绩效目标完成情况</w:t>
      </w:r>
      <w:r>
        <w:rPr>
          <w:rStyle w:val="24"/>
          <w:rFonts w:ascii="宋体" w:hAnsi="宋体" w:eastAsia="宋体"/>
          <w:color w:val="auto"/>
          <w:sz w:val="32"/>
        </w:rPr>
        <w:tab/>
      </w:r>
      <w:r>
        <w:rPr>
          <w:rStyle w:val="24"/>
          <w:rFonts w:ascii="宋体" w:hAnsi="宋体" w:eastAsia="宋体"/>
          <w:color w:val="auto"/>
          <w:sz w:val="32"/>
        </w:rPr>
        <w:t xml:space="preserve">- </w:t>
      </w:r>
      <w:r>
        <w:rPr>
          <w:rStyle w:val="24"/>
          <w:rFonts w:hint="eastAsia" w:ascii="宋体" w:hAnsi="宋体" w:eastAsia="宋体"/>
          <w:color w:val="auto"/>
          <w:sz w:val="32"/>
          <w:lang w:val="en-US"/>
        </w:rPr>
        <w:t>8</w:t>
      </w:r>
      <w:r>
        <w:rPr>
          <w:rStyle w:val="24"/>
          <w:rFonts w:hint="eastAsia" w:ascii="宋体" w:hAnsi="宋体" w:eastAsia="宋体"/>
          <w:color w:val="auto"/>
          <w:sz w:val="32"/>
          <w:lang w:val="en-US"/>
        </w:rPr>
        <w:fldChar w:fldCharType="end"/>
      </w:r>
      <w:r>
        <w:rPr>
          <w:rStyle w:val="24"/>
          <w:rFonts w:hint="eastAsia" w:ascii="宋体" w:hAnsi="宋体" w:eastAsia="宋体"/>
          <w:color w:val="auto"/>
          <w:sz w:val="32"/>
          <w:lang w:val="en-US"/>
        </w:rPr>
        <w:t xml:space="preserve"> -</w:t>
      </w:r>
    </w:p>
    <w:p>
      <w:pPr>
        <w:pStyle w:val="14"/>
        <w:rPr>
          <w:rStyle w:val="24"/>
          <w:rFonts w:ascii="宋体" w:hAnsi="宋体" w:eastAsia="宋体"/>
          <w:color w:val="auto"/>
          <w:sz w:val="32"/>
          <w:lang w:val="en-US"/>
        </w:rPr>
      </w:pPr>
      <w:r>
        <w:rPr>
          <w:color w:val="auto"/>
        </w:rPr>
        <w:fldChar w:fldCharType="begin"/>
      </w:r>
      <w:r>
        <w:rPr>
          <w:color w:val="auto"/>
        </w:rPr>
        <w:instrText xml:space="preserve"> HYPERLINK \l "_Toc43384970" </w:instrText>
      </w:r>
      <w:r>
        <w:rPr>
          <w:color w:val="auto"/>
        </w:rPr>
        <w:fldChar w:fldCharType="separate"/>
      </w:r>
      <w:r>
        <w:rPr>
          <w:rStyle w:val="24"/>
          <w:rFonts w:ascii="宋体" w:hAnsi="宋体" w:eastAsia="宋体"/>
          <w:color w:val="auto"/>
          <w:sz w:val="32"/>
        </w:rPr>
        <w:t>（二）部门整体支出绩效</w:t>
      </w:r>
      <w:r>
        <w:rPr>
          <w:rStyle w:val="24"/>
          <w:rFonts w:hint="eastAsia" w:ascii="宋体" w:hAnsi="宋体" w:eastAsia="宋体"/>
          <w:color w:val="auto"/>
          <w:sz w:val="32"/>
        </w:rPr>
        <w:t>分析</w:t>
      </w:r>
      <w:r>
        <w:rPr>
          <w:rStyle w:val="24"/>
          <w:rFonts w:ascii="宋体" w:hAnsi="宋体" w:eastAsia="宋体"/>
          <w:color w:val="auto"/>
          <w:sz w:val="32"/>
        </w:rPr>
        <w:tab/>
      </w:r>
      <w:r>
        <w:rPr>
          <w:rStyle w:val="24"/>
          <w:rFonts w:ascii="宋体" w:hAnsi="宋体" w:eastAsia="宋体"/>
          <w:color w:val="auto"/>
          <w:sz w:val="32"/>
        </w:rPr>
        <w:t xml:space="preserve">- </w:t>
      </w:r>
      <w:r>
        <w:rPr>
          <w:rStyle w:val="24"/>
          <w:rFonts w:hint="eastAsia" w:ascii="宋体" w:hAnsi="宋体" w:eastAsia="宋体"/>
          <w:color w:val="auto"/>
          <w:sz w:val="32"/>
          <w:lang w:val="en-US"/>
        </w:rPr>
        <w:t>1</w:t>
      </w:r>
      <w:r>
        <w:rPr>
          <w:rStyle w:val="24"/>
          <w:rFonts w:hint="eastAsia" w:ascii="宋体" w:hAnsi="宋体" w:eastAsia="宋体"/>
          <w:color w:val="auto"/>
          <w:sz w:val="32"/>
          <w:lang w:val="en-US"/>
        </w:rPr>
        <w:fldChar w:fldCharType="end"/>
      </w:r>
      <w:r>
        <w:rPr>
          <w:rStyle w:val="24"/>
          <w:rFonts w:hint="eastAsia" w:ascii="宋体" w:hAnsi="宋体" w:eastAsia="宋体"/>
          <w:color w:val="auto"/>
          <w:sz w:val="32"/>
          <w:lang w:val="en-US"/>
        </w:rPr>
        <w:t>0 -</w:t>
      </w:r>
    </w:p>
    <w:p>
      <w:pPr>
        <w:pStyle w:val="14"/>
        <w:rPr>
          <w:rStyle w:val="24"/>
          <w:rFonts w:ascii="宋体" w:hAnsi="宋体" w:eastAsia="宋体"/>
          <w:b/>
          <w:color w:val="auto"/>
          <w:sz w:val="32"/>
        </w:rPr>
      </w:pPr>
      <w:r>
        <w:rPr>
          <w:color w:val="auto"/>
        </w:rPr>
        <w:fldChar w:fldCharType="begin"/>
      </w:r>
      <w:r>
        <w:rPr>
          <w:color w:val="auto"/>
        </w:rPr>
        <w:instrText xml:space="preserve"> HYPERLINK \l "_Toc43384971" </w:instrText>
      </w:r>
      <w:r>
        <w:rPr>
          <w:color w:val="auto"/>
        </w:rPr>
        <w:fldChar w:fldCharType="separate"/>
      </w:r>
      <w:r>
        <w:rPr>
          <w:rStyle w:val="24"/>
          <w:rFonts w:ascii="宋体" w:hAnsi="宋体" w:eastAsia="宋体"/>
          <w:b/>
          <w:color w:val="auto"/>
          <w:sz w:val="32"/>
        </w:rPr>
        <w:t>三、评价结论</w:t>
      </w:r>
      <w:r>
        <w:rPr>
          <w:rStyle w:val="24"/>
          <w:rFonts w:ascii="宋体" w:hAnsi="宋体" w:eastAsia="宋体"/>
          <w:b/>
          <w:color w:val="auto"/>
          <w:sz w:val="32"/>
        </w:rPr>
        <w:tab/>
      </w:r>
      <w:r>
        <w:rPr>
          <w:rStyle w:val="24"/>
          <w:rFonts w:ascii="宋体" w:hAnsi="宋体" w:eastAsia="宋体"/>
          <w:b/>
          <w:color w:val="auto"/>
          <w:sz w:val="32"/>
        </w:rPr>
        <w:fldChar w:fldCharType="begin"/>
      </w:r>
      <w:r>
        <w:rPr>
          <w:rStyle w:val="24"/>
          <w:rFonts w:ascii="宋体" w:hAnsi="宋体" w:eastAsia="宋体"/>
          <w:b/>
          <w:color w:val="auto"/>
          <w:sz w:val="32"/>
        </w:rPr>
        <w:instrText xml:space="preserve"> PAGEREF _Toc43384971 \h </w:instrText>
      </w:r>
      <w:r>
        <w:rPr>
          <w:rStyle w:val="24"/>
          <w:rFonts w:ascii="宋体" w:hAnsi="宋体" w:eastAsia="宋体"/>
          <w:b/>
          <w:color w:val="auto"/>
          <w:sz w:val="32"/>
        </w:rPr>
        <w:fldChar w:fldCharType="separate"/>
      </w:r>
      <w:r>
        <w:rPr>
          <w:rStyle w:val="24"/>
          <w:rFonts w:ascii="宋体" w:hAnsi="宋体" w:eastAsia="宋体"/>
          <w:b/>
          <w:color w:val="auto"/>
          <w:sz w:val="32"/>
        </w:rPr>
        <w:t>- 21 -</w:t>
      </w:r>
      <w:r>
        <w:rPr>
          <w:rStyle w:val="24"/>
          <w:rFonts w:ascii="宋体" w:hAnsi="宋体" w:eastAsia="宋体"/>
          <w:b/>
          <w:color w:val="auto"/>
          <w:sz w:val="32"/>
        </w:rPr>
        <w:fldChar w:fldCharType="end"/>
      </w:r>
      <w:r>
        <w:rPr>
          <w:rStyle w:val="24"/>
          <w:rFonts w:ascii="宋体" w:hAnsi="宋体" w:eastAsia="宋体"/>
          <w:b/>
          <w:color w:val="auto"/>
          <w:sz w:val="32"/>
        </w:rPr>
        <w:fldChar w:fldCharType="end"/>
      </w:r>
    </w:p>
    <w:p>
      <w:pPr>
        <w:pStyle w:val="14"/>
        <w:rPr>
          <w:rStyle w:val="24"/>
          <w:rFonts w:ascii="宋体" w:hAnsi="宋体" w:eastAsia="宋体"/>
          <w:b/>
          <w:color w:val="auto"/>
          <w:sz w:val="32"/>
        </w:rPr>
      </w:pPr>
      <w:r>
        <w:rPr>
          <w:color w:val="auto"/>
        </w:rPr>
        <w:fldChar w:fldCharType="begin"/>
      </w:r>
      <w:r>
        <w:rPr>
          <w:color w:val="auto"/>
        </w:rPr>
        <w:instrText xml:space="preserve"> HYPERLINK \l "_Toc43384972" </w:instrText>
      </w:r>
      <w:r>
        <w:rPr>
          <w:color w:val="auto"/>
        </w:rPr>
        <w:fldChar w:fldCharType="separate"/>
      </w:r>
      <w:r>
        <w:rPr>
          <w:rStyle w:val="24"/>
          <w:rFonts w:ascii="宋体" w:hAnsi="宋体" w:eastAsia="宋体"/>
          <w:b/>
          <w:color w:val="auto"/>
          <w:sz w:val="32"/>
        </w:rPr>
        <w:t>四、主要绩效</w:t>
      </w:r>
      <w:r>
        <w:rPr>
          <w:rStyle w:val="24"/>
          <w:rFonts w:ascii="宋体" w:hAnsi="宋体" w:eastAsia="宋体"/>
          <w:b/>
          <w:color w:val="auto"/>
          <w:sz w:val="32"/>
        </w:rPr>
        <w:tab/>
      </w:r>
      <w:r>
        <w:rPr>
          <w:rStyle w:val="24"/>
          <w:rFonts w:ascii="宋体" w:hAnsi="宋体" w:eastAsia="宋体"/>
          <w:b/>
          <w:color w:val="auto"/>
          <w:sz w:val="32"/>
        </w:rPr>
        <w:fldChar w:fldCharType="begin"/>
      </w:r>
      <w:r>
        <w:rPr>
          <w:rStyle w:val="24"/>
          <w:rFonts w:ascii="宋体" w:hAnsi="宋体" w:eastAsia="宋体"/>
          <w:b/>
          <w:color w:val="auto"/>
          <w:sz w:val="32"/>
        </w:rPr>
        <w:instrText xml:space="preserve"> PAGEREF _Toc43384972 \h </w:instrText>
      </w:r>
      <w:r>
        <w:rPr>
          <w:rStyle w:val="24"/>
          <w:rFonts w:ascii="宋体" w:hAnsi="宋体" w:eastAsia="宋体"/>
          <w:b/>
          <w:color w:val="auto"/>
          <w:sz w:val="32"/>
        </w:rPr>
        <w:fldChar w:fldCharType="separate"/>
      </w:r>
      <w:r>
        <w:rPr>
          <w:rStyle w:val="24"/>
          <w:rFonts w:ascii="宋体" w:hAnsi="宋体" w:eastAsia="宋体"/>
          <w:b/>
          <w:color w:val="auto"/>
          <w:sz w:val="32"/>
        </w:rPr>
        <w:t>- 22 -</w:t>
      </w:r>
      <w:r>
        <w:rPr>
          <w:rStyle w:val="24"/>
          <w:rFonts w:ascii="宋体" w:hAnsi="宋体" w:eastAsia="宋体"/>
          <w:b/>
          <w:color w:val="auto"/>
          <w:sz w:val="32"/>
        </w:rPr>
        <w:fldChar w:fldCharType="end"/>
      </w:r>
      <w:r>
        <w:rPr>
          <w:rStyle w:val="24"/>
          <w:rFonts w:ascii="宋体" w:hAnsi="宋体" w:eastAsia="宋体"/>
          <w:b/>
          <w:color w:val="auto"/>
          <w:sz w:val="32"/>
        </w:rPr>
        <w:fldChar w:fldCharType="end"/>
      </w:r>
    </w:p>
    <w:p>
      <w:pPr>
        <w:pStyle w:val="14"/>
        <w:rPr>
          <w:rStyle w:val="24"/>
          <w:rFonts w:ascii="宋体" w:hAnsi="宋体" w:eastAsia="宋体"/>
          <w:color w:val="auto"/>
          <w:sz w:val="32"/>
        </w:rPr>
      </w:pPr>
      <w:r>
        <w:rPr>
          <w:color w:val="auto"/>
        </w:rPr>
        <w:fldChar w:fldCharType="begin"/>
      </w:r>
      <w:r>
        <w:rPr>
          <w:color w:val="auto"/>
        </w:rPr>
        <w:instrText xml:space="preserve"> HYPERLINK \l "_Toc43384973" </w:instrText>
      </w:r>
      <w:r>
        <w:rPr>
          <w:color w:val="auto"/>
        </w:rPr>
        <w:fldChar w:fldCharType="separate"/>
      </w:r>
      <w:r>
        <w:rPr>
          <w:rStyle w:val="24"/>
          <w:rFonts w:ascii="宋体" w:hAnsi="宋体" w:eastAsia="宋体"/>
          <w:color w:val="auto"/>
          <w:sz w:val="32"/>
        </w:rPr>
        <w:t>（一）</w:t>
      </w:r>
      <w:r>
        <w:rPr>
          <w:rStyle w:val="24"/>
          <w:rFonts w:hint="eastAsia" w:ascii="宋体" w:hAnsi="宋体" w:eastAsia="宋体"/>
          <w:color w:val="auto"/>
          <w:sz w:val="32"/>
        </w:rPr>
        <w:t>年</w:t>
      </w:r>
      <w:r>
        <w:rPr>
          <w:rStyle w:val="24"/>
          <w:rFonts w:ascii="宋体" w:hAnsi="宋体" w:eastAsia="宋体"/>
          <w:color w:val="auto"/>
          <w:sz w:val="32"/>
        </w:rPr>
        <w:t>销售额增长</w:t>
      </w:r>
      <w:r>
        <w:rPr>
          <w:rStyle w:val="24"/>
          <w:rFonts w:hint="eastAsia" w:ascii="宋体" w:hAnsi="宋体" w:eastAsia="宋体"/>
          <w:color w:val="auto"/>
          <w:sz w:val="32"/>
        </w:rPr>
        <w:t>迅速</w:t>
      </w:r>
      <w:r>
        <w:rPr>
          <w:rStyle w:val="24"/>
          <w:rFonts w:ascii="宋体" w:hAnsi="宋体" w:eastAsia="宋体"/>
          <w:color w:val="auto"/>
          <w:sz w:val="32"/>
        </w:rPr>
        <w:tab/>
      </w:r>
      <w:r>
        <w:rPr>
          <w:rStyle w:val="24"/>
          <w:rFonts w:ascii="宋体" w:hAnsi="宋体" w:eastAsia="宋体"/>
          <w:color w:val="auto"/>
          <w:sz w:val="32"/>
        </w:rPr>
        <w:fldChar w:fldCharType="begin"/>
      </w:r>
      <w:r>
        <w:rPr>
          <w:rStyle w:val="24"/>
          <w:rFonts w:ascii="宋体" w:hAnsi="宋体" w:eastAsia="宋体"/>
          <w:color w:val="auto"/>
          <w:sz w:val="32"/>
        </w:rPr>
        <w:instrText xml:space="preserve"> PAGEREF _Toc43384973 \h </w:instrText>
      </w:r>
      <w:r>
        <w:rPr>
          <w:rStyle w:val="24"/>
          <w:rFonts w:ascii="宋体" w:hAnsi="宋体" w:eastAsia="宋体"/>
          <w:color w:val="auto"/>
          <w:sz w:val="32"/>
        </w:rPr>
        <w:fldChar w:fldCharType="separate"/>
      </w:r>
      <w:r>
        <w:rPr>
          <w:rStyle w:val="24"/>
          <w:rFonts w:ascii="宋体" w:hAnsi="宋体" w:eastAsia="宋体"/>
          <w:color w:val="auto"/>
          <w:sz w:val="32"/>
        </w:rPr>
        <w:t>- 22 -</w:t>
      </w:r>
      <w:r>
        <w:rPr>
          <w:rStyle w:val="24"/>
          <w:rFonts w:ascii="宋体" w:hAnsi="宋体" w:eastAsia="宋体"/>
          <w:color w:val="auto"/>
          <w:sz w:val="32"/>
        </w:rPr>
        <w:fldChar w:fldCharType="end"/>
      </w:r>
      <w:r>
        <w:rPr>
          <w:rStyle w:val="24"/>
          <w:rFonts w:ascii="宋体" w:hAnsi="宋体" w:eastAsia="宋体"/>
          <w:color w:val="auto"/>
          <w:sz w:val="32"/>
        </w:rPr>
        <w:fldChar w:fldCharType="end"/>
      </w:r>
    </w:p>
    <w:p>
      <w:pPr>
        <w:pStyle w:val="14"/>
        <w:rPr>
          <w:rStyle w:val="24"/>
          <w:rFonts w:ascii="宋体" w:hAnsi="宋体" w:eastAsia="宋体"/>
          <w:color w:val="auto"/>
          <w:sz w:val="32"/>
        </w:rPr>
      </w:pPr>
      <w:r>
        <w:rPr>
          <w:color w:val="auto"/>
        </w:rPr>
        <w:fldChar w:fldCharType="begin"/>
      </w:r>
      <w:r>
        <w:rPr>
          <w:color w:val="auto"/>
        </w:rPr>
        <w:instrText xml:space="preserve"> HYPERLINK \l "_Toc43384974" </w:instrText>
      </w:r>
      <w:r>
        <w:rPr>
          <w:color w:val="auto"/>
        </w:rPr>
        <w:fldChar w:fldCharType="separate"/>
      </w:r>
      <w:r>
        <w:rPr>
          <w:rStyle w:val="24"/>
          <w:rFonts w:ascii="宋体" w:hAnsi="宋体" w:eastAsia="宋体"/>
          <w:color w:val="auto"/>
          <w:sz w:val="32"/>
        </w:rPr>
        <w:t>（二）企业社会效益</w:t>
      </w:r>
      <w:r>
        <w:rPr>
          <w:rStyle w:val="24"/>
          <w:rFonts w:hint="eastAsia" w:ascii="宋体" w:hAnsi="宋体" w:eastAsia="宋体"/>
          <w:color w:val="auto"/>
          <w:sz w:val="32"/>
        </w:rPr>
        <w:t>较为明显</w:t>
      </w:r>
      <w:r>
        <w:rPr>
          <w:rStyle w:val="24"/>
          <w:rFonts w:ascii="宋体" w:hAnsi="宋体" w:eastAsia="宋体"/>
          <w:color w:val="auto"/>
          <w:sz w:val="32"/>
        </w:rPr>
        <w:tab/>
      </w:r>
      <w:r>
        <w:rPr>
          <w:rStyle w:val="24"/>
          <w:rFonts w:ascii="宋体" w:hAnsi="宋体" w:eastAsia="宋体"/>
          <w:color w:val="auto"/>
          <w:sz w:val="32"/>
        </w:rPr>
        <w:fldChar w:fldCharType="begin"/>
      </w:r>
      <w:r>
        <w:rPr>
          <w:rStyle w:val="24"/>
          <w:rFonts w:ascii="宋体" w:hAnsi="宋体" w:eastAsia="宋体"/>
          <w:color w:val="auto"/>
          <w:sz w:val="32"/>
        </w:rPr>
        <w:instrText xml:space="preserve"> PAGEREF _Toc43384974 \h </w:instrText>
      </w:r>
      <w:r>
        <w:rPr>
          <w:rStyle w:val="24"/>
          <w:rFonts w:ascii="宋体" w:hAnsi="宋体" w:eastAsia="宋体"/>
          <w:color w:val="auto"/>
          <w:sz w:val="32"/>
        </w:rPr>
        <w:fldChar w:fldCharType="separate"/>
      </w:r>
      <w:r>
        <w:rPr>
          <w:rStyle w:val="24"/>
          <w:rFonts w:ascii="宋体" w:hAnsi="宋体" w:eastAsia="宋体"/>
          <w:color w:val="auto"/>
          <w:sz w:val="32"/>
        </w:rPr>
        <w:t>- 23 -</w:t>
      </w:r>
      <w:r>
        <w:rPr>
          <w:rStyle w:val="24"/>
          <w:rFonts w:ascii="宋体" w:hAnsi="宋体" w:eastAsia="宋体"/>
          <w:color w:val="auto"/>
          <w:sz w:val="32"/>
        </w:rPr>
        <w:fldChar w:fldCharType="end"/>
      </w:r>
      <w:r>
        <w:rPr>
          <w:rStyle w:val="24"/>
          <w:rFonts w:ascii="宋体" w:hAnsi="宋体" w:eastAsia="宋体"/>
          <w:color w:val="auto"/>
          <w:sz w:val="32"/>
        </w:rPr>
        <w:fldChar w:fldCharType="end"/>
      </w:r>
    </w:p>
    <w:p>
      <w:pPr>
        <w:pStyle w:val="14"/>
        <w:rPr>
          <w:rStyle w:val="24"/>
          <w:rFonts w:ascii="宋体" w:hAnsi="宋体" w:eastAsia="宋体"/>
          <w:color w:val="auto"/>
          <w:sz w:val="32"/>
        </w:rPr>
      </w:pPr>
      <w:r>
        <w:rPr>
          <w:color w:val="auto"/>
        </w:rPr>
        <w:fldChar w:fldCharType="begin"/>
      </w:r>
      <w:r>
        <w:rPr>
          <w:color w:val="auto"/>
        </w:rPr>
        <w:instrText xml:space="preserve"> HYPERLINK \l "_Toc43384975" </w:instrText>
      </w:r>
      <w:r>
        <w:rPr>
          <w:color w:val="auto"/>
        </w:rPr>
        <w:fldChar w:fldCharType="separate"/>
      </w:r>
      <w:r>
        <w:rPr>
          <w:rStyle w:val="24"/>
          <w:rFonts w:ascii="宋体" w:hAnsi="宋体" w:eastAsia="宋体"/>
          <w:color w:val="auto"/>
          <w:sz w:val="32"/>
        </w:rPr>
        <w:t>（三）管理效率较高，组织运转</w:t>
      </w:r>
      <w:r>
        <w:rPr>
          <w:rStyle w:val="24"/>
          <w:rFonts w:hint="eastAsia" w:ascii="宋体" w:hAnsi="宋体" w:eastAsia="宋体"/>
          <w:color w:val="auto"/>
          <w:sz w:val="32"/>
        </w:rPr>
        <w:t>情况</w:t>
      </w:r>
      <w:r>
        <w:rPr>
          <w:rStyle w:val="24"/>
          <w:rFonts w:ascii="宋体" w:hAnsi="宋体" w:eastAsia="宋体"/>
          <w:color w:val="auto"/>
          <w:sz w:val="32"/>
        </w:rPr>
        <w:t>较好</w:t>
      </w:r>
      <w:r>
        <w:rPr>
          <w:rStyle w:val="24"/>
          <w:rFonts w:ascii="宋体" w:hAnsi="宋体" w:eastAsia="宋体"/>
          <w:color w:val="auto"/>
          <w:sz w:val="32"/>
        </w:rPr>
        <w:tab/>
      </w:r>
      <w:r>
        <w:rPr>
          <w:rStyle w:val="24"/>
          <w:rFonts w:ascii="宋体" w:hAnsi="宋体" w:eastAsia="宋体"/>
          <w:color w:val="auto"/>
          <w:sz w:val="32"/>
        </w:rPr>
        <w:fldChar w:fldCharType="begin"/>
      </w:r>
      <w:r>
        <w:rPr>
          <w:rStyle w:val="24"/>
          <w:rFonts w:ascii="宋体" w:hAnsi="宋体" w:eastAsia="宋体"/>
          <w:color w:val="auto"/>
          <w:sz w:val="32"/>
        </w:rPr>
        <w:instrText xml:space="preserve"> PAGEREF _Toc43384975 \h </w:instrText>
      </w:r>
      <w:r>
        <w:rPr>
          <w:rStyle w:val="24"/>
          <w:rFonts w:ascii="宋体" w:hAnsi="宋体" w:eastAsia="宋体"/>
          <w:color w:val="auto"/>
          <w:sz w:val="32"/>
        </w:rPr>
        <w:fldChar w:fldCharType="separate"/>
      </w:r>
      <w:r>
        <w:rPr>
          <w:rStyle w:val="24"/>
          <w:rFonts w:ascii="宋体" w:hAnsi="宋体" w:eastAsia="宋体"/>
          <w:color w:val="auto"/>
          <w:sz w:val="32"/>
        </w:rPr>
        <w:t>- 24 -</w:t>
      </w:r>
      <w:r>
        <w:rPr>
          <w:rStyle w:val="24"/>
          <w:rFonts w:ascii="宋体" w:hAnsi="宋体" w:eastAsia="宋体"/>
          <w:color w:val="auto"/>
          <w:sz w:val="32"/>
        </w:rPr>
        <w:fldChar w:fldCharType="end"/>
      </w:r>
      <w:r>
        <w:rPr>
          <w:rStyle w:val="24"/>
          <w:rFonts w:ascii="宋体" w:hAnsi="宋体" w:eastAsia="宋体"/>
          <w:color w:val="auto"/>
          <w:sz w:val="32"/>
        </w:rPr>
        <w:fldChar w:fldCharType="end"/>
      </w:r>
    </w:p>
    <w:p>
      <w:pPr>
        <w:pStyle w:val="14"/>
        <w:rPr>
          <w:rStyle w:val="24"/>
          <w:rFonts w:ascii="宋体" w:hAnsi="宋体" w:eastAsia="宋体"/>
          <w:b/>
          <w:color w:val="auto"/>
          <w:sz w:val="32"/>
          <w:lang w:val="en-US"/>
        </w:rPr>
      </w:pPr>
      <w:r>
        <w:rPr>
          <w:color w:val="auto"/>
        </w:rPr>
        <w:fldChar w:fldCharType="begin"/>
      </w:r>
      <w:r>
        <w:rPr>
          <w:color w:val="auto"/>
        </w:rPr>
        <w:instrText xml:space="preserve"> HYPERLINK \l "_Toc43384976" </w:instrText>
      </w:r>
      <w:r>
        <w:rPr>
          <w:color w:val="auto"/>
        </w:rPr>
        <w:fldChar w:fldCharType="separate"/>
      </w:r>
      <w:r>
        <w:rPr>
          <w:rStyle w:val="24"/>
          <w:rFonts w:ascii="宋体" w:hAnsi="宋体" w:eastAsia="宋体"/>
          <w:b/>
          <w:color w:val="auto"/>
          <w:sz w:val="32"/>
        </w:rPr>
        <w:t>五、存在问题</w:t>
      </w:r>
      <w:r>
        <w:rPr>
          <w:rStyle w:val="24"/>
          <w:rFonts w:ascii="宋体" w:hAnsi="宋体" w:eastAsia="宋体"/>
          <w:b/>
          <w:color w:val="auto"/>
          <w:sz w:val="32"/>
        </w:rPr>
        <w:tab/>
      </w:r>
      <w:r>
        <w:rPr>
          <w:rStyle w:val="24"/>
          <w:rFonts w:ascii="宋体" w:hAnsi="宋体" w:eastAsia="宋体"/>
          <w:color w:val="auto"/>
          <w:sz w:val="32"/>
        </w:rPr>
        <w:t xml:space="preserve">- </w:t>
      </w:r>
      <w:r>
        <w:rPr>
          <w:rStyle w:val="24"/>
          <w:rFonts w:hint="eastAsia" w:ascii="宋体" w:hAnsi="宋体" w:eastAsia="宋体"/>
          <w:b/>
          <w:color w:val="auto"/>
          <w:sz w:val="32"/>
          <w:lang w:val="en-US"/>
        </w:rPr>
        <w:t>2</w:t>
      </w:r>
      <w:r>
        <w:rPr>
          <w:rStyle w:val="24"/>
          <w:rFonts w:hint="eastAsia" w:ascii="宋体" w:hAnsi="宋体" w:eastAsia="宋体"/>
          <w:b/>
          <w:color w:val="auto"/>
          <w:sz w:val="32"/>
          <w:lang w:val="en-US"/>
        </w:rPr>
        <w:fldChar w:fldCharType="end"/>
      </w:r>
      <w:r>
        <w:rPr>
          <w:rStyle w:val="24"/>
          <w:rFonts w:hint="eastAsia" w:ascii="宋体" w:hAnsi="宋体" w:eastAsia="宋体"/>
          <w:b/>
          <w:color w:val="auto"/>
          <w:sz w:val="32"/>
          <w:lang w:val="en-US"/>
        </w:rPr>
        <w:t>7 -</w:t>
      </w:r>
    </w:p>
    <w:p>
      <w:pPr>
        <w:pStyle w:val="14"/>
        <w:rPr>
          <w:rStyle w:val="24"/>
          <w:rFonts w:ascii="宋体" w:hAnsi="宋体" w:eastAsia="宋体"/>
          <w:color w:val="auto"/>
          <w:sz w:val="32"/>
          <w:lang w:val="en-US"/>
        </w:rPr>
      </w:pPr>
      <w:r>
        <w:rPr>
          <w:color w:val="auto"/>
        </w:rPr>
        <w:fldChar w:fldCharType="begin"/>
      </w:r>
      <w:r>
        <w:rPr>
          <w:color w:val="auto"/>
        </w:rPr>
        <w:instrText xml:space="preserve"> HYPERLINK \l "_Toc43384977" </w:instrText>
      </w:r>
      <w:r>
        <w:rPr>
          <w:color w:val="auto"/>
        </w:rPr>
        <w:fldChar w:fldCharType="separate"/>
      </w:r>
      <w:r>
        <w:rPr>
          <w:rStyle w:val="24"/>
          <w:rFonts w:ascii="宋体" w:hAnsi="宋体" w:eastAsia="宋体"/>
          <w:color w:val="auto"/>
          <w:sz w:val="32"/>
        </w:rPr>
        <w:t>（一）</w:t>
      </w:r>
      <w:r>
        <w:rPr>
          <w:rStyle w:val="24"/>
          <w:rFonts w:hint="eastAsia" w:ascii="宋体" w:hAnsi="宋体" w:eastAsia="宋体"/>
          <w:color w:val="auto"/>
          <w:sz w:val="32"/>
        </w:rPr>
        <w:t>部门</w:t>
      </w:r>
      <w:r>
        <w:rPr>
          <w:rStyle w:val="24"/>
          <w:rFonts w:ascii="宋体" w:hAnsi="宋体" w:eastAsia="宋体"/>
          <w:color w:val="auto"/>
          <w:sz w:val="32"/>
        </w:rPr>
        <w:t>管理规范性不足</w:t>
      </w:r>
      <w:r>
        <w:rPr>
          <w:rStyle w:val="24"/>
          <w:rFonts w:ascii="宋体" w:hAnsi="宋体" w:eastAsia="宋体"/>
          <w:color w:val="auto"/>
          <w:sz w:val="32"/>
        </w:rPr>
        <w:tab/>
      </w:r>
      <w:r>
        <w:rPr>
          <w:rStyle w:val="24"/>
          <w:rFonts w:ascii="宋体" w:hAnsi="宋体" w:eastAsia="宋体"/>
          <w:color w:val="auto"/>
          <w:sz w:val="32"/>
        </w:rPr>
        <w:t xml:space="preserve">- </w:t>
      </w:r>
      <w:r>
        <w:rPr>
          <w:rStyle w:val="24"/>
          <w:rFonts w:hint="eastAsia" w:ascii="宋体" w:hAnsi="宋体" w:eastAsia="宋体"/>
          <w:color w:val="auto"/>
          <w:sz w:val="32"/>
          <w:lang w:val="en-US"/>
        </w:rPr>
        <w:t>2</w:t>
      </w:r>
      <w:r>
        <w:rPr>
          <w:rStyle w:val="24"/>
          <w:rFonts w:hint="eastAsia" w:ascii="宋体" w:hAnsi="宋体" w:eastAsia="宋体"/>
          <w:color w:val="auto"/>
          <w:sz w:val="32"/>
          <w:lang w:val="en-US"/>
        </w:rPr>
        <w:fldChar w:fldCharType="end"/>
      </w:r>
      <w:r>
        <w:rPr>
          <w:rStyle w:val="24"/>
          <w:rFonts w:hint="eastAsia" w:ascii="宋体" w:hAnsi="宋体" w:eastAsia="宋体"/>
          <w:color w:val="auto"/>
          <w:sz w:val="32"/>
          <w:lang w:val="en-US"/>
        </w:rPr>
        <w:t>7 -</w:t>
      </w:r>
    </w:p>
    <w:p>
      <w:pPr>
        <w:pStyle w:val="14"/>
        <w:rPr>
          <w:rStyle w:val="24"/>
          <w:rFonts w:ascii="宋体" w:hAnsi="宋体" w:eastAsia="宋体"/>
          <w:color w:val="auto"/>
          <w:sz w:val="32"/>
          <w:lang w:val="en-US"/>
        </w:rPr>
      </w:pPr>
      <w:r>
        <w:rPr>
          <w:color w:val="auto"/>
        </w:rPr>
        <w:fldChar w:fldCharType="begin"/>
      </w:r>
      <w:r>
        <w:rPr>
          <w:color w:val="auto"/>
        </w:rPr>
        <w:instrText xml:space="preserve"> HYPERLINK \l "_Toc43384978" </w:instrText>
      </w:r>
      <w:r>
        <w:rPr>
          <w:color w:val="auto"/>
        </w:rPr>
        <w:fldChar w:fldCharType="separate"/>
      </w:r>
      <w:r>
        <w:rPr>
          <w:rStyle w:val="24"/>
          <w:rFonts w:ascii="宋体" w:hAnsi="宋体" w:eastAsia="宋体"/>
          <w:color w:val="auto"/>
          <w:sz w:val="32"/>
        </w:rPr>
        <w:t>（二）为农服务效果不突出</w:t>
      </w:r>
      <w:r>
        <w:rPr>
          <w:rStyle w:val="24"/>
          <w:rFonts w:ascii="宋体" w:hAnsi="宋体" w:eastAsia="宋体"/>
          <w:color w:val="auto"/>
          <w:sz w:val="32"/>
        </w:rPr>
        <w:tab/>
      </w:r>
      <w:r>
        <w:rPr>
          <w:rStyle w:val="24"/>
          <w:rFonts w:ascii="宋体" w:hAnsi="宋体" w:eastAsia="宋体"/>
          <w:color w:val="auto"/>
          <w:sz w:val="32"/>
        </w:rPr>
        <w:t xml:space="preserve">- </w:t>
      </w:r>
      <w:r>
        <w:rPr>
          <w:rStyle w:val="24"/>
          <w:rFonts w:hint="eastAsia" w:ascii="宋体" w:hAnsi="宋体" w:eastAsia="宋体"/>
          <w:color w:val="auto"/>
          <w:sz w:val="32"/>
          <w:lang w:val="en-US"/>
        </w:rPr>
        <w:t>2</w:t>
      </w:r>
      <w:r>
        <w:rPr>
          <w:rStyle w:val="24"/>
          <w:rFonts w:hint="eastAsia" w:ascii="宋体" w:hAnsi="宋体" w:eastAsia="宋体"/>
          <w:color w:val="auto"/>
          <w:sz w:val="32"/>
          <w:lang w:val="en-US"/>
        </w:rPr>
        <w:fldChar w:fldCharType="end"/>
      </w:r>
      <w:r>
        <w:rPr>
          <w:rStyle w:val="24"/>
          <w:rFonts w:hint="eastAsia" w:ascii="宋体" w:hAnsi="宋体" w:eastAsia="宋体"/>
          <w:color w:val="auto"/>
          <w:sz w:val="32"/>
          <w:lang w:val="en-US"/>
        </w:rPr>
        <w:t>8 -</w:t>
      </w:r>
    </w:p>
    <w:p>
      <w:pPr>
        <w:pStyle w:val="14"/>
        <w:rPr>
          <w:rStyle w:val="24"/>
          <w:rFonts w:ascii="宋体" w:hAnsi="宋体" w:eastAsia="宋体"/>
          <w:color w:val="auto"/>
          <w:sz w:val="32"/>
          <w:lang w:val="en-US"/>
        </w:rPr>
      </w:pPr>
      <w:r>
        <w:rPr>
          <w:color w:val="auto"/>
        </w:rPr>
        <w:fldChar w:fldCharType="begin"/>
      </w:r>
      <w:r>
        <w:rPr>
          <w:color w:val="auto"/>
        </w:rPr>
        <w:instrText xml:space="preserve"> HYPERLINK \l "_Toc43384979" </w:instrText>
      </w:r>
      <w:r>
        <w:rPr>
          <w:color w:val="auto"/>
        </w:rPr>
        <w:fldChar w:fldCharType="separate"/>
      </w:r>
      <w:r>
        <w:rPr>
          <w:rStyle w:val="24"/>
          <w:rFonts w:ascii="宋体" w:hAnsi="宋体" w:eastAsia="宋体"/>
          <w:color w:val="auto"/>
          <w:sz w:val="32"/>
        </w:rPr>
        <w:t>（三）项目可持续性受限</w:t>
      </w:r>
      <w:r>
        <w:rPr>
          <w:rStyle w:val="24"/>
          <w:rFonts w:hint="eastAsia" w:ascii="宋体" w:hAnsi="宋体" w:eastAsia="宋体"/>
          <w:color w:val="auto"/>
          <w:sz w:val="32"/>
        </w:rPr>
        <w:t>制</w:t>
      </w:r>
      <w:r>
        <w:rPr>
          <w:rStyle w:val="24"/>
          <w:rFonts w:ascii="宋体" w:hAnsi="宋体" w:eastAsia="宋体"/>
          <w:color w:val="auto"/>
          <w:sz w:val="32"/>
        </w:rPr>
        <w:tab/>
      </w:r>
      <w:r>
        <w:rPr>
          <w:rStyle w:val="24"/>
          <w:rFonts w:ascii="宋体" w:hAnsi="宋体" w:eastAsia="宋体"/>
          <w:color w:val="auto"/>
          <w:sz w:val="32"/>
        </w:rPr>
        <w:t xml:space="preserve">- </w:t>
      </w:r>
      <w:r>
        <w:rPr>
          <w:rStyle w:val="24"/>
          <w:rFonts w:hint="eastAsia" w:ascii="宋体" w:hAnsi="宋体" w:eastAsia="宋体"/>
          <w:color w:val="auto"/>
          <w:sz w:val="32"/>
          <w:lang w:val="en-US"/>
        </w:rPr>
        <w:t>2</w:t>
      </w:r>
      <w:r>
        <w:rPr>
          <w:rStyle w:val="24"/>
          <w:rFonts w:hint="eastAsia" w:ascii="宋体" w:hAnsi="宋体" w:eastAsia="宋体"/>
          <w:color w:val="auto"/>
          <w:sz w:val="32"/>
          <w:lang w:val="en-US"/>
        </w:rPr>
        <w:fldChar w:fldCharType="end"/>
      </w:r>
      <w:r>
        <w:rPr>
          <w:rStyle w:val="24"/>
          <w:rFonts w:hint="eastAsia" w:ascii="宋体" w:hAnsi="宋体" w:eastAsia="宋体"/>
          <w:color w:val="auto"/>
          <w:sz w:val="32"/>
          <w:lang w:val="en-US"/>
        </w:rPr>
        <w:t>9 -</w:t>
      </w:r>
    </w:p>
    <w:p>
      <w:pPr>
        <w:pStyle w:val="14"/>
        <w:rPr>
          <w:rStyle w:val="24"/>
          <w:rFonts w:ascii="宋体" w:hAnsi="宋体" w:eastAsia="宋体"/>
          <w:b/>
          <w:color w:val="auto"/>
          <w:sz w:val="32"/>
          <w:lang w:val="en-US"/>
        </w:rPr>
      </w:pPr>
      <w:r>
        <w:rPr>
          <w:color w:val="auto"/>
        </w:rPr>
        <w:fldChar w:fldCharType="begin"/>
      </w:r>
      <w:r>
        <w:rPr>
          <w:color w:val="auto"/>
        </w:rPr>
        <w:instrText xml:space="preserve"> HYPERLINK \l "_Toc43384980" </w:instrText>
      </w:r>
      <w:r>
        <w:rPr>
          <w:color w:val="auto"/>
        </w:rPr>
        <w:fldChar w:fldCharType="separate"/>
      </w:r>
      <w:r>
        <w:rPr>
          <w:rStyle w:val="24"/>
          <w:rFonts w:ascii="宋体" w:hAnsi="宋体" w:eastAsia="宋体"/>
          <w:b/>
          <w:color w:val="auto"/>
          <w:sz w:val="32"/>
        </w:rPr>
        <w:t>六、相关建议</w:t>
      </w:r>
      <w:r>
        <w:rPr>
          <w:rStyle w:val="24"/>
          <w:rFonts w:ascii="宋体" w:hAnsi="宋体" w:eastAsia="宋体"/>
          <w:b/>
          <w:color w:val="auto"/>
          <w:sz w:val="32"/>
        </w:rPr>
        <w:tab/>
      </w:r>
      <w:r>
        <w:rPr>
          <w:rStyle w:val="24"/>
          <w:rFonts w:ascii="宋体" w:hAnsi="宋体" w:eastAsia="宋体"/>
          <w:color w:val="auto"/>
          <w:sz w:val="32"/>
        </w:rPr>
        <w:t xml:space="preserve">- </w:t>
      </w:r>
      <w:r>
        <w:rPr>
          <w:rStyle w:val="24"/>
          <w:rFonts w:hint="eastAsia" w:ascii="宋体" w:hAnsi="宋体" w:eastAsia="宋体"/>
          <w:b/>
          <w:color w:val="auto"/>
          <w:sz w:val="32"/>
          <w:lang w:val="en-US"/>
        </w:rPr>
        <w:t>2</w:t>
      </w:r>
      <w:r>
        <w:rPr>
          <w:rStyle w:val="24"/>
          <w:rFonts w:hint="eastAsia" w:ascii="宋体" w:hAnsi="宋体" w:eastAsia="宋体"/>
          <w:b/>
          <w:color w:val="auto"/>
          <w:sz w:val="32"/>
          <w:lang w:val="en-US"/>
        </w:rPr>
        <w:fldChar w:fldCharType="end"/>
      </w:r>
      <w:r>
        <w:rPr>
          <w:rStyle w:val="24"/>
          <w:rFonts w:hint="eastAsia" w:ascii="宋体" w:hAnsi="宋体" w:eastAsia="宋体"/>
          <w:b/>
          <w:color w:val="auto"/>
          <w:sz w:val="32"/>
          <w:lang w:val="en-US"/>
        </w:rPr>
        <w:t>9 -</w:t>
      </w:r>
    </w:p>
    <w:p>
      <w:pPr>
        <w:pStyle w:val="14"/>
        <w:rPr>
          <w:rStyle w:val="24"/>
          <w:rFonts w:ascii="宋体" w:hAnsi="宋体" w:eastAsia="宋体"/>
          <w:color w:val="auto"/>
          <w:sz w:val="32"/>
        </w:rPr>
      </w:pPr>
      <w:r>
        <w:rPr>
          <w:color w:val="auto"/>
        </w:rPr>
        <w:fldChar w:fldCharType="begin"/>
      </w:r>
      <w:r>
        <w:rPr>
          <w:color w:val="auto"/>
        </w:rPr>
        <w:instrText xml:space="preserve"> HYPERLINK \l "_Toc43384981" </w:instrText>
      </w:r>
      <w:r>
        <w:rPr>
          <w:color w:val="auto"/>
        </w:rPr>
        <w:fldChar w:fldCharType="separate"/>
      </w:r>
      <w:r>
        <w:rPr>
          <w:rStyle w:val="24"/>
          <w:rFonts w:ascii="宋体" w:hAnsi="宋体" w:eastAsia="宋体"/>
          <w:color w:val="auto"/>
          <w:sz w:val="32"/>
        </w:rPr>
        <w:t>（一）协调好效率与规范的矛盾，提升管理合规性</w:t>
      </w:r>
      <w:r>
        <w:rPr>
          <w:rStyle w:val="24"/>
          <w:rFonts w:ascii="宋体" w:hAnsi="宋体" w:eastAsia="宋体"/>
          <w:color w:val="auto"/>
          <w:sz w:val="32"/>
        </w:rPr>
        <w:tab/>
      </w:r>
      <w:r>
        <w:rPr>
          <w:rStyle w:val="24"/>
          <w:rFonts w:ascii="宋体" w:hAnsi="宋体" w:eastAsia="宋体"/>
          <w:color w:val="auto"/>
          <w:sz w:val="32"/>
        </w:rPr>
        <w:fldChar w:fldCharType="begin"/>
      </w:r>
      <w:r>
        <w:rPr>
          <w:rStyle w:val="24"/>
          <w:rFonts w:ascii="宋体" w:hAnsi="宋体" w:eastAsia="宋体"/>
          <w:color w:val="auto"/>
          <w:sz w:val="32"/>
        </w:rPr>
        <w:instrText xml:space="preserve"> PAGEREF _Toc43384981 \h </w:instrText>
      </w:r>
      <w:r>
        <w:rPr>
          <w:rStyle w:val="24"/>
          <w:rFonts w:ascii="宋体" w:hAnsi="宋体" w:eastAsia="宋体"/>
          <w:color w:val="auto"/>
          <w:sz w:val="32"/>
        </w:rPr>
        <w:fldChar w:fldCharType="separate"/>
      </w:r>
      <w:r>
        <w:rPr>
          <w:rStyle w:val="24"/>
          <w:rFonts w:ascii="宋体" w:hAnsi="宋体" w:eastAsia="宋体"/>
          <w:color w:val="auto"/>
          <w:sz w:val="32"/>
        </w:rPr>
        <w:t>- 30 -</w:t>
      </w:r>
      <w:r>
        <w:rPr>
          <w:rStyle w:val="24"/>
          <w:rFonts w:ascii="宋体" w:hAnsi="宋体" w:eastAsia="宋体"/>
          <w:color w:val="auto"/>
          <w:sz w:val="32"/>
        </w:rPr>
        <w:fldChar w:fldCharType="end"/>
      </w:r>
      <w:r>
        <w:rPr>
          <w:rStyle w:val="24"/>
          <w:rFonts w:ascii="宋体" w:hAnsi="宋体" w:eastAsia="宋体"/>
          <w:color w:val="auto"/>
          <w:sz w:val="32"/>
        </w:rPr>
        <w:fldChar w:fldCharType="end"/>
      </w:r>
    </w:p>
    <w:p>
      <w:pPr>
        <w:pStyle w:val="14"/>
        <w:rPr>
          <w:rStyle w:val="24"/>
          <w:rFonts w:ascii="宋体" w:hAnsi="宋体" w:eastAsia="宋体"/>
          <w:color w:val="auto"/>
          <w:sz w:val="32"/>
        </w:rPr>
      </w:pPr>
      <w:r>
        <w:rPr>
          <w:color w:val="auto"/>
        </w:rPr>
        <w:fldChar w:fldCharType="begin"/>
      </w:r>
      <w:r>
        <w:rPr>
          <w:color w:val="auto"/>
        </w:rPr>
        <w:instrText xml:space="preserve"> HYPERLINK \l "_Toc43384982" </w:instrText>
      </w:r>
      <w:r>
        <w:rPr>
          <w:color w:val="auto"/>
        </w:rPr>
        <w:fldChar w:fldCharType="separate"/>
      </w:r>
      <w:r>
        <w:rPr>
          <w:rStyle w:val="24"/>
          <w:rFonts w:ascii="宋体" w:hAnsi="宋体" w:eastAsia="宋体"/>
          <w:color w:val="auto"/>
          <w:sz w:val="32"/>
        </w:rPr>
        <w:t>（二）统筹产出和效果的关系</w:t>
      </w:r>
      <w:r>
        <w:rPr>
          <w:rStyle w:val="24"/>
          <w:rFonts w:ascii="宋体" w:hAnsi="宋体" w:eastAsia="宋体"/>
          <w:color w:val="auto"/>
          <w:sz w:val="32"/>
        </w:rPr>
        <w:tab/>
      </w:r>
      <w:r>
        <w:rPr>
          <w:rStyle w:val="24"/>
          <w:rFonts w:ascii="宋体" w:hAnsi="宋体" w:eastAsia="宋体"/>
          <w:color w:val="auto"/>
          <w:sz w:val="32"/>
        </w:rPr>
        <w:fldChar w:fldCharType="begin"/>
      </w:r>
      <w:r>
        <w:rPr>
          <w:rStyle w:val="24"/>
          <w:rFonts w:ascii="宋体" w:hAnsi="宋体" w:eastAsia="宋体"/>
          <w:color w:val="auto"/>
          <w:sz w:val="32"/>
        </w:rPr>
        <w:instrText xml:space="preserve"> PAGEREF _Toc43384982 \h </w:instrText>
      </w:r>
      <w:r>
        <w:rPr>
          <w:rStyle w:val="24"/>
          <w:rFonts w:ascii="宋体" w:hAnsi="宋体" w:eastAsia="宋体"/>
          <w:color w:val="auto"/>
          <w:sz w:val="32"/>
        </w:rPr>
        <w:fldChar w:fldCharType="separate"/>
      </w:r>
      <w:r>
        <w:rPr>
          <w:rStyle w:val="24"/>
          <w:rFonts w:ascii="宋体" w:hAnsi="宋体" w:eastAsia="宋体"/>
          <w:color w:val="auto"/>
          <w:sz w:val="32"/>
        </w:rPr>
        <w:t>- 30 -</w:t>
      </w:r>
      <w:r>
        <w:rPr>
          <w:rStyle w:val="24"/>
          <w:rFonts w:ascii="宋体" w:hAnsi="宋体" w:eastAsia="宋体"/>
          <w:color w:val="auto"/>
          <w:sz w:val="32"/>
        </w:rPr>
        <w:fldChar w:fldCharType="end"/>
      </w:r>
      <w:r>
        <w:rPr>
          <w:rStyle w:val="24"/>
          <w:rFonts w:ascii="宋体" w:hAnsi="宋体" w:eastAsia="宋体"/>
          <w:color w:val="auto"/>
          <w:sz w:val="32"/>
        </w:rPr>
        <w:fldChar w:fldCharType="end"/>
      </w:r>
    </w:p>
    <w:p>
      <w:pPr>
        <w:pStyle w:val="14"/>
        <w:rPr>
          <w:rStyle w:val="24"/>
          <w:rFonts w:ascii="宋体" w:hAnsi="宋体" w:eastAsia="宋体"/>
          <w:color w:val="auto"/>
          <w:sz w:val="32"/>
        </w:rPr>
      </w:pPr>
      <w:r>
        <w:rPr>
          <w:color w:val="auto"/>
        </w:rPr>
        <w:fldChar w:fldCharType="begin"/>
      </w:r>
      <w:r>
        <w:rPr>
          <w:color w:val="auto"/>
        </w:rPr>
        <w:instrText xml:space="preserve"> HYPERLINK \l "_Toc43384983" </w:instrText>
      </w:r>
      <w:r>
        <w:rPr>
          <w:color w:val="auto"/>
        </w:rPr>
        <w:fldChar w:fldCharType="separate"/>
      </w:r>
      <w:r>
        <w:rPr>
          <w:rStyle w:val="24"/>
          <w:rFonts w:ascii="宋体" w:hAnsi="宋体" w:eastAsia="宋体"/>
          <w:color w:val="auto"/>
          <w:sz w:val="32"/>
        </w:rPr>
        <w:t>（三）推动组织经营管理和为农服务体系可持续发展</w:t>
      </w:r>
      <w:r>
        <w:rPr>
          <w:rStyle w:val="24"/>
          <w:rFonts w:ascii="宋体" w:hAnsi="宋体" w:eastAsia="宋体"/>
          <w:color w:val="auto"/>
          <w:sz w:val="32"/>
        </w:rPr>
        <w:tab/>
      </w:r>
      <w:r>
        <w:rPr>
          <w:rStyle w:val="24"/>
          <w:rFonts w:ascii="宋体" w:hAnsi="宋体" w:eastAsia="宋体"/>
          <w:color w:val="auto"/>
          <w:sz w:val="32"/>
        </w:rPr>
        <w:fldChar w:fldCharType="begin"/>
      </w:r>
      <w:r>
        <w:rPr>
          <w:rStyle w:val="24"/>
          <w:rFonts w:ascii="宋体" w:hAnsi="宋体" w:eastAsia="宋体"/>
          <w:color w:val="auto"/>
          <w:sz w:val="32"/>
        </w:rPr>
        <w:instrText xml:space="preserve"> PAGEREF _Toc43384983 \h </w:instrText>
      </w:r>
      <w:r>
        <w:rPr>
          <w:rStyle w:val="24"/>
          <w:rFonts w:ascii="宋体" w:hAnsi="宋体" w:eastAsia="宋体"/>
          <w:color w:val="auto"/>
          <w:sz w:val="32"/>
        </w:rPr>
        <w:fldChar w:fldCharType="separate"/>
      </w:r>
      <w:r>
        <w:rPr>
          <w:rStyle w:val="24"/>
          <w:rFonts w:ascii="宋体" w:hAnsi="宋体" w:eastAsia="宋体"/>
          <w:color w:val="auto"/>
          <w:sz w:val="32"/>
        </w:rPr>
        <w:t>- 31 -</w:t>
      </w:r>
      <w:r>
        <w:rPr>
          <w:rStyle w:val="24"/>
          <w:rFonts w:ascii="宋体" w:hAnsi="宋体" w:eastAsia="宋体"/>
          <w:color w:val="auto"/>
          <w:sz w:val="32"/>
        </w:rPr>
        <w:fldChar w:fldCharType="end"/>
      </w:r>
      <w:r>
        <w:rPr>
          <w:rStyle w:val="24"/>
          <w:rFonts w:ascii="宋体" w:hAnsi="宋体" w:eastAsia="宋体"/>
          <w:color w:val="auto"/>
          <w:sz w:val="32"/>
        </w:rPr>
        <w:fldChar w:fldCharType="end"/>
      </w:r>
    </w:p>
    <w:p>
      <w:pPr>
        <w:pStyle w:val="14"/>
        <w:rPr>
          <w:rStyle w:val="24"/>
          <w:rFonts w:ascii="宋体" w:hAnsi="宋体" w:eastAsia="宋体"/>
          <w:b/>
          <w:color w:val="auto"/>
          <w:sz w:val="32"/>
        </w:rPr>
      </w:pPr>
      <w:r>
        <w:rPr>
          <w:color w:val="auto"/>
        </w:rPr>
        <w:fldChar w:fldCharType="begin"/>
      </w:r>
      <w:r>
        <w:rPr>
          <w:color w:val="auto"/>
        </w:rPr>
        <w:instrText xml:space="preserve"> HYPERLINK \l "_Toc43384984" </w:instrText>
      </w:r>
      <w:r>
        <w:rPr>
          <w:color w:val="auto"/>
        </w:rPr>
        <w:fldChar w:fldCharType="separate"/>
      </w:r>
      <w:r>
        <w:rPr>
          <w:rStyle w:val="24"/>
          <w:rFonts w:ascii="宋体" w:hAnsi="宋体" w:eastAsia="宋体"/>
          <w:b/>
          <w:color w:val="auto"/>
          <w:sz w:val="32"/>
        </w:rPr>
        <w:t>附件</w:t>
      </w:r>
      <w:r>
        <w:rPr>
          <w:rStyle w:val="24"/>
          <w:rFonts w:hint="eastAsia" w:ascii="宋体" w:hAnsi="宋体" w:eastAsia="宋体"/>
          <w:b/>
          <w:color w:val="auto"/>
          <w:sz w:val="32"/>
        </w:rPr>
        <w:t>：部门整体支出绩效评价评分表</w:t>
      </w:r>
      <w:r>
        <w:rPr>
          <w:rStyle w:val="24"/>
          <w:rFonts w:ascii="宋体" w:hAnsi="宋体" w:eastAsia="宋体"/>
          <w:b/>
          <w:color w:val="auto"/>
          <w:sz w:val="32"/>
        </w:rPr>
        <w:tab/>
      </w:r>
      <w:r>
        <w:rPr>
          <w:rStyle w:val="24"/>
          <w:rFonts w:ascii="宋体" w:hAnsi="宋体" w:eastAsia="宋体"/>
          <w:b/>
          <w:color w:val="auto"/>
          <w:sz w:val="32"/>
        </w:rPr>
        <w:fldChar w:fldCharType="begin"/>
      </w:r>
      <w:r>
        <w:rPr>
          <w:rStyle w:val="24"/>
          <w:rFonts w:ascii="宋体" w:hAnsi="宋体" w:eastAsia="宋体"/>
          <w:b/>
          <w:color w:val="auto"/>
          <w:sz w:val="32"/>
        </w:rPr>
        <w:instrText xml:space="preserve"> PAGEREF _Toc43384984 \h </w:instrText>
      </w:r>
      <w:r>
        <w:rPr>
          <w:rStyle w:val="24"/>
          <w:rFonts w:ascii="宋体" w:hAnsi="宋体" w:eastAsia="宋体"/>
          <w:b/>
          <w:color w:val="auto"/>
          <w:sz w:val="32"/>
        </w:rPr>
        <w:fldChar w:fldCharType="separate"/>
      </w:r>
      <w:r>
        <w:rPr>
          <w:rStyle w:val="24"/>
          <w:rFonts w:ascii="宋体" w:hAnsi="宋体" w:eastAsia="宋体"/>
          <w:b/>
          <w:color w:val="auto"/>
          <w:sz w:val="32"/>
        </w:rPr>
        <w:t>- 34 -</w:t>
      </w:r>
      <w:r>
        <w:rPr>
          <w:rStyle w:val="24"/>
          <w:rFonts w:ascii="宋体" w:hAnsi="宋体" w:eastAsia="宋体"/>
          <w:b/>
          <w:color w:val="auto"/>
          <w:sz w:val="32"/>
        </w:rPr>
        <w:fldChar w:fldCharType="end"/>
      </w:r>
      <w:r>
        <w:rPr>
          <w:rStyle w:val="24"/>
          <w:rFonts w:ascii="宋体" w:hAnsi="宋体" w:eastAsia="宋体"/>
          <w:b/>
          <w:color w:val="auto"/>
          <w:sz w:val="32"/>
        </w:rPr>
        <w:fldChar w:fldCharType="end"/>
      </w:r>
    </w:p>
    <w:p>
      <w:pPr>
        <w:pStyle w:val="14"/>
        <w:rPr>
          <w:color w:val="auto"/>
          <w:sz w:val="36"/>
        </w:rPr>
      </w:pPr>
      <w:r>
        <w:rPr>
          <w:rStyle w:val="24"/>
          <w:rFonts w:ascii="宋体" w:hAnsi="宋体" w:eastAsia="宋体"/>
          <w:color w:val="auto"/>
          <w:sz w:val="32"/>
        </w:rPr>
        <w:fldChar w:fldCharType="end"/>
      </w:r>
    </w:p>
    <w:p>
      <w:pPr>
        <w:ind w:firstLine="720"/>
        <w:jc w:val="center"/>
        <w:rPr>
          <w:rFonts w:ascii="黑体" w:hAnsi="黑体" w:eastAsia="黑体"/>
          <w:color w:val="auto"/>
          <w:sz w:val="36"/>
        </w:rPr>
        <w:sectPr>
          <w:headerReference r:id="rId9" w:type="default"/>
          <w:footerReference r:id="rId10" w:type="default"/>
          <w:pgSz w:w="11900" w:h="16840"/>
          <w:pgMar w:top="1440" w:right="1800" w:bottom="1440" w:left="1800" w:header="0" w:footer="3" w:gutter="0"/>
          <w:pgNumType w:fmt="numberInDash" w:start="1"/>
          <w:cols w:space="720" w:num="1"/>
          <w:docGrid w:linePitch="360" w:charSpace="0"/>
        </w:sectPr>
      </w:pPr>
    </w:p>
    <w:p>
      <w:pPr>
        <w:rPr>
          <w:color w:val="auto"/>
        </w:rPr>
      </w:pPr>
      <w:r>
        <w:rPr>
          <w:rFonts w:hint="eastAsia"/>
          <w:color w:val="auto"/>
        </w:rPr>
        <w:t>为贯彻落实《中共中央</w:t>
      </w:r>
      <w:r>
        <w:rPr>
          <w:color w:val="auto"/>
        </w:rPr>
        <w:t xml:space="preserve"> 国务院关于全面实施预算绩效管理的意见》（中发〔2018〕34号）和财政部《关于贯彻落实&lt;中共中央 国务院关于全面实施预算绩效管理的意见&gt;的通知》（财预〔2018〕167号），根据《韶关市财政局关于开展2020年市级财政重点评价工作的通知》（韶财绩〔2020〕1号）要求，第三方通过分析部门提交材料和现场座谈，对韶关市</w:t>
      </w:r>
      <w:r>
        <w:rPr>
          <w:rFonts w:hint="eastAsia"/>
          <w:color w:val="auto"/>
        </w:rPr>
        <w:t>供销合作联社</w:t>
      </w:r>
      <w:r>
        <w:rPr>
          <w:color w:val="auto"/>
        </w:rPr>
        <w:t>2019年部门整体支出绩效</w:t>
      </w:r>
      <w:r>
        <w:rPr>
          <w:rFonts w:hint="eastAsia"/>
          <w:color w:val="auto"/>
        </w:rPr>
        <w:t>进行</w:t>
      </w:r>
      <w:r>
        <w:rPr>
          <w:color w:val="auto"/>
        </w:rPr>
        <w:t>客观、公正的评价。</w:t>
      </w:r>
    </w:p>
    <w:p>
      <w:pPr>
        <w:pStyle w:val="2"/>
        <w:rPr>
          <w:color w:val="auto"/>
        </w:rPr>
      </w:pPr>
      <w:bookmarkStart w:id="6" w:name="_Toc43384963"/>
      <w:bookmarkStart w:id="7" w:name="_Toc42986882"/>
      <w:bookmarkStart w:id="8" w:name="_Toc42987509"/>
      <w:r>
        <w:rPr>
          <w:rFonts w:hint="eastAsia"/>
          <w:color w:val="auto"/>
        </w:rPr>
        <w:t>一、部门整体情况</w:t>
      </w:r>
      <w:bookmarkEnd w:id="6"/>
      <w:bookmarkEnd w:id="7"/>
      <w:bookmarkEnd w:id="8"/>
    </w:p>
    <w:p>
      <w:pPr>
        <w:pStyle w:val="3"/>
        <w:rPr>
          <w:color w:val="auto"/>
        </w:rPr>
      </w:pPr>
      <w:bookmarkStart w:id="9" w:name="_Toc42987510"/>
      <w:bookmarkStart w:id="10" w:name="_Toc43384964"/>
      <w:bookmarkStart w:id="11" w:name="_Toc42986883"/>
      <w:r>
        <w:rPr>
          <w:rFonts w:hint="eastAsia"/>
          <w:color w:val="auto"/>
        </w:rPr>
        <w:t>（一）部门主要职能</w:t>
      </w:r>
      <w:bookmarkEnd w:id="9"/>
      <w:bookmarkEnd w:id="10"/>
      <w:bookmarkEnd w:id="11"/>
      <w:r>
        <w:rPr>
          <w:rFonts w:hint="eastAsia"/>
          <w:color w:val="auto"/>
        </w:rPr>
        <w:t>。</w:t>
      </w:r>
    </w:p>
    <w:p>
      <w:pPr>
        <w:pStyle w:val="44"/>
        <w:spacing w:line="276" w:lineRule="auto"/>
        <w:rPr>
          <w:color w:val="auto"/>
        </w:rPr>
      </w:pPr>
      <w:r>
        <w:rPr>
          <w:rFonts w:hint="eastAsia"/>
          <w:color w:val="auto"/>
        </w:rPr>
        <w:t>根据《中共韶关市委办公室、韶关市人民政府办公室关于印发〈韶关市市直事业单位分类改革方案和有关配套政策〉的通知》（韶办发〔</w:t>
      </w:r>
      <w:r>
        <w:rPr>
          <w:color w:val="auto"/>
        </w:rPr>
        <w:t>2013〕28号），市供销合作联社为市政府直属事业单位，公益一类，正处级。</w:t>
      </w:r>
      <w:r>
        <w:rPr>
          <w:rFonts w:hint="eastAsia"/>
          <w:color w:val="auto"/>
        </w:rPr>
        <w:t>主要</w:t>
      </w:r>
      <w:r>
        <w:rPr>
          <w:color w:val="auto"/>
        </w:rPr>
        <w:t>任务是：</w:t>
      </w:r>
    </w:p>
    <w:p>
      <w:pPr>
        <w:pStyle w:val="44"/>
        <w:spacing w:line="276" w:lineRule="auto"/>
        <w:rPr>
          <w:color w:val="auto"/>
        </w:rPr>
      </w:pPr>
      <w:r>
        <w:rPr>
          <w:rFonts w:hint="eastAsia"/>
          <w:color w:val="auto"/>
        </w:rPr>
        <w:t>1</w:t>
      </w:r>
      <w:r>
        <w:rPr>
          <w:color w:val="auto"/>
        </w:rPr>
        <w:t>.拟订并组织实施供销合作社发展规划、体制改革方案。</w:t>
      </w:r>
    </w:p>
    <w:p>
      <w:pPr>
        <w:pStyle w:val="44"/>
        <w:spacing w:line="276" w:lineRule="auto"/>
        <w:rPr>
          <w:color w:val="auto"/>
        </w:rPr>
      </w:pPr>
      <w:r>
        <w:rPr>
          <w:rFonts w:hint="eastAsia"/>
          <w:color w:val="auto"/>
        </w:rPr>
        <w:t>2.</w:t>
      </w:r>
      <w:r>
        <w:rPr>
          <w:color w:val="auto"/>
        </w:rPr>
        <w:t>承担政府授权的组织、协调、管理重要农业生产资料、再生资源及其他商品的经营。</w:t>
      </w:r>
    </w:p>
    <w:p>
      <w:pPr>
        <w:pStyle w:val="44"/>
        <w:spacing w:line="276" w:lineRule="auto"/>
        <w:rPr>
          <w:color w:val="auto"/>
        </w:rPr>
      </w:pPr>
      <w:r>
        <w:rPr>
          <w:rFonts w:hint="eastAsia"/>
          <w:color w:val="auto"/>
        </w:rPr>
        <w:t>3</w:t>
      </w:r>
      <w:r>
        <w:rPr>
          <w:color w:val="auto"/>
        </w:rPr>
        <w:t>.监督、管理和运营本级社有资产，依法行使出资人职能,研究制订并组织实施社有企业人事、财务、资产的管理制度。</w:t>
      </w:r>
    </w:p>
    <w:p>
      <w:pPr>
        <w:pStyle w:val="44"/>
        <w:spacing w:line="276" w:lineRule="auto"/>
        <w:rPr>
          <w:color w:val="auto"/>
        </w:rPr>
      </w:pPr>
      <w:r>
        <w:rPr>
          <w:rFonts w:hint="eastAsia"/>
          <w:color w:val="auto"/>
        </w:rPr>
        <w:t>4</w:t>
      </w:r>
      <w:r>
        <w:rPr>
          <w:color w:val="auto"/>
        </w:rPr>
        <w:t>.指导供销合作社系统组织建设及资产管理，依法维护</w:t>
      </w:r>
      <w:r>
        <w:rPr>
          <w:rFonts w:hint="eastAsia"/>
          <w:color w:val="auto"/>
        </w:rPr>
        <w:t>供销社的合法权益。</w:t>
      </w:r>
    </w:p>
    <w:p>
      <w:pPr>
        <w:pStyle w:val="44"/>
        <w:spacing w:line="276" w:lineRule="auto"/>
        <w:rPr>
          <w:color w:val="auto"/>
        </w:rPr>
      </w:pPr>
      <w:r>
        <w:rPr>
          <w:rFonts w:hint="eastAsia"/>
          <w:color w:val="auto"/>
        </w:rPr>
        <w:t>5.</w:t>
      </w:r>
      <w:r>
        <w:rPr>
          <w:color w:val="auto"/>
        </w:rPr>
        <w:t>参与构建新型农业社会化服务体系、推动农业产业化</w:t>
      </w:r>
      <w:r>
        <w:rPr>
          <w:rFonts w:hint="eastAsia"/>
          <w:color w:val="auto"/>
        </w:rPr>
        <w:t>经营和农村现代流通服务网络建设，指导发展专业合作社和消费合作社。</w:t>
      </w:r>
    </w:p>
    <w:p>
      <w:pPr>
        <w:pStyle w:val="44"/>
        <w:spacing w:line="276" w:lineRule="auto"/>
        <w:rPr>
          <w:color w:val="auto"/>
        </w:rPr>
      </w:pPr>
      <w:r>
        <w:rPr>
          <w:rFonts w:hint="eastAsia"/>
          <w:color w:val="auto"/>
        </w:rPr>
        <w:t>6.</w:t>
      </w:r>
      <w:r>
        <w:rPr>
          <w:color w:val="auto"/>
        </w:rPr>
        <w:t>组织、协调所属农资企业开展化肥储备工作。</w:t>
      </w:r>
    </w:p>
    <w:p>
      <w:pPr>
        <w:pStyle w:val="3"/>
        <w:rPr>
          <w:color w:val="auto"/>
        </w:rPr>
      </w:pPr>
      <w:bookmarkStart w:id="12" w:name="_Toc42986884"/>
      <w:bookmarkStart w:id="13" w:name="_Toc43384965"/>
      <w:bookmarkStart w:id="14" w:name="_Toc42987511"/>
      <w:r>
        <w:rPr>
          <w:rFonts w:hint="eastAsia"/>
          <w:color w:val="auto"/>
        </w:rPr>
        <w:t>（二）年度总体工作任务及重点工作任务</w:t>
      </w:r>
      <w:bookmarkEnd w:id="12"/>
      <w:bookmarkEnd w:id="13"/>
      <w:bookmarkEnd w:id="14"/>
      <w:r>
        <w:rPr>
          <w:rFonts w:hint="eastAsia"/>
          <w:color w:val="auto"/>
        </w:rPr>
        <w:t>。</w:t>
      </w:r>
    </w:p>
    <w:p>
      <w:pPr>
        <w:rPr>
          <w:color w:val="auto"/>
        </w:rPr>
      </w:pPr>
      <w:r>
        <w:rPr>
          <w:rFonts w:hint="eastAsia"/>
          <w:color w:val="auto"/>
        </w:rPr>
        <w:t>1.年度总体</w:t>
      </w:r>
      <w:r>
        <w:rPr>
          <w:color w:val="auto"/>
        </w:rPr>
        <w:t>工作任务</w:t>
      </w:r>
    </w:p>
    <w:p>
      <w:pPr>
        <w:pStyle w:val="44"/>
        <w:spacing w:line="276" w:lineRule="auto"/>
        <w:rPr>
          <w:color w:val="auto"/>
        </w:rPr>
      </w:pPr>
      <w:r>
        <w:rPr>
          <w:rFonts w:hint="eastAsia"/>
          <w:color w:val="auto"/>
        </w:rPr>
        <w:t>根据</w:t>
      </w:r>
      <w:r>
        <w:rPr>
          <w:color w:val="auto"/>
        </w:rPr>
        <w:t>《关于印发&lt;市供销合作联社2019年度工作要点</w:t>
      </w:r>
      <w:r>
        <w:rPr>
          <w:rFonts w:hint="eastAsia"/>
          <w:color w:val="auto"/>
        </w:rPr>
        <w:t>&gt;</w:t>
      </w:r>
      <w:r>
        <w:rPr>
          <w:color w:val="auto"/>
        </w:rPr>
        <w:t>的通知》</w:t>
      </w:r>
      <w:r>
        <w:rPr>
          <w:rFonts w:hint="eastAsia"/>
          <w:color w:val="auto"/>
        </w:rPr>
        <w:t>（韶供[</w:t>
      </w:r>
      <w:r>
        <w:rPr>
          <w:color w:val="auto"/>
        </w:rPr>
        <w:t>2019</w:t>
      </w:r>
      <w:r>
        <w:rPr>
          <w:rFonts w:hint="eastAsia"/>
          <w:color w:val="auto"/>
        </w:rPr>
        <w:t>]</w:t>
      </w:r>
      <w:r>
        <w:rPr>
          <w:color w:val="auto"/>
        </w:rPr>
        <w:t>11号</w:t>
      </w:r>
      <w:r>
        <w:rPr>
          <w:rFonts w:hint="eastAsia"/>
          <w:color w:val="auto"/>
        </w:rPr>
        <w:t>）所</w:t>
      </w:r>
      <w:r>
        <w:rPr>
          <w:color w:val="auto"/>
        </w:rPr>
        <w:t>作部署</w:t>
      </w:r>
      <w:r>
        <w:rPr>
          <w:rFonts w:hint="eastAsia"/>
          <w:color w:val="auto"/>
        </w:rPr>
        <w:t>，2019年</w:t>
      </w:r>
      <w:r>
        <w:rPr>
          <w:color w:val="auto"/>
        </w:rPr>
        <w:t>市供销合作联社的重点工作任务</w:t>
      </w:r>
      <w:r>
        <w:rPr>
          <w:rFonts w:hint="eastAsia"/>
          <w:color w:val="auto"/>
        </w:rPr>
        <w:t>是</w:t>
      </w:r>
      <w:r>
        <w:rPr>
          <w:color w:val="auto"/>
        </w:rPr>
        <w:t>：围绕推进供销合作社综合改革，助力乡村振兴展开，着力抓好基层社改造和助农服务综合平台建设，创新助力乡村振兴的平台和载体，力争在围绕中心、服务大局中发挥作用，在构建供销合作社组织体系和经营服务体系中有突破并取得更大成效。全市系统完成销售总额16.85亿元，同比增长4%；完成社会贡献总额3057万元，同比增长8%。</w:t>
      </w:r>
      <w:r>
        <w:rPr>
          <w:rFonts w:hint="eastAsia"/>
          <w:color w:val="auto"/>
        </w:rPr>
        <w:t>工作</w:t>
      </w:r>
      <w:r>
        <w:rPr>
          <w:color w:val="auto"/>
        </w:rPr>
        <w:t>要点如下表所示：</w:t>
      </w:r>
    </w:p>
    <w:p>
      <w:pPr>
        <w:pStyle w:val="45"/>
        <w:rPr>
          <w:color w:val="auto"/>
        </w:rPr>
      </w:pPr>
      <w:r>
        <w:rPr>
          <w:rFonts w:hint="eastAsia"/>
          <w:color w:val="auto"/>
        </w:rPr>
        <w:t>表1</w:t>
      </w:r>
      <w:r>
        <w:rPr>
          <w:rFonts w:hint="eastAsia"/>
          <w:color w:val="auto"/>
          <w:lang w:val="en-US"/>
        </w:rPr>
        <w:t xml:space="preserve"> </w:t>
      </w:r>
      <w:r>
        <w:rPr>
          <w:rFonts w:hint="eastAsia"/>
          <w:color w:val="auto"/>
        </w:rPr>
        <w:t>市供销合作联社2019年工作要点和任务</w:t>
      </w:r>
    </w:p>
    <w:tbl>
      <w:tblPr>
        <w:tblStyle w:val="2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2405" w:type="dxa"/>
            <w:vAlign w:val="center"/>
          </w:tcPr>
          <w:p>
            <w:pPr>
              <w:pStyle w:val="42"/>
              <w:rPr>
                <w:b/>
                <w:color w:val="auto"/>
              </w:rPr>
            </w:pPr>
            <w:r>
              <w:rPr>
                <w:rFonts w:hint="eastAsia"/>
                <w:b/>
                <w:color w:val="auto"/>
              </w:rPr>
              <w:t>工作要点</w:t>
            </w:r>
          </w:p>
        </w:tc>
        <w:tc>
          <w:tcPr>
            <w:tcW w:w="6492" w:type="dxa"/>
            <w:vAlign w:val="center"/>
          </w:tcPr>
          <w:p>
            <w:pPr>
              <w:pStyle w:val="42"/>
              <w:rPr>
                <w:b/>
                <w:color w:val="auto"/>
              </w:rPr>
            </w:pPr>
            <w:r>
              <w:rPr>
                <w:rFonts w:hint="eastAsia"/>
                <w:b/>
                <w:color w:val="auto"/>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05" w:type="dxa"/>
            <w:vAlign w:val="center"/>
          </w:tcPr>
          <w:p>
            <w:pPr>
              <w:pStyle w:val="42"/>
              <w:rPr>
                <w:color w:val="auto"/>
              </w:rPr>
            </w:pPr>
            <w:r>
              <w:rPr>
                <w:rFonts w:hint="eastAsia"/>
                <w:color w:val="auto"/>
              </w:rPr>
              <w:t>经济社会效益目标</w:t>
            </w:r>
          </w:p>
        </w:tc>
        <w:tc>
          <w:tcPr>
            <w:tcW w:w="6492" w:type="dxa"/>
            <w:vAlign w:val="center"/>
          </w:tcPr>
          <w:p>
            <w:pPr>
              <w:pStyle w:val="42"/>
              <w:jc w:val="left"/>
              <w:rPr>
                <w:color w:val="auto"/>
              </w:rPr>
            </w:pPr>
            <w:r>
              <w:rPr>
                <w:rFonts w:hint="eastAsia"/>
                <w:color w:val="auto"/>
              </w:rPr>
              <w:t>全市系统完成销售总额16.85亿元，同比增长4%；完成社会贡献总额3057万元，同比增长8%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2"/>
            <w:vAlign w:val="center"/>
          </w:tcPr>
          <w:p>
            <w:pPr>
              <w:pStyle w:val="42"/>
              <w:rPr>
                <w:b/>
                <w:color w:val="auto"/>
              </w:rPr>
            </w:pPr>
            <w:r>
              <w:rPr>
                <w:rFonts w:hint="eastAsia"/>
                <w:b/>
                <w:color w:val="auto"/>
              </w:rPr>
              <w:t>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05" w:type="dxa"/>
            <w:vMerge w:val="restart"/>
            <w:vAlign w:val="center"/>
          </w:tcPr>
          <w:p>
            <w:pPr>
              <w:pStyle w:val="42"/>
              <w:rPr>
                <w:color w:val="auto"/>
              </w:rPr>
            </w:pPr>
            <w:r>
              <w:rPr>
                <w:rFonts w:hint="eastAsia"/>
                <w:color w:val="auto"/>
              </w:rPr>
              <w:t>一、抓好组织体系建设</w:t>
            </w:r>
          </w:p>
        </w:tc>
        <w:tc>
          <w:tcPr>
            <w:tcW w:w="6492" w:type="dxa"/>
            <w:vAlign w:val="center"/>
          </w:tcPr>
          <w:p>
            <w:pPr>
              <w:pStyle w:val="42"/>
              <w:jc w:val="left"/>
              <w:rPr>
                <w:color w:val="auto"/>
              </w:rPr>
            </w:pPr>
            <w:r>
              <w:rPr>
                <w:rFonts w:hint="eastAsia"/>
                <w:color w:val="auto"/>
              </w:rPr>
              <w:t>1.指导实施基层社改造建设工程，全系统完成12个中心社建设，带动29个基层社改造。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405" w:type="dxa"/>
            <w:vMerge w:val="continue"/>
            <w:vAlign w:val="center"/>
          </w:tcPr>
          <w:p>
            <w:pPr>
              <w:pStyle w:val="42"/>
              <w:rPr>
                <w:color w:val="auto"/>
              </w:rPr>
            </w:pPr>
          </w:p>
        </w:tc>
        <w:tc>
          <w:tcPr>
            <w:tcW w:w="6492" w:type="dxa"/>
            <w:vAlign w:val="center"/>
          </w:tcPr>
          <w:p>
            <w:pPr>
              <w:pStyle w:val="42"/>
              <w:jc w:val="left"/>
              <w:rPr>
                <w:color w:val="auto"/>
              </w:rPr>
            </w:pPr>
            <w:r>
              <w:rPr>
                <w:rFonts w:hint="eastAsia"/>
                <w:color w:val="auto"/>
              </w:rPr>
              <w:t>2.指导领办、创办和完善农民专业合作社（联合社），全市系统领办、创办和完善农民专业合作社（联合社）10个。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05" w:type="dxa"/>
            <w:vMerge w:val="restart"/>
            <w:vAlign w:val="center"/>
          </w:tcPr>
          <w:p>
            <w:pPr>
              <w:pStyle w:val="42"/>
              <w:rPr>
                <w:color w:val="auto"/>
              </w:rPr>
            </w:pPr>
            <w:r>
              <w:rPr>
                <w:rFonts w:hint="eastAsia"/>
                <w:color w:val="auto"/>
              </w:rPr>
              <w:t>二、构建经营服务体系</w:t>
            </w:r>
          </w:p>
        </w:tc>
        <w:tc>
          <w:tcPr>
            <w:tcW w:w="6492" w:type="dxa"/>
            <w:vAlign w:val="center"/>
          </w:tcPr>
          <w:p>
            <w:pPr>
              <w:pStyle w:val="42"/>
              <w:jc w:val="left"/>
              <w:rPr>
                <w:color w:val="auto"/>
              </w:rPr>
            </w:pPr>
            <w:r>
              <w:rPr>
                <w:rFonts w:hint="eastAsia"/>
                <w:color w:val="auto"/>
              </w:rPr>
              <w:t>3.指导打造助农服务综合平台（中心）。按照省社要求抓好助农服务综合平台试点建设工作，统筹安排好助农服务综合中心建设工作。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405" w:type="dxa"/>
            <w:vMerge w:val="continue"/>
            <w:vAlign w:val="center"/>
          </w:tcPr>
          <w:p>
            <w:pPr>
              <w:pStyle w:val="42"/>
              <w:rPr>
                <w:color w:val="auto"/>
              </w:rPr>
            </w:pPr>
          </w:p>
        </w:tc>
        <w:tc>
          <w:tcPr>
            <w:tcW w:w="6492" w:type="dxa"/>
            <w:vAlign w:val="center"/>
          </w:tcPr>
          <w:p>
            <w:pPr>
              <w:pStyle w:val="42"/>
              <w:jc w:val="left"/>
              <w:rPr>
                <w:color w:val="auto"/>
              </w:rPr>
            </w:pPr>
            <w:r>
              <w:rPr>
                <w:rFonts w:hint="eastAsia"/>
                <w:color w:val="auto"/>
              </w:rPr>
              <w:t>4.开展城乡社区综合服务。以韶关恒福社工服务平台为依托，大力开展城区居民社会化服务。积极向农户推广农业新技术和开展农业技术免费咨询及培训等，全系统开展农业社会化服务100场。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405" w:type="dxa"/>
            <w:vMerge w:val="restart"/>
            <w:vAlign w:val="center"/>
          </w:tcPr>
          <w:p>
            <w:pPr>
              <w:pStyle w:val="42"/>
              <w:rPr>
                <w:color w:val="auto"/>
              </w:rPr>
            </w:pPr>
            <w:r>
              <w:rPr>
                <w:rFonts w:hint="eastAsia"/>
                <w:color w:val="auto"/>
              </w:rPr>
              <w:t>三、推进企业深化改革</w:t>
            </w:r>
          </w:p>
        </w:tc>
        <w:tc>
          <w:tcPr>
            <w:tcW w:w="6492" w:type="dxa"/>
            <w:vAlign w:val="center"/>
          </w:tcPr>
          <w:p>
            <w:pPr>
              <w:pStyle w:val="42"/>
              <w:jc w:val="left"/>
              <w:rPr>
                <w:color w:val="auto"/>
              </w:rPr>
            </w:pPr>
            <w:r>
              <w:rPr>
                <w:rFonts w:hint="eastAsia"/>
                <w:color w:val="auto"/>
              </w:rPr>
              <w:t>5.按照社企分开的原则，以健全社有企业体制机制为目标，加快实施"一企一策”改革，推动企业高质量发展。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405" w:type="dxa"/>
            <w:vMerge w:val="continue"/>
            <w:vAlign w:val="center"/>
          </w:tcPr>
          <w:p>
            <w:pPr>
              <w:pStyle w:val="42"/>
              <w:rPr>
                <w:color w:val="auto"/>
              </w:rPr>
            </w:pPr>
          </w:p>
        </w:tc>
        <w:tc>
          <w:tcPr>
            <w:tcW w:w="6492" w:type="dxa"/>
            <w:vAlign w:val="center"/>
          </w:tcPr>
          <w:p>
            <w:pPr>
              <w:pStyle w:val="42"/>
              <w:jc w:val="left"/>
              <w:rPr>
                <w:color w:val="auto"/>
              </w:rPr>
            </w:pPr>
            <w:r>
              <w:rPr>
                <w:rFonts w:hint="eastAsia"/>
                <w:color w:val="auto"/>
              </w:rPr>
              <w:t>6.加强社有资产运营监督管理。认真落实社有资产管理委员会职责，充分发挥资产管理系统平台作用，促进社有资产保值增值。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05" w:type="dxa"/>
            <w:vMerge w:val="continue"/>
            <w:vAlign w:val="center"/>
          </w:tcPr>
          <w:p>
            <w:pPr>
              <w:pStyle w:val="42"/>
              <w:rPr>
                <w:color w:val="auto"/>
              </w:rPr>
            </w:pPr>
          </w:p>
        </w:tc>
        <w:tc>
          <w:tcPr>
            <w:tcW w:w="6492" w:type="dxa"/>
            <w:vAlign w:val="center"/>
          </w:tcPr>
          <w:p>
            <w:pPr>
              <w:pStyle w:val="42"/>
              <w:jc w:val="left"/>
              <w:rPr>
                <w:color w:val="auto"/>
              </w:rPr>
            </w:pPr>
            <w:r>
              <w:rPr>
                <w:rFonts w:hint="eastAsia"/>
                <w:color w:val="auto"/>
              </w:rPr>
              <w:t>7.配合市商务局推进韶关市区再生资源回收利用项目建设。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2405" w:type="dxa"/>
            <w:vMerge w:val="restart"/>
            <w:vAlign w:val="center"/>
          </w:tcPr>
          <w:p>
            <w:pPr>
              <w:pStyle w:val="42"/>
              <w:rPr>
                <w:color w:val="auto"/>
              </w:rPr>
            </w:pPr>
            <w:r>
              <w:rPr>
                <w:rFonts w:hint="eastAsia"/>
                <w:color w:val="auto"/>
              </w:rPr>
              <w:t>四、加强联合社机关建设</w:t>
            </w:r>
          </w:p>
        </w:tc>
        <w:tc>
          <w:tcPr>
            <w:tcW w:w="6492" w:type="dxa"/>
            <w:vAlign w:val="center"/>
          </w:tcPr>
          <w:p>
            <w:pPr>
              <w:pStyle w:val="42"/>
              <w:jc w:val="left"/>
              <w:rPr>
                <w:color w:val="auto"/>
              </w:rPr>
            </w:pPr>
            <w:r>
              <w:rPr>
                <w:rFonts w:hint="eastAsia"/>
                <w:color w:val="auto"/>
              </w:rPr>
              <w:t>8.加强机关自身建设。按照全市统一部署，加强全面从严治党工作，落实党风廉政建设和反腐败要求，扎实开展模范机关创建活动。进一步理清市、县联合社机关行业指导职责，着力提升联合社机关的综合统筹、政策协调、指导服务和资产运营与监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405" w:type="dxa"/>
            <w:vMerge w:val="continue"/>
            <w:vAlign w:val="center"/>
          </w:tcPr>
          <w:p>
            <w:pPr>
              <w:pStyle w:val="42"/>
              <w:rPr>
                <w:color w:val="auto"/>
              </w:rPr>
            </w:pPr>
          </w:p>
        </w:tc>
        <w:tc>
          <w:tcPr>
            <w:tcW w:w="6492" w:type="dxa"/>
            <w:vAlign w:val="center"/>
          </w:tcPr>
          <w:p>
            <w:pPr>
              <w:pStyle w:val="42"/>
              <w:jc w:val="left"/>
              <w:rPr>
                <w:color w:val="auto"/>
              </w:rPr>
            </w:pPr>
            <w:r>
              <w:rPr>
                <w:rFonts w:hint="eastAsia"/>
                <w:color w:val="auto"/>
              </w:rPr>
              <w:t>9.抓好各级财政专项资金、市社合作发展基金规范使用。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2405" w:type="dxa"/>
            <w:vMerge w:val="continue"/>
            <w:vAlign w:val="center"/>
          </w:tcPr>
          <w:p>
            <w:pPr>
              <w:pStyle w:val="42"/>
              <w:rPr>
                <w:color w:val="auto"/>
              </w:rPr>
            </w:pPr>
          </w:p>
        </w:tc>
        <w:tc>
          <w:tcPr>
            <w:tcW w:w="6492" w:type="dxa"/>
            <w:vAlign w:val="center"/>
          </w:tcPr>
          <w:p>
            <w:pPr>
              <w:pStyle w:val="42"/>
              <w:jc w:val="left"/>
              <w:rPr>
                <w:color w:val="auto"/>
              </w:rPr>
            </w:pPr>
            <w:r>
              <w:rPr>
                <w:rFonts w:hint="eastAsia"/>
                <w:color w:val="auto"/>
              </w:rPr>
              <w:t>10.抓好安全生产工作。落实直属企业安全生产责任制，按照属地管理原则，指导各县（市、区）供销社开展安全生产经营工作，确保生产经营安全。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405" w:type="dxa"/>
            <w:vMerge w:val="continue"/>
            <w:vAlign w:val="center"/>
          </w:tcPr>
          <w:p>
            <w:pPr>
              <w:pStyle w:val="42"/>
              <w:rPr>
                <w:color w:val="auto"/>
              </w:rPr>
            </w:pPr>
          </w:p>
        </w:tc>
        <w:tc>
          <w:tcPr>
            <w:tcW w:w="6492" w:type="dxa"/>
            <w:vAlign w:val="center"/>
          </w:tcPr>
          <w:p>
            <w:pPr>
              <w:pStyle w:val="42"/>
              <w:jc w:val="left"/>
              <w:rPr>
                <w:color w:val="auto"/>
              </w:rPr>
            </w:pPr>
            <w:r>
              <w:rPr>
                <w:rFonts w:hint="eastAsia"/>
                <w:color w:val="auto"/>
              </w:rPr>
              <w:t>11.抓好学习、宣传、保密、普法、综治信访维稳、意识形态、创文巩卫、节能减排等工作。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05" w:type="dxa"/>
            <w:vAlign w:val="center"/>
          </w:tcPr>
          <w:p>
            <w:pPr>
              <w:pStyle w:val="42"/>
              <w:rPr>
                <w:color w:val="auto"/>
              </w:rPr>
            </w:pPr>
            <w:r>
              <w:rPr>
                <w:rFonts w:hint="eastAsia"/>
                <w:color w:val="auto"/>
              </w:rPr>
              <w:t>五、其它</w:t>
            </w:r>
          </w:p>
        </w:tc>
        <w:tc>
          <w:tcPr>
            <w:tcW w:w="6492" w:type="dxa"/>
            <w:vAlign w:val="center"/>
          </w:tcPr>
          <w:p>
            <w:pPr>
              <w:pStyle w:val="42"/>
              <w:jc w:val="left"/>
              <w:rPr>
                <w:color w:val="auto"/>
              </w:rPr>
            </w:pPr>
            <w:r>
              <w:rPr>
                <w:rFonts w:hint="eastAsia"/>
                <w:color w:val="auto"/>
              </w:rPr>
              <w:t>继续抓好南雄市油山镇和乐昌市廊田镇马屋村精准扶贫工作。</w:t>
            </w:r>
          </w:p>
        </w:tc>
      </w:tr>
    </w:tbl>
    <w:p>
      <w:pPr>
        <w:pStyle w:val="3"/>
        <w:rPr>
          <w:color w:val="auto"/>
        </w:rPr>
      </w:pPr>
      <w:bookmarkStart w:id="15" w:name="_Toc42986885"/>
      <w:bookmarkStart w:id="16" w:name="_Toc42987512"/>
      <w:bookmarkStart w:id="17" w:name="_Toc43384966"/>
      <w:r>
        <w:rPr>
          <w:rFonts w:hint="eastAsia"/>
          <w:color w:val="auto"/>
        </w:rPr>
        <w:t>（三）资金使用的绩效目标及指标</w:t>
      </w:r>
      <w:bookmarkEnd w:id="15"/>
      <w:bookmarkEnd w:id="16"/>
      <w:bookmarkEnd w:id="17"/>
      <w:r>
        <w:rPr>
          <w:rFonts w:hint="eastAsia"/>
          <w:color w:val="auto"/>
        </w:rPr>
        <w:t>。</w:t>
      </w:r>
    </w:p>
    <w:p>
      <w:pPr>
        <w:pStyle w:val="4"/>
        <w:rPr>
          <w:color w:val="auto"/>
        </w:rPr>
      </w:pPr>
      <w:r>
        <w:rPr>
          <w:rFonts w:hint="eastAsia"/>
          <w:color w:val="auto"/>
        </w:rPr>
        <w:t>1.年度</w:t>
      </w:r>
      <w:r>
        <w:rPr>
          <w:color w:val="auto"/>
        </w:rPr>
        <w:t>资金使用绩效目标</w:t>
      </w:r>
    </w:p>
    <w:p>
      <w:pPr>
        <w:pStyle w:val="44"/>
        <w:spacing w:line="276" w:lineRule="auto"/>
        <w:rPr>
          <w:color w:val="auto"/>
        </w:rPr>
      </w:pPr>
      <w:r>
        <w:rPr>
          <w:rFonts w:hint="eastAsia"/>
          <w:color w:val="auto"/>
        </w:rPr>
        <w:t>根据《韶关市供销合作联社</w:t>
      </w:r>
      <w:r>
        <w:rPr>
          <w:color w:val="auto"/>
        </w:rPr>
        <w:t>2019年度工作要点》</w:t>
      </w:r>
      <w:r>
        <w:rPr>
          <w:rFonts w:hint="eastAsia"/>
          <w:color w:val="auto"/>
        </w:rPr>
        <w:t>和</w:t>
      </w:r>
      <w:r>
        <w:rPr>
          <w:color w:val="auto"/>
        </w:rPr>
        <w:t>《</w:t>
      </w:r>
      <w:r>
        <w:rPr>
          <w:rFonts w:hint="eastAsia"/>
          <w:color w:val="auto"/>
        </w:rPr>
        <w:t>部门整体支出绩效评价基本情况表</w:t>
      </w:r>
      <w:r>
        <w:rPr>
          <w:color w:val="auto"/>
        </w:rPr>
        <w:t>》</w:t>
      </w:r>
      <w:r>
        <w:rPr>
          <w:rFonts w:hint="eastAsia"/>
          <w:color w:val="auto"/>
        </w:rPr>
        <w:t>，市供销合作联社</w:t>
      </w:r>
      <w:r>
        <w:rPr>
          <w:color w:val="auto"/>
        </w:rPr>
        <w:t>2019年部门绩效使用绩效目标包括销售总额16.85亿元，改造建设基层社（中心社）41</w:t>
      </w:r>
      <w:r>
        <w:rPr>
          <w:rFonts w:hint="eastAsia"/>
          <w:color w:val="auto"/>
        </w:rPr>
        <w:t>个、</w:t>
      </w:r>
      <w:r>
        <w:rPr>
          <w:color w:val="auto"/>
        </w:rPr>
        <w:t>发展和规范农民专业合作社10</w:t>
      </w:r>
      <w:r>
        <w:rPr>
          <w:rFonts w:hint="eastAsia"/>
          <w:color w:val="auto"/>
        </w:rPr>
        <w:t>个</w:t>
      </w:r>
      <w:r>
        <w:rPr>
          <w:color w:val="auto"/>
        </w:rPr>
        <w:t>等方面，具体如下表所示。</w:t>
      </w:r>
    </w:p>
    <w:p>
      <w:pPr>
        <w:pStyle w:val="45"/>
        <w:rPr>
          <w:color w:val="auto"/>
        </w:rPr>
      </w:pPr>
    </w:p>
    <w:p>
      <w:pPr>
        <w:pStyle w:val="45"/>
        <w:rPr>
          <w:color w:val="auto"/>
        </w:rPr>
      </w:pPr>
    </w:p>
    <w:p>
      <w:pPr>
        <w:pStyle w:val="45"/>
        <w:rPr>
          <w:color w:val="auto"/>
        </w:rPr>
      </w:pPr>
      <w:r>
        <w:rPr>
          <w:rFonts w:hint="eastAsia"/>
          <w:color w:val="auto"/>
        </w:rPr>
        <w:t>表2</w:t>
      </w:r>
      <w:r>
        <w:rPr>
          <w:rFonts w:hint="eastAsia"/>
          <w:color w:val="auto"/>
          <w:lang w:val="en-US"/>
        </w:rPr>
        <w:t xml:space="preserve"> </w:t>
      </w:r>
      <w:r>
        <w:rPr>
          <w:rFonts w:hint="eastAsia"/>
          <w:color w:val="auto"/>
        </w:rPr>
        <w:t>市供销合作联社2019年</w:t>
      </w:r>
      <w:r>
        <w:rPr>
          <w:color w:val="auto"/>
        </w:rPr>
        <w:t>资金使用绩效目标</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12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5" w:hRule="exact"/>
        </w:trPr>
        <w:tc>
          <w:tcPr>
            <w:tcW w:w="1129" w:type="dxa"/>
            <w:shd w:val="clear" w:color="auto" w:fill="FFFFFF"/>
            <w:vAlign w:val="center"/>
          </w:tcPr>
          <w:p>
            <w:pPr>
              <w:pStyle w:val="42"/>
              <w:rPr>
                <w:b/>
                <w:color w:val="auto"/>
              </w:rPr>
            </w:pPr>
            <w:r>
              <w:rPr>
                <w:rFonts w:hint="eastAsia"/>
                <w:b/>
                <w:color w:val="auto"/>
              </w:rPr>
              <w:t>目标</w:t>
            </w:r>
            <w:r>
              <w:rPr>
                <w:rFonts w:hint="eastAsia" w:cs="Times New Roman"/>
                <w:b/>
                <w:color w:val="auto"/>
              </w:rPr>
              <w:t>1</w:t>
            </w:r>
            <w:r>
              <w:rPr>
                <w:rFonts w:hint="eastAsia" w:cs="宋体"/>
                <w:b/>
                <w:color w:val="auto"/>
              </w:rPr>
              <w:t>：</w:t>
            </w:r>
          </w:p>
        </w:tc>
        <w:tc>
          <w:tcPr>
            <w:tcW w:w="6804" w:type="dxa"/>
            <w:shd w:val="clear" w:color="auto" w:fill="FFFFFF"/>
            <w:vAlign w:val="center"/>
          </w:tcPr>
          <w:p>
            <w:pPr>
              <w:pStyle w:val="42"/>
              <w:jc w:val="both"/>
              <w:rPr>
                <w:color w:val="auto"/>
              </w:rPr>
            </w:pPr>
            <w:r>
              <w:rPr>
                <w:rFonts w:hint="eastAsia" w:cs="Times New Roman"/>
                <w:color w:val="auto"/>
              </w:rPr>
              <w:t>2019</w:t>
            </w:r>
            <w:r>
              <w:rPr>
                <w:rFonts w:hint="eastAsia"/>
                <w:color w:val="auto"/>
              </w:rPr>
              <w:t>年，全市系统完成销售总额</w:t>
            </w:r>
            <w:r>
              <w:rPr>
                <w:rFonts w:hint="eastAsia" w:cs="Times New Roman"/>
                <w:color w:val="auto"/>
                <w:lang w:bidi="en-US"/>
              </w:rPr>
              <w:t xml:space="preserve">16. </w:t>
            </w:r>
            <w:r>
              <w:rPr>
                <w:rFonts w:hint="eastAsia" w:cs="Times New Roman"/>
                <w:color w:val="auto"/>
              </w:rPr>
              <w:t>85</w:t>
            </w:r>
            <w:r>
              <w:rPr>
                <w:rFonts w:hint="eastAsia"/>
                <w:color w:val="auto"/>
              </w:rPr>
              <w:t>亿元，同比增长</w:t>
            </w:r>
            <w:r>
              <w:rPr>
                <w:rFonts w:hint="eastAsia" w:cs="Times New Roman"/>
                <w:color w:val="auto"/>
              </w:rPr>
              <w:t>4%</w:t>
            </w:r>
            <w:r>
              <w:rPr>
                <w:rFonts w:hint="eastAsia" w:cs="宋体"/>
                <w:color w:val="auto"/>
              </w:rPr>
              <w:t>；</w:t>
            </w:r>
            <w:r>
              <w:rPr>
                <w:rFonts w:hint="eastAsia"/>
                <w:color w:val="auto"/>
              </w:rPr>
              <w:t>完成社会贡献总额</w:t>
            </w:r>
            <w:r>
              <w:rPr>
                <w:rFonts w:hint="eastAsia" w:cs="Times New Roman"/>
                <w:color w:val="auto"/>
              </w:rPr>
              <w:t>3057</w:t>
            </w:r>
            <w:r>
              <w:rPr>
                <w:rFonts w:hint="eastAsia"/>
                <w:color w:val="auto"/>
              </w:rPr>
              <w:t>万元，同比增长</w:t>
            </w:r>
            <w:r>
              <w:rPr>
                <w:rFonts w:hint="eastAsia" w:cs="Times New Roman"/>
                <w:color w:val="auto"/>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3" w:hRule="exact"/>
        </w:trPr>
        <w:tc>
          <w:tcPr>
            <w:tcW w:w="1129" w:type="dxa"/>
            <w:shd w:val="clear" w:color="auto" w:fill="FFFFFF"/>
            <w:vAlign w:val="center"/>
          </w:tcPr>
          <w:p>
            <w:pPr>
              <w:pStyle w:val="42"/>
              <w:rPr>
                <w:b/>
                <w:color w:val="auto"/>
              </w:rPr>
            </w:pPr>
            <w:r>
              <w:rPr>
                <w:rFonts w:hint="eastAsia"/>
                <w:b/>
                <w:color w:val="auto"/>
              </w:rPr>
              <w:t>目标</w:t>
            </w:r>
            <w:r>
              <w:rPr>
                <w:rFonts w:hint="eastAsia" w:cs="Times New Roman"/>
                <w:b/>
                <w:color w:val="auto"/>
              </w:rPr>
              <w:t>2</w:t>
            </w:r>
            <w:r>
              <w:rPr>
                <w:rFonts w:hint="eastAsia" w:cs="宋体"/>
                <w:b/>
                <w:color w:val="auto"/>
              </w:rPr>
              <w:t>：</w:t>
            </w:r>
          </w:p>
        </w:tc>
        <w:tc>
          <w:tcPr>
            <w:tcW w:w="6804" w:type="dxa"/>
            <w:shd w:val="clear" w:color="auto" w:fill="FFFFFF"/>
            <w:vAlign w:val="center"/>
          </w:tcPr>
          <w:p>
            <w:pPr>
              <w:pStyle w:val="42"/>
              <w:jc w:val="both"/>
              <w:rPr>
                <w:color w:val="auto"/>
              </w:rPr>
            </w:pPr>
            <w:r>
              <w:rPr>
                <w:rFonts w:hint="eastAsia"/>
                <w:color w:val="auto"/>
              </w:rPr>
              <w:t>改造建设基层社（中心社）</w:t>
            </w:r>
            <w:r>
              <w:rPr>
                <w:rFonts w:hint="eastAsia" w:cs="Times New Roman"/>
                <w:color w:val="auto"/>
              </w:rPr>
              <w:t>41个</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6" w:hRule="exact"/>
        </w:trPr>
        <w:tc>
          <w:tcPr>
            <w:tcW w:w="1129" w:type="dxa"/>
            <w:shd w:val="clear" w:color="auto" w:fill="FFFFFF"/>
            <w:vAlign w:val="center"/>
          </w:tcPr>
          <w:p>
            <w:pPr>
              <w:pStyle w:val="42"/>
              <w:rPr>
                <w:b/>
                <w:color w:val="auto"/>
              </w:rPr>
            </w:pPr>
            <w:r>
              <w:rPr>
                <w:rFonts w:hint="eastAsia"/>
                <w:b/>
                <w:color w:val="auto"/>
              </w:rPr>
              <w:t>目标</w:t>
            </w:r>
            <w:r>
              <w:rPr>
                <w:rFonts w:hint="eastAsia" w:cs="Times New Roman"/>
                <w:b/>
                <w:color w:val="auto"/>
              </w:rPr>
              <w:t>3</w:t>
            </w:r>
            <w:r>
              <w:rPr>
                <w:rFonts w:hint="eastAsia" w:cs="宋体"/>
                <w:b/>
                <w:color w:val="auto"/>
              </w:rPr>
              <w:t>：</w:t>
            </w:r>
          </w:p>
        </w:tc>
        <w:tc>
          <w:tcPr>
            <w:tcW w:w="6804" w:type="dxa"/>
            <w:shd w:val="clear" w:color="auto" w:fill="FFFFFF"/>
            <w:vAlign w:val="center"/>
          </w:tcPr>
          <w:p>
            <w:pPr>
              <w:pStyle w:val="42"/>
              <w:jc w:val="both"/>
              <w:rPr>
                <w:color w:val="auto"/>
              </w:rPr>
            </w:pPr>
            <w:r>
              <w:rPr>
                <w:rFonts w:hint="eastAsia"/>
                <w:color w:val="auto"/>
              </w:rPr>
              <w:t>发展和规范农民专业合作社</w:t>
            </w:r>
            <w:r>
              <w:rPr>
                <w:rFonts w:hint="eastAsia" w:cs="Times New Roman"/>
                <w:color w:val="auto"/>
              </w:rPr>
              <w:t>10</w:t>
            </w:r>
            <w:r>
              <w:rPr>
                <w:rFonts w:hint="eastAsia"/>
                <w:color w:val="auto"/>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37" w:hRule="exact"/>
        </w:trPr>
        <w:tc>
          <w:tcPr>
            <w:tcW w:w="1129" w:type="dxa"/>
            <w:shd w:val="clear" w:color="auto" w:fill="FFFFFF"/>
            <w:vAlign w:val="center"/>
          </w:tcPr>
          <w:p>
            <w:pPr>
              <w:pStyle w:val="42"/>
              <w:rPr>
                <w:b/>
                <w:color w:val="auto"/>
              </w:rPr>
            </w:pPr>
            <w:r>
              <w:rPr>
                <w:rFonts w:hint="eastAsia"/>
                <w:b/>
                <w:color w:val="auto"/>
              </w:rPr>
              <w:t>目标</w:t>
            </w:r>
            <w:r>
              <w:rPr>
                <w:rFonts w:hint="eastAsia" w:cs="Times New Roman"/>
                <w:b/>
                <w:color w:val="auto"/>
              </w:rPr>
              <w:t>4</w:t>
            </w:r>
            <w:r>
              <w:rPr>
                <w:rFonts w:hint="eastAsia" w:cs="宋体"/>
                <w:b/>
                <w:color w:val="auto"/>
              </w:rPr>
              <w:t>：</w:t>
            </w:r>
          </w:p>
        </w:tc>
        <w:tc>
          <w:tcPr>
            <w:tcW w:w="6804" w:type="dxa"/>
            <w:shd w:val="clear" w:color="auto" w:fill="FFFFFF"/>
            <w:vAlign w:val="center"/>
          </w:tcPr>
          <w:p>
            <w:pPr>
              <w:pStyle w:val="42"/>
              <w:jc w:val="both"/>
              <w:rPr>
                <w:color w:val="auto"/>
              </w:rPr>
            </w:pPr>
            <w:r>
              <w:rPr>
                <w:rFonts w:hint="eastAsia"/>
                <w:color w:val="auto"/>
              </w:rPr>
              <w:t>按照《</w:t>
            </w:r>
            <w:r>
              <w:rPr>
                <w:color w:val="auto"/>
              </w:rPr>
              <w:t>韶关市人民政府办公室关于印发韶关市供销合作社新型乡村助农服务示范体系建设工作方案的通知</w:t>
            </w:r>
            <w:r>
              <w:rPr>
                <w:rFonts w:hint="eastAsia"/>
                <w:color w:val="auto"/>
              </w:rPr>
              <w:t>》（韶府办</w:t>
            </w:r>
            <w:r>
              <w:rPr>
                <w:rFonts w:hint="eastAsia"/>
                <w:color w:val="auto"/>
                <w:lang w:val="en-US"/>
              </w:rPr>
              <w:t>[</w:t>
            </w:r>
            <w:r>
              <w:rPr>
                <w:rFonts w:hint="eastAsia" w:cs="Times New Roman"/>
                <w:color w:val="auto"/>
                <w:lang w:bidi="en-US"/>
              </w:rPr>
              <w:t>2019</w:t>
            </w:r>
            <w:r>
              <w:rPr>
                <w:rFonts w:hint="eastAsia" w:cs="Times New Roman"/>
                <w:color w:val="auto"/>
                <w:lang w:val="en-US" w:bidi="en-US"/>
              </w:rPr>
              <w:t>]</w:t>
            </w:r>
            <w:r>
              <w:rPr>
                <w:rFonts w:hint="eastAsia" w:cs="Times New Roman"/>
                <w:color w:val="auto"/>
              </w:rPr>
              <w:t>38</w:t>
            </w:r>
            <w:r>
              <w:rPr>
                <w:rFonts w:hint="eastAsia"/>
                <w:color w:val="auto"/>
              </w:rPr>
              <w:t>号）要求，完成县域助农服务综合平台建设</w:t>
            </w:r>
            <w:r>
              <w:rPr>
                <w:rFonts w:hint="eastAsia" w:cs="Times New Roman"/>
                <w:color w:val="auto"/>
              </w:rPr>
              <w:t>5</w:t>
            </w:r>
            <w:r>
              <w:rPr>
                <w:rFonts w:hint="eastAsia"/>
                <w:color w:val="auto"/>
              </w:rPr>
              <w:t>个，镇村助农服务中心建设</w:t>
            </w:r>
            <w:r>
              <w:rPr>
                <w:rFonts w:hint="eastAsia" w:cs="Times New Roman"/>
                <w:color w:val="auto"/>
              </w:rPr>
              <w:t>47</w:t>
            </w:r>
            <w:r>
              <w:rPr>
                <w:rFonts w:hint="eastAsia"/>
                <w:color w:val="auto"/>
              </w:rPr>
              <w:t>个。（到</w:t>
            </w:r>
            <w:r>
              <w:rPr>
                <w:rFonts w:hint="eastAsia" w:cs="Times New Roman"/>
                <w:color w:val="auto"/>
              </w:rPr>
              <w:t>2020</w:t>
            </w:r>
            <w:r>
              <w:rPr>
                <w:rFonts w:hint="eastAsia"/>
                <w:color w:val="auto"/>
              </w:rPr>
              <w:t>年要完成</w:t>
            </w:r>
            <w:r>
              <w:rPr>
                <w:rFonts w:hint="eastAsia" w:cs="Times New Roman"/>
                <w:color w:val="auto"/>
              </w:rPr>
              <w:t>10</w:t>
            </w:r>
            <w:r>
              <w:rPr>
                <w:rFonts w:hint="eastAsia"/>
                <w:color w:val="auto"/>
              </w:rPr>
              <w:t>个县域助农服务综合平台建设，</w:t>
            </w:r>
            <w:r>
              <w:rPr>
                <w:rFonts w:hint="eastAsia" w:cs="Times New Roman"/>
                <w:color w:val="auto"/>
              </w:rPr>
              <w:t>94</w:t>
            </w:r>
            <w:r>
              <w:rPr>
                <w:rFonts w:hint="eastAsia"/>
                <w:color w:val="auto"/>
              </w:rPr>
              <w:t>个镇村助农服务中心建设）</w:t>
            </w:r>
            <w:r>
              <w:rPr>
                <w:rFonts w:hint="eastAsia" w:cs="Times New Roman"/>
                <w:color w:val="auto"/>
                <w:lang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 w:hRule="exact"/>
        </w:trPr>
        <w:tc>
          <w:tcPr>
            <w:tcW w:w="1129" w:type="dxa"/>
            <w:shd w:val="clear" w:color="auto" w:fill="FFFFFF"/>
            <w:vAlign w:val="center"/>
          </w:tcPr>
          <w:p>
            <w:pPr>
              <w:pStyle w:val="42"/>
              <w:rPr>
                <w:b/>
                <w:color w:val="auto"/>
              </w:rPr>
            </w:pPr>
            <w:r>
              <w:rPr>
                <w:rFonts w:hint="eastAsia"/>
                <w:b/>
                <w:color w:val="auto"/>
              </w:rPr>
              <w:t>目标</w:t>
            </w:r>
            <w:r>
              <w:rPr>
                <w:rFonts w:hint="eastAsia" w:cs="Times New Roman"/>
                <w:b/>
                <w:bCs/>
                <w:color w:val="auto"/>
              </w:rPr>
              <w:t>5</w:t>
            </w:r>
            <w:r>
              <w:rPr>
                <w:rFonts w:hint="eastAsia" w:cs="宋体"/>
                <w:b/>
                <w:bCs/>
                <w:color w:val="auto"/>
              </w:rPr>
              <w:t>：</w:t>
            </w:r>
          </w:p>
        </w:tc>
        <w:tc>
          <w:tcPr>
            <w:tcW w:w="6804" w:type="dxa"/>
            <w:shd w:val="clear" w:color="auto" w:fill="FFFFFF"/>
            <w:vAlign w:val="center"/>
          </w:tcPr>
          <w:p>
            <w:pPr>
              <w:pStyle w:val="42"/>
              <w:jc w:val="both"/>
              <w:rPr>
                <w:color w:val="auto"/>
              </w:rPr>
            </w:pPr>
            <w:r>
              <w:rPr>
                <w:rFonts w:hint="eastAsia"/>
                <w:color w:val="auto"/>
              </w:rPr>
              <w:t>开展农业社会化服务</w:t>
            </w:r>
            <w:r>
              <w:rPr>
                <w:rFonts w:hint="eastAsia" w:cs="Times New Roman"/>
                <w:color w:val="auto"/>
              </w:rPr>
              <w:t>100</w:t>
            </w:r>
            <w:r>
              <w:rPr>
                <w:rFonts w:hint="eastAsia"/>
                <w:color w:val="auto"/>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6" w:hRule="exact"/>
        </w:trPr>
        <w:tc>
          <w:tcPr>
            <w:tcW w:w="1129" w:type="dxa"/>
            <w:shd w:val="clear" w:color="auto" w:fill="FFFFFF"/>
            <w:vAlign w:val="center"/>
          </w:tcPr>
          <w:p>
            <w:pPr>
              <w:pStyle w:val="42"/>
              <w:rPr>
                <w:b/>
                <w:color w:val="auto"/>
              </w:rPr>
            </w:pPr>
            <w:r>
              <w:rPr>
                <w:rFonts w:hint="eastAsia"/>
                <w:b/>
                <w:color w:val="auto"/>
              </w:rPr>
              <w:t>目标</w:t>
            </w:r>
            <w:r>
              <w:rPr>
                <w:rFonts w:hint="eastAsia" w:cs="Times New Roman"/>
                <w:b/>
                <w:bCs/>
                <w:color w:val="auto"/>
              </w:rPr>
              <w:t>6</w:t>
            </w:r>
            <w:r>
              <w:rPr>
                <w:rFonts w:hint="eastAsia" w:cs="宋体"/>
                <w:b/>
                <w:bCs/>
                <w:color w:val="auto"/>
              </w:rPr>
              <w:t>：</w:t>
            </w:r>
          </w:p>
        </w:tc>
        <w:tc>
          <w:tcPr>
            <w:tcW w:w="6804" w:type="dxa"/>
            <w:shd w:val="clear" w:color="auto" w:fill="FFFFFF"/>
            <w:vAlign w:val="center"/>
          </w:tcPr>
          <w:p>
            <w:pPr>
              <w:pStyle w:val="42"/>
              <w:jc w:val="both"/>
              <w:rPr>
                <w:color w:val="auto"/>
              </w:rPr>
            </w:pPr>
            <w:r>
              <w:rPr>
                <w:rFonts w:hint="eastAsia"/>
                <w:color w:val="auto"/>
              </w:rPr>
              <w:t>开展社有土地房屋资产调查摸底工作，健全物业资产台账信息。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3" w:hRule="exact"/>
        </w:trPr>
        <w:tc>
          <w:tcPr>
            <w:tcW w:w="1129" w:type="dxa"/>
            <w:shd w:val="clear" w:color="auto" w:fill="FFFFFF"/>
            <w:vAlign w:val="center"/>
          </w:tcPr>
          <w:p>
            <w:pPr>
              <w:pStyle w:val="42"/>
              <w:rPr>
                <w:b/>
                <w:color w:val="auto"/>
              </w:rPr>
            </w:pPr>
            <w:r>
              <w:rPr>
                <w:rFonts w:hint="eastAsia"/>
                <w:b/>
                <w:color w:val="auto"/>
              </w:rPr>
              <w:t>目标</w:t>
            </w:r>
            <w:r>
              <w:rPr>
                <w:rFonts w:hint="eastAsia" w:cs="Times New Roman"/>
                <w:b/>
                <w:bCs/>
                <w:color w:val="auto"/>
              </w:rPr>
              <w:t>7</w:t>
            </w:r>
            <w:r>
              <w:rPr>
                <w:rFonts w:hint="eastAsia" w:cs="宋体"/>
                <w:b/>
                <w:bCs/>
                <w:color w:val="auto"/>
              </w:rPr>
              <w:t>：</w:t>
            </w:r>
          </w:p>
        </w:tc>
        <w:tc>
          <w:tcPr>
            <w:tcW w:w="6804" w:type="dxa"/>
            <w:shd w:val="clear" w:color="auto" w:fill="FFFFFF"/>
            <w:vAlign w:val="center"/>
          </w:tcPr>
          <w:p>
            <w:pPr>
              <w:pStyle w:val="42"/>
              <w:jc w:val="both"/>
              <w:rPr>
                <w:color w:val="auto"/>
              </w:rPr>
            </w:pPr>
            <w:r>
              <w:rPr>
                <w:rFonts w:hint="eastAsia"/>
                <w:color w:val="auto"/>
              </w:rPr>
              <w:t>加强社有企业监督管理，制定或修订并组织实施社有企业人事</w:t>
            </w:r>
            <w:r>
              <w:rPr>
                <w:rFonts w:hint="eastAsia" w:cs="仿宋_GB2312"/>
                <w:color w:val="auto"/>
              </w:rPr>
              <w:t>、财务、资产的管理制度等。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6" w:hRule="exact"/>
        </w:trPr>
        <w:tc>
          <w:tcPr>
            <w:tcW w:w="1129" w:type="dxa"/>
            <w:shd w:val="clear" w:color="auto" w:fill="FFFFFF"/>
            <w:vAlign w:val="center"/>
          </w:tcPr>
          <w:p>
            <w:pPr>
              <w:pStyle w:val="42"/>
              <w:rPr>
                <w:b/>
                <w:color w:val="auto"/>
              </w:rPr>
            </w:pPr>
            <w:r>
              <w:rPr>
                <w:rFonts w:hint="eastAsia"/>
                <w:b/>
                <w:color w:val="auto"/>
              </w:rPr>
              <w:t>目标</w:t>
            </w:r>
            <w:r>
              <w:rPr>
                <w:rFonts w:hint="eastAsia" w:cs="Times New Roman"/>
                <w:b/>
                <w:bCs/>
                <w:color w:val="auto"/>
              </w:rPr>
              <w:t>8</w:t>
            </w:r>
            <w:r>
              <w:rPr>
                <w:rFonts w:hint="eastAsia" w:cs="宋体"/>
                <w:b/>
                <w:bCs/>
                <w:color w:val="auto"/>
              </w:rPr>
              <w:t>：</w:t>
            </w:r>
          </w:p>
        </w:tc>
        <w:tc>
          <w:tcPr>
            <w:tcW w:w="6804" w:type="dxa"/>
            <w:shd w:val="clear" w:color="auto" w:fill="FFFFFF"/>
            <w:vAlign w:val="center"/>
          </w:tcPr>
          <w:p>
            <w:pPr>
              <w:pStyle w:val="42"/>
              <w:jc w:val="both"/>
              <w:rPr>
                <w:color w:val="auto"/>
              </w:rPr>
            </w:pPr>
            <w:r>
              <w:rPr>
                <w:rFonts w:hint="eastAsia"/>
                <w:color w:val="auto"/>
              </w:rPr>
              <w:t>规范财政专项资金使用。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exact"/>
        </w:trPr>
        <w:tc>
          <w:tcPr>
            <w:tcW w:w="1129" w:type="dxa"/>
            <w:shd w:val="clear" w:color="auto" w:fill="FFFFFF"/>
            <w:vAlign w:val="center"/>
          </w:tcPr>
          <w:p>
            <w:pPr>
              <w:pStyle w:val="42"/>
              <w:rPr>
                <w:b/>
                <w:color w:val="auto"/>
              </w:rPr>
            </w:pPr>
            <w:r>
              <w:rPr>
                <w:rFonts w:hint="eastAsia"/>
                <w:b/>
                <w:color w:val="auto"/>
              </w:rPr>
              <w:t>目标</w:t>
            </w:r>
            <w:r>
              <w:rPr>
                <w:rFonts w:hint="eastAsia" w:cs="Times New Roman"/>
                <w:b/>
                <w:bCs/>
                <w:color w:val="auto"/>
              </w:rPr>
              <w:t>9</w:t>
            </w:r>
            <w:r>
              <w:rPr>
                <w:rFonts w:hint="eastAsia" w:cs="宋体"/>
                <w:b/>
                <w:bCs/>
                <w:color w:val="auto"/>
              </w:rPr>
              <w:t>：</w:t>
            </w:r>
          </w:p>
        </w:tc>
        <w:tc>
          <w:tcPr>
            <w:tcW w:w="6804" w:type="dxa"/>
            <w:shd w:val="clear" w:color="auto" w:fill="FFFFFF"/>
            <w:vAlign w:val="center"/>
          </w:tcPr>
          <w:p>
            <w:pPr>
              <w:pStyle w:val="42"/>
              <w:jc w:val="both"/>
              <w:rPr>
                <w:color w:val="auto"/>
              </w:rPr>
            </w:pPr>
            <w:r>
              <w:rPr>
                <w:rFonts w:hint="eastAsia"/>
                <w:color w:val="auto"/>
              </w:rPr>
              <w:t>年度组织不少于</w:t>
            </w:r>
            <w:r>
              <w:rPr>
                <w:rFonts w:hint="eastAsia" w:cs="Times New Roman"/>
                <w:color w:val="auto"/>
              </w:rPr>
              <w:t>2</w:t>
            </w:r>
            <w:r>
              <w:rPr>
                <w:rFonts w:hint="eastAsia"/>
                <w:color w:val="auto"/>
              </w:rPr>
              <w:t>次本行业领域安全生产检查。</w:t>
            </w:r>
          </w:p>
        </w:tc>
      </w:tr>
    </w:tbl>
    <w:p>
      <w:pPr>
        <w:pStyle w:val="44"/>
        <w:spacing w:line="276" w:lineRule="auto"/>
        <w:rPr>
          <w:color w:val="auto"/>
        </w:rPr>
      </w:pPr>
      <w:r>
        <w:rPr>
          <w:rFonts w:hint="eastAsia"/>
          <w:color w:val="auto"/>
        </w:rPr>
        <w:t>重点</w:t>
      </w:r>
      <w:r>
        <w:rPr>
          <w:color w:val="auto"/>
        </w:rPr>
        <w:t>工作任务的年度实施</w:t>
      </w:r>
      <w:r>
        <w:rPr>
          <w:rFonts w:hint="eastAsia"/>
          <w:color w:val="auto"/>
        </w:rPr>
        <w:t>指标</w:t>
      </w:r>
      <w:r>
        <w:rPr>
          <w:color w:val="auto"/>
        </w:rPr>
        <w:t>（目标）如下。</w:t>
      </w:r>
    </w:p>
    <w:p>
      <w:pPr>
        <w:pStyle w:val="45"/>
        <w:rPr>
          <w:color w:val="auto"/>
        </w:rPr>
      </w:pPr>
      <w:r>
        <w:rPr>
          <w:rFonts w:hint="eastAsia"/>
          <w:color w:val="auto"/>
        </w:rPr>
        <w:t>表3</w:t>
      </w:r>
      <w:r>
        <w:rPr>
          <w:rFonts w:hint="eastAsia"/>
          <w:color w:val="auto"/>
          <w:lang w:val="en-US"/>
        </w:rPr>
        <w:t xml:space="preserve"> </w:t>
      </w:r>
      <w:r>
        <w:rPr>
          <w:rFonts w:hint="eastAsia"/>
          <w:color w:val="auto"/>
        </w:rPr>
        <w:t>市供销合作联社2019年</w:t>
      </w:r>
      <w:r>
        <w:rPr>
          <w:color w:val="auto"/>
        </w:rPr>
        <w:t>重点工作任务实施指标</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122"/>
        <w:gridCol w:w="2693"/>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2122" w:type="dxa"/>
            <w:shd w:val="clear" w:color="auto" w:fill="FFFFFF"/>
            <w:vAlign w:val="center"/>
          </w:tcPr>
          <w:p>
            <w:pPr>
              <w:pStyle w:val="42"/>
              <w:rPr>
                <w:b/>
                <w:color w:val="auto"/>
              </w:rPr>
            </w:pPr>
            <w:r>
              <w:rPr>
                <w:b/>
                <w:color w:val="auto"/>
              </w:rPr>
              <w:t>指标</w:t>
            </w:r>
          </w:p>
        </w:tc>
        <w:tc>
          <w:tcPr>
            <w:tcW w:w="2693" w:type="dxa"/>
            <w:shd w:val="clear" w:color="auto" w:fill="FFFFFF"/>
            <w:vAlign w:val="center"/>
          </w:tcPr>
          <w:p>
            <w:pPr>
              <w:pStyle w:val="42"/>
              <w:rPr>
                <w:b/>
                <w:color w:val="auto"/>
              </w:rPr>
            </w:pPr>
            <w:r>
              <w:rPr>
                <w:b/>
                <w:color w:val="auto"/>
              </w:rPr>
              <w:t>本年度计划完成水平</w:t>
            </w:r>
          </w:p>
        </w:tc>
        <w:tc>
          <w:tcPr>
            <w:tcW w:w="2654" w:type="dxa"/>
            <w:shd w:val="clear" w:color="auto" w:fill="FFFFFF"/>
            <w:vAlign w:val="center"/>
          </w:tcPr>
          <w:p>
            <w:pPr>
              <w:pStyle w:val="42"/>
              <w:rPr>
                <w:b/>
                <w:color w:val="auto"/>
              </w:rPr>
            </w:pPr>
            <w:r>
              <w:rPr>
                <w:b/>
                <w:color w:val="auto"/>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3" w:hRule="exact"/>
          <w:jc w:val="center"/>
        </w:trPr>
        <w:tc>
          <w:tcPr>
            <w:tcW w:w="2122" w:type="dxa"/>
            <w:shd w:val="clear" w:color="auto" w:fill="FFFFFF"/>
            <w:vAlign w:val="center"/>
          </w:tcPr>
          <w:p>
            <w:pPr>
              <w:pStyle w:val="42"/>
              <w:rPr>
                <w:color w:val="auto"/>
              </w:rPr>
            </w:pPr>
            <w:r>
              <w:rPr>
                <w:color w:val="auto"/>
              </w:rPr>
              <w:t>总体工作完成率</w:t>
            </w:r>
          </w:p>
        </w:tc>
        <w:tc>
          <w:tcPr>
            <w:tcW w:w="2693" w:type="dxa"/>
            <w:shd w:val="clear" w:color="auto" w:fill="FFFFFF"/>
            <w:vAlign w:val="center"/>
          </w:tcPr>
          <w:p>
            <w:pPr>
              <w:pStyle w:val="42"/>
              <w:rPr>
                <w:color w:val="auto"/>
              </w:rPr>
            </w:pPr>
            <w:r>
              <w:rPr>
                <w:color w:val="auto"/>
              </w:rPr>
              <w:t>100%</w:t>
            </w:r>
          </w:p>
        </w:tc>
        <w:tc>
          <w:tcPr>
            <w:tcW w:w="2654" w:type="dxa"/>
            <w:shd w:val="clear" w:color="auto" w:fill="FFFFFF"/>
            <w:vAlign w:val="center"/>
          </w:tcPr>
          <w:p>
            <w:pPr>
              <w:pStyle w:val="42"/>
              <w:rPr>
                <w:color w:val="auto"/>
              </w:rPr>
            </w:pPr>
            <w:r>
              <w:rPr>
                <w:color w:val="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3" w:hRule="exact"/>
          <w:jc w:val="center"/>
        </w:trPr>
        <w:tc>
          <w:tcPr>
            <w:tcW w:w="2122" w:type="dxa"/>
            <w:shd w:val="clear" w:color="auto" w:fill="FFFFFF"/>
            <w:vAlign w:val="center"/>
          </w:tcPr>
          <w:p>
            <w:pPr>
              <w:pStyle w:val="42"/>
              <w:rPr>
                <w:color w:val="auto"/>
              </w:rPr>
            </w:pPr>
            <w:r>
              <w:rPr>
                <w:color w:val="auto"/>
              </w:rPr>
              <w:t>重点工作完成率</w:t>
            </w:r>
          </w:p>
        </w:tc>
        <w:tc>
          <w:tcPr>
            <w:tcW w:w="2693" w:type="dxa"/>
            <w:shd w:val="clear" w:color="auto" w:fill="FFFFFF"/>
            <w:vAlign w:val="center"/>
          </w:tcPr>
          <w:p>
            <w:pPr>
              <w:pStyle w:val="42"/>
              <w:rPr>
                <w:color w:val="auto"/>
              </w:rPr>
            </w:pPr>
            <w:r>
              <w:rPr>
                <w:color w:val="auto"/>
              </w:rPr>
              <w:t>100%</w:t>
            </w:r>
          </w:p>
        </w:tc>
        <w:tc>
          <w:tcPr>
            <w:tcW w:w="2654" w:type="dxa"/>
            <w:shd w:val="clear" w:color="auto" w:fill="FFFFFF"/>
            <w:vAlign w:val="center"/>
          </w:tcPr>
          <w:p>
            <w:pPr>
              <w:pStyle w:val="42"/>
              <w:rPr>
                <w:color w:val="auto"/>
              </w:rPr>
            </w:pPr>
            <w:r>
              <w:rPr>
                <w:color w:val="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5" w:hRule="exact"/>
          <w:jc w:val="center"/>
        </w:trPr>
        <w:tc>
          <w:tcPr>
            <w:tcW w:w="2122" w:type="dxa"/>
            <w:shd w:val="clear" w:color="auto" w:fill="FFFFFF"/>
            <w:vAlign w:val="center"/>
          </w:tcPr>
          <w:p>
            <w:pPr>
              <w:pStyle w:val="42"/>
              <w:rPr>
                <w:color w:val="auto"/>
              </w:rPr>
            </w:pPr>
            <w:r>
              <w:rPr>
                <w:color w:val="auto"/>
              </w:rPr>
              <w:t>预决算公开情况</w:t>
            </w:r>
          </w:p>
        </w:tc>
        <w:tc>
          <w:tcPr>
            <w:tcW w:w="2693" w:type="dxa"/>
            <w:shd w:val="clear" w:color="auto" w:fill="FFFFFF"/>
            <w:vAlign w:val="center"/>
          </w:tcPr>
          <w:p>
            <w:pPr>
              <w:pStyle w:val="42"/>
              <w:rPr>
                <w:color w:val="auto"/>
              </w:rPr>
            </w:pPr>
            <w:r>
              <w:rPr>
                <w:color w:val="auto"/>
              </w:rPr>
              <w:t>预决算按时公开</w:t>
            </w:r>
          </w:p>
        </w:tc>
        <w:tc>
          <w:tcPr>
            <w:tcW w:w="2654" w:type="dxa"/>
            <w:shd w:val="clear" w:color="auto" w:fill="FFFFFF"/>
            <w:vAlign w:val="center"/>
          </w:tcPr>
          <w:p>
            <w:pPr>
              <w:pStyle w:val="42"/>
              <w:rPr>
                <w:color w:val="auto"/>
              </w:rPr>
            </w:pPr>
            <w:r>
              <w:rPr>
                <w:color w:val="auto"/>
              </w:rPr>
              <w:t>预决算按时公开</w:t>
            </w:r>
          </w:p>
        </w:tc>
      </w:tr>
    </w:tbl>
    <w:p>
      <w:pPr>
        <w:pStyle w:val="4"/>
        <w:rPr>
          <w:color w:val="auto"/>
        </w:rPr>
      </w:pPr>
      <w:r>
        <w:rPr>
          <w:rFonts w:hint="eastAsia"/>
          <w:color w:val="auto"/>
        </w:rPr>
        <w:t>2.年度资金</w:t>
      </w:r>
      <w:r>
        <w:rPr>
          <w:color w:val="auto"/>
        </w:rPr>
        <w:t>使用绩效指标</w:t>
      </w:r>
    </w:p>
    <w:p>
      <w:pPr>
        <w:pStyle w:val="44"/>
        <w:spacing w:line="276" w:lineRule="auto"/>
        <w:rPr>
          <w:color w:val="auto"/>
        </w:rPr>
      </w:pPr>
      <w:r>
        <w:rPr>
          <w:rFonts w:hint="eastAsia"/>
          <w:color w:val="auto"/>
        </w:rPr>
        <w:t>根据</w:t>
      </w:r>
      <w:r>
        <w:rPr>
          <w:color w:val="auto"/>
        </w:rPr>
        <w:t>《</w:t>
      </w:r>
      <w:r>
        <w:rPr>
          <w:rFonts w:hint="eastAsia"/>
          <w:color w:val="auto"/>
        </w:rPr>
        <w:t>部门整体支出绩效评价基本情况表</w:t>
      </w:r>
      <w:r>
        <w:rPr>
          <w:color w:val="auto"/>
        </w:rPr>
        <w:t>》</w:t>
      </w:r>
      <w:r>
        <w:rPr>
          <w:rFonts w:hint="eastAsia"/>
          <w:color w:val="auto"/>
        </w:rPr>
        <w:t>，市供销合作联社</w:t>
      </w:r>
      <w:r>
        <w:rPr>
          <w:color w:val="auto"/>
        </w:rPr>
        <w:t>年度资金使用绩效指标包括改造建设基层社</w:t>
      </w:r>
      <w:r>
        <w:rPr>
          <w:rFonts w:hint="eastAsia"/>
          <w:color w:val="auto"/>
        </w:rPr>
        <w:t>、</w:t>
      </w:r>
      <w:r>
        <w:rPr>
          <w:color w:val="auto"/>
        </w:rPr>
        <w:t>发展和规范农民专业合作社</w:t>
      </w:r>
      <w:r>
        <w:rPr>
          <w:rFonts w:hint="eastAsia"/>
          <w:color w:val="auto"/>
        </w:rPr>
        <w:t>和</w:t>
      </w:r>
      <w:r>
        <w:rPr>
          <w:color w:val="auto"/>
        </w:rPr>
        <w:t>县域助农服务综合平台</w:t>
      </w:r>
      <w:r>
        <w:rPr>
          <w:rFonts w:hint="eastAsia"/>
          <w:color w:val="auto"/>
        </w:rPr>
        <w:t>等10个</w:t>
      </w:r>
      <w:r>
        <w:rPr>
          <w:color w:val="auto"/>
        </w:rPr>
        <w:t>指标，如下</w:t>
      </w:r>
      <w:r>
        <w:rPr>
          <w:rFonts w:hint="eastAsia"/>
          <w:color w:val="auto"/>
        </w:rPr>
        <w:t>表</w:t>
      </w:r>
      <w:r>
        <w:rPr>
          <w:color w:val="auto"/>
        </w:rPr>
        <w:t>所示：</w:t>
      </w:r>
    </w:p>
    <w:p>
      <w:pPr>
        <w:pStyle w:val="45"/>
        <w:rPr>
          <w:color w:val="auto"/>
          <w:lang w:bidi="en-US"/>
        </w:rPr>
      </w:pPr>
    </w:p>
    <w:p>
      <w:pPr>
        <w:pStyle w:val="45"/>
        <w:rPr>
          <w:color w:val="auto"/>
          <w:lang w:bidi="en-US"/>
        </w:rPr>
      </w:pPr>
    </w:p>
    <w:p>
      <w:pPr>
        <w:pStyle w:val="45"/>
        <w:rPr>
          <w:color w:val="auto"/>
          <w:lang w:bidi="en-US"/>
        </w:rPr>
      </w:pPr>
      <w:r>
        <w:rPr>
          <w:rFonts w:hint="eastAsia"/>
          <w:color w:val="auto"/>
          <w:lang w:bidi="en-US"/>
        </w:rPr>
        <w:t>表4</w:t>
      </w:r>
      <w:r>
        <w:rPr>
          <w:rFonts w:hint="eastAsia"/>
          <w:color w:val="auto"/>
          <w:lang w:val="en-US" w:bidi="en-US"/>
        </w:rPr>
        <w:t xml:space="preserve"> </w:t>
      </w:r>
      <w:r>
        <w:rPr>
          <w:rFonts w:hint="eastAsia"/>
          <w:color w:val="auto"/>
          <w:lang w:bidi="en-US"/>
        </w:rPr>
        <w:t>市供销合作联社2019年年度资金使用绩效指标</w:t>
      </w:r>
    </w:p>
    <w:tbl>
      <w:tblPr>
        <w:tblStyle w:val="21"/>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77"/>
        <w:gridCol w:w="2395"/>
        <w:gridCol w:w="1276"/>
        <w:gridCol w:w="1276"/>
        <w:gridCol w:w="3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4" w:hRule="exact"/>
          <w:tblHeader/>
          <w:jc w:val="center"/>
        </w:trPr>
        <w:tc>
          <w:tcPr>
            <w:tcW w:w="577" w:type="dxa"/>
            <w:shd w:val="clear" w:color="auto" w:fill="FFFFFF"/>
            <w:vAlign w:val="center"/>
          </w:tcPr>
          <w:p>
            <w:pPr>
              <w:pStyle w:val="42"/>
              <w:rPr>
                <w:rFonts w:cs="宋体"/>
                <w:b/>
                <w:color w:val="auto"/>
                <w:sz w:val="18"/>
                <w:szCs w:val="18"/>
              </w:rPr>
            </w:pPr>
            <w:r>
              <w:rPr>
                <w:rFonts w:hint="eastAsia" w:cs="宋体"/>
                <w:b/>
                <w:color w:val="auto"/>
                <w:sz w:val="18"/>
                <w:szCs w:val="18"/>
              </w:rPr>
              <w:t>指标类型</w:t>
            </w:r>
          </w:p>
        </w:tc>
        <w:tc>
          <w:tcPr>
            <w:tcW w:w="2395" w:type="dxa"/>
            <w:shd w:val="clear" w:color="auto" w:fill="FFFFFF"/>
            <w:vAlign w:val="center"/>
          </w:tcPr>
          <w:p>
            <w:pPr>
              <w:pStyle w:val="42"/>
              <w:rPr>
                <w:rFonts w:cs="宋体"/>
                <w:b/>
                <w:color w:val="auto"/>
                <w:sz w:val="18"/>
                <w:szCs w:val="18"/>
              </w:rPr>
            </w:pPr>
            <w:r>
              <w:rPr>
                <w:rFonts w:hint="eastAsia" w:cs="宋体"/>
                <w:b/>
                <w:color w:val="auto"/>
                <w:sz w:val="18"/>
                <w:szCs w:val="18"/>
              </w:rPr>
              <w:t>指标名称</w:t>
            </w:r>
          </w:p>
        </w:tc>
        <w:tc>
          <w:tcPr>
            <w:tcW w:w="1276" w:type="dxa"/>
            <w:shd w:val="clear" w:color="auto" w:fill="FFFFFF"/>
            <w:vAlign w:val="center"/>
          </w:tcPr>
          <w:p>
            <w:pPr>
              <w:pStyle w:val="42"/>
              <w:rPr>
                <w:rFonts w:cs="宋体"/>
                <w:b/>
                <w:color w:val="auto"/>
                <w:sz w:val="18"/>
                <w:szCs w:val="18"/>
              </w:rPr>
            </w:pPr>
            <w:r>
              <w:rPr>
                <w:rFonts w:hint="eastAsia" w:cs="宋体"/>
                <w:b/>
                <w:color w:val="auto"/>
                <w:sz w:val="18"/>
                <w:szCs w:val="18"/>
              </w:rPr>
              <w:t>本年度计划完成水平</w:t>
            </w:r>
          </w:p>
        </w:tc>
        <w:tc>
          <w:tcPr>
            <w:tcW w:w="1276" w:type="dxa"/>
            <w:shd w:val="clear" w:color="auto" w:fill="FFFFFF"/>
            <w:vAlign w:val="center"/>
          </w:tcPr>
          <w:p>
            <w:pPr>
              <w:pStyle w:val="42"/>
              <w:rPr>
                <w:rFonts w:cs="宋体"/>
                <w:b/>
                <w:color w:val="auto"/>
                <w:sz w:val="18"/>
                <w:szCs w:val="18"/>
              </w:rPr>
            </w:pPr>
            <w:r>
              <w:rPr>
                <w:rFonts w:hint="eastAsia" w:cs="宋体"/>
                <w:b/>
                <w:color w:val="auto"/>
                <w:sz w:val="18"/>
                <w:szCs w:val="18"/>
              </w:rPr>
              <w:t>本年度实际完成水平</w:t>
            </w:r>
          </w:p>
        </w:tc>
        <w:tc>
          <w:tcPr>
            <w:tcW w:w="3691" w:type="dxa"/>
            <w:shd w:val="clear" w:color="auto" w:fill="FFFFFF"/>
            <w:vAlign w:val="center"/>
          </w:tcPr>
          <w:p>
            <w:pPr>
              <w:pStyle w:val="42"/>
              <w:rPr>
                <w:rFonts w:cs="宋体"/>
                <w:b/>
                <w:color w:val="auto"/>
                <w:sz w:val="18"/>
                <w:szCs w:val="18"/>
              </w:rPr>
            </w:pPr>
            <w:r>
              <w:rPr>
                <w:rFonts w:hint="eastAsia" w:cs="宋体"/>
                <w:b/>
                <w:color w:val="auto"/>
                <w:sz w:val="18"/>
                <w:szCs w:val="18"/>
              </w:rPr>
              <w:t>指标及时或计算公式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1" w:hRule="exact"/>
          <w:jc w:val="center"/>
        </w:trPr>
        <w:tc>
          <w:tcPr>
            <w:tcW w:w="577" w:type="dxa"/>
            <w:vMerge w:val="restart"/>
            <w:shd w:val="clear" w:color="auto" w:fill="FFFFFF"/>
            <w:vAlign w:val="center"/>
          </w:tcPr>
          <w:p>
            <w:pPr>
              <w:pStyle w:val="42"/>
              <w:rPr>
                <w:rFonts w:cs="宋体"/>
                <w:b/>
                <w:color w:val="auto"/>
                <w:sz w:val="18"/>
                <w:szCs w:val="18"/>
              </w:rPr>
            </w:pPr>
            <w:r>
              <w:rPr>
                <w:rFonts w:hint="eastAsia" w:cs="宋体"/>
                <w:color w:val="auto"/>
                <w:sz w:val="18"/>
                <w:szCs w:val="18"/>
              </w:rPr>
              <w:t>产出指标</w:t>
            </w:r>
          </w:p>
        </w:tc>
        <w:tc>
          <w:tcPr>
            <w:tcW w:w="2395" w:type="dxa"/>
            <w:shd w:val="clear" w:color="auto" w:fill="FFFFFF"/>
            <w:vAlign w:val="center"/>
          </w:tcPr>
          <w:p>
            <w:pPr>
              <w:pStyle w:val="42"/>
              <w:rPr>
                <w:rFonts w:cs="宋体"/>
                <w:b/>
                <w:color w:val="auto"/>
                <w:sz w:val="18"/>
                <w:szCs w:val="18"/>
              </w:rPr>
            </w:pPr>
            <w:r>
              <w:rPr>
                <w:rFonts w:hint="eastAsia" w:cs="宋体"/>
                <w:color w:val="auto"/>
                <w:sz w:val="18"/>
                <w:szCs w:val="18"/>
              </w:rPr>
              <w:t>指标1：改造建设基层社</w:t>
            </w:r>
          </w:p>
        </w:tc>
        <w:tc>
          <w:tcPr>
            <w:tcW w:w="1276" w:type="dxa"/>
            <w:shd w:val="clear" w:color="auto" w:fill="FFFFFF"/>
            <w:vAlign w:val="center"/>
          </w:tcPr>
          <w:p>
            <w:pPr>
              <w:pStyle w:val="42"/>
              <w:rPr>
                <w:rFonts w:cs="宋体"/>
                <w:color w:val="auto"/>
                <w:sz w:val="18"/>
                <w:szCs w:val="18"/>
              </w:rPr>
            </w:pPr>
            <w:r>
              <w:rPr>
                <w:rFonts w:hint="eastAsia" w:cs="宋体"/>
                <w:color w:val="auto"/>
                <w:sz w:val="18"/>
                <w:szCs w:val="18"/>
              </w:rPr>
              <w:t>4</w:t>
            </w:r>
            <w:r>
              <w:rPr>
                <w:rFonts w:hint="eastAsia" w:cs="宋体"/>
                <w:color w:val="auto"/>
                <w:sz w:val="18"/>
                <w:szCs w:val="18"/>
                <w:lang w:val="en-US"/>
              </w:rPr>
              <w:t>1</w:t>
            </w:r>
            <w:r>
              <w:rPr>
                <w:rFonts w:hint="eastAsia" w:cs="宋体"/>
                <w:color w:val="auto"/>
                <w:sz w:val="18"/>
                <w:szCs w:val="18"/>
              </w:rPr>
              <w:t>个</w:t>
            </w:r>
          </w:p>
        </w:tc>
        <w:tc>
          <w:tcPr>
            <w:tcW w:w="1276" w:type="dxa"/>
            <w:shd w:val="clear" w:color="auto" w:fill="FFFFFF"/>
            <w:vAlign w:val="center"/>
          </w:tcPr>
          <w:p>
            <w:pPr>
              <w:pStyle w:val="42"/>
              <w:rPr>
                <w:rFonts w:cs="宋体"/>
                <w:color w:val="auto"/>
                <w:sz w:val="18"/>
                <w:szCs w:val="18"/>
              </w:rPr>
            </w:pPr>
            <w:r>
              <w:rPr>
                <w:rFonts w:hint="eastAsia" w:cs="宋体"/>
                <w:color w:val="auto"/>
                <w:sz w:val="18"/>
                <w:szCs w:val="18"/>
              </w:rPr>
              <w:t>43个</w:t>
            </w:r>
          </w:p>
        </w:tc>
        <w:tc>
          <w:tcPr>
            <w:tcW w:w="3691" w:type="dxa"/>
            <w:shd w:val="clear" w:color="auto" w:fill="FFFFFF"/>
            <w:vAlign w:val="center"/>
          </w:tcPr>
          <w:p>
            <w:pPr>
              <w:pStyle w:val="42"/>
              <w:jc w:val="both"/>
              <w:rPr>
                <w:rFonts w:cs="宋体"/>
                <w:color w:val="auto"/>
                <w:sz w:val="18"/>
                <w:szCs w:val="18"/>
              </w:rPr>
            </w:pPr>
            <w:r>
              <w:rPr>
                <w:rFonts w:hint="eastAsia" w:cs="宋体"/>
                <w:color w:val="auto"/>
                <w:sz w:val="18"/>
                <w:szCs w:val="18"/>
              </w:rPr>
              <w:t>对原有的基层社危旧房进行改造、翻新或新建个数。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8" w:hRule="exact"/>
          <w:jc w:val="center"/>
        </w:trPr>
        <w:tc>
          <w:tcPr>
            <w:tcW w:w="577" w:type="dxa"/>
            <w:vMerge w:val="continue"/>
            <w:shd w:val="clear" w:color="auto" w:fill="FFFFFF"/>
            <w:vAlign w:val="center"/>
          </w:tcPr>
          <w:p>
            <w:pPr>
              <w:pStyle w:val="42"/>
              <w:rPr>
                <w:rFonts w:cs="宋体"/>
                <w:color w:val="auto"/>
                <w:sz w:val="18"/>
                <w:szCs w:val="18"/>
              </w:rPr>
            </w:pPr>
          </w:p>
        </w:tc>
        <w:tc>
          <w:tcPr>
            <w:tcW w:w="2395" w:type="dxa"/>
            <w:shd w:val="clear" w:color="auto" w:fill="FFFFFF"/>
            <w:vAlign w:val="center"/>
          </w:tcPr>
          <w:p>
            <w:pPr>
              <w:pStyle w:val="42"/>
              <w:rPr>
                <w:rFonts w:cs="宋体"/>
                <w:color w:val="auto"/>
                <w:sz w:val="18"/>
                <w:szCs w:val="18"/>
              </w:rPr>
            </w:pPr>
            <w:r>
              <w:rPr>
                <w:rFonts w:hint="eastAsia" w:cs="宋体"/>
                <w:color w:val="auto"/>
                <w:sz w:val="18"/>
                <w:szCs w:val="18"/>
              </w:rPr>
              <w:t>指标2：发展和规范农民专业合作社</w:t>
            </w:r>
          </w:p>
        </w:tc>
        <w:tc>
          <w:tcPr>
            <w:tcW w:w="1276" w:type="dxa"/>
            <w:shd w:val="clear" w:color="auto" w:fill="FFFFFF"/>
            <w:vAlign w:val="center"/>
          </w:tcPr>
          <w:p>
            <w:pPr>
              <w:pStyle w:val="42"/>
              <w:rPr>
                <w:rFonts w:cs="宋体"/>
                <w:color w:val="auto"/>
                <w:sz w:val="18"/>
                <w:szCs w:val="18"/>
              </w:rPr>
            </w:pPr>
            <w:r>
              <w:rPr>
                <w:rFonts w:hint="eastAsia" w:cs="宋体"/>
                <w:color w:val="auto"/>
                <w:sz w:val="18"/>
                <w:szCs w:val="18"/>
              </w:rPr>
              <w:t>10个</w:t>
            </w:r>
          </w:p>
        </w:tc>
        <w:tc>
          <w:tcPr>
            <w:tcW w:w="1276" w:type="dxa"/>
            <w:shd w:val="clear" w:color="auto" w:fill="FFFFFF"/>
            <w:vAlign w:val="center"/>
          </w:tcPr>
          <w:p>
            <w:pPr>
              <w:pStyle w:val="42"/>
              <w:rPr>
                <w:rFonts w:cs="宋体"/>
                <w:color w:val="auto"/>
                <w:sz w:val="18"/>
                <w:szCs w:val="18"/>
              </w:rPr>
            </w:pPr>
            <w:r>
              <w:rPr>
                <w:rFonts w:hint="eastAsia" w:cs="宋体"/>
                <w:color w:val="auto"/>
                <w:sz w:val="18"/>
                <w:szCs w:val="18"/>
              </w:rPr>
              <w:t>13个</w:t>
            </w:r>
          </w:p>
        </w:tc>
        <w:tc>
          <w:tcPr>
            <w:tcW w:w="3691" w:type="dxa"/>
            <w:shd w:val="clear" w:color="auto" w:fill="FFFFFF"/>
            <w:vAlign w:val="center"/>
          </w:tcPr>
          <w:p>
            <w:pPr>
              <w:pStyle w:val="42"/>
              <w:jc w:val="both"/>
              <w:rPr>
                <w:rFonts w:cs="宋体"/>
                <w:color w:val="auto"/>
                <w:sz w:val="18"/>
                <w:szCs w:val="18"/>
              </w:rPr>
            </w:pPr>
            <w:r>
              <w:rPr>
                <w:rFonts w:hint="eastAsia" w:cs="宋体"/>
                <w:color w:val="auto"/>
                <w:sz w:val="18"/>
                <w:szCs w:val="18"/>
              </w:rPr>
              <w:t>领办创办农民专业合作社，或是对合作社进行制度上、业务上等的修订和完善个数。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91" w:hRule="exact"/>
          <w:jc w:val="center"/>
        </w:trPr>
        <w:tc>
          <w:tcPr>
            <w:tcW w:w="577" w:type="dxa"/>
            <w:vMerge w:val="continue"/>
            <w:shd w:val="clear" w:color="auto" w:fill="FFFFFF"/>
            <w:vAlign w:val="center"/>
          </w:tcPr>
          <w:p>
            <w:pPr>
              <w:pStyle w:val="42"/>
              <w:rPr>
                <w:rFonts w:cs="宋体"/>
                <w:color w:val="auto"/>
                <w:sz w:val="18"/>
                <w:szCs w:val="18"/>
                <w:lang w:bidi="en-US"/>
              </w:rPr>
            </w:pPr>
          </w:p>
        </w:tc>
        <w:tc>
          <w:tcPr>
            <w:tcW w:w="2395" w:type="dxa"/>
            <w:shd w:val="clear" w:color="auto" w:fill="FFFFFF"/>
            <w:vAlign w:val="center"/>
          </w:tcPr>
          <w:p>
            <w:pPr>
              <w:pStyle w:val="42"/>
              <w:rPr>
                <w:rFonts w:cs="宋体"/>
                <w:color w:val="auto"/>
                <w:sz w:val="18"/>
                <w:szCs w:val="18"/>
              </w:rPr>
            </w:pPr>
            <w:r>
              <w:rPr>
                <w:rFonts w:hint="eastAsia" w:cs="宋体"/>
                <w:color w:val="auto"/>
                <w:sz w:val="18"/>
                <w:szCs w:val="18"/>
              </w:rPr>
              <w:t>指标3：县域助农服务综合平台</w:t>
            </w:r>
          </w:p>
        </w:tc>
        <w:tc>
          <w:tcPr>
            <w:tcW w:w="1276" w:type="dxa"/>
            <w:shd w:val="clear" w:color="auto" w:fill="FFFFFF"/>
            <w:vAlign w:val="center"/>
          </w:tcPr>
          <w:p>
            <w:pPr>
              <w:pStyle w:val="42"/>
              <w:rPr>
                <w:rFonts w:cs="宋体"/>
                <w:color w:val="auto"/>
                <w:sz w:val="18"/>
                <w:szCs w:val="18"/>
              </w:rPr>
            </w:pPr>
            <w:r>
              <w:rPr>
                <w:rFonts w:hint="eastAsia" w:cs="宋体"/>
                <w:color w:val="auto"/>
                <w:sz w:val="18"/>
                <w:szCs w:val="18"/>
                <w:lang w:val="en-US"/>
              </w:rPr>
              <w:t>5</w:t>
            </w:r>
            <w:r>
              <w:rPr>
                <w:rFonts w:hint="eastAsia" w:cs="宋体"/>
                <w:color w:val="auto"/>
                <w:sz w:val="18"/>
                <w:szCs w:val="18"/>
              </w:rPr>
              <w:t>个</w:t>
            </w:r>
          </w:p>
        </w:tc>
        <w:tc>
          <w:tcPr>
            <w:tcW w:w="1276" w:type="dxa"/>
            <w:shd w:val="clear" w:color="auto" w:fill="FFFFFF"/>
            <w:vAlign w:val="center"/>
          </w:tcPr>
          <w:p>
            <w:pPr>
              <w:pStyle w:val="42"/>
              <w:rPr>
                <w:rFonts w:cs="宋体"/>
                <w:color w:val="auto"/>
                <w:sz w:val="18"/>
                <w:szCs w:val="18"/>
              </w:rPr>
            </w:pPr>
            <w:r>
              <w:rPr>
                <w:rFonts w:hint="eastAsia" w:cs="宋体"/>
                <w:color w:val="auto"/>
                <w:sz w:val="18"/>
                <w:szCs w:val="18"/>
              </w:rPr>
              <w:t>7个</w:t>
            </w:r>
          </w:p>
        </w:tc>
        <w:tc>
          <w:tcPr>
            <w:tcW w:w="3691" w:type="dxa"/>
            <w:shd w:val="clear" w:color="auto" w:fill="FFFFFF"/>
            <w:vAlign w:val="center"/>
          </w:tcPr>
          <w:p>
            <w:pPr>
              <w:pStyle w:val="42"/>
              <w:jc w:val="both"/>
              <w:rPr>
                <w:rFonts w:cs="宋体"/>
                <w:color w:val="auto"/>
                <w:sz w:val="18"/>
                <w:szCs w:val="18"/>
              </w:rPr>
            </w:pPr>
            <w:r>
              <w:rPr>
                <w:rFonts w:hint="eastAsia" w:cs="宋体"/>
                <w:color w:val="auto"/>
                <w:sz w:val="18"/>
                <w:szCs w:val="18"/>
              </w:rPr>
              <w:t>具备农资农技服务、冷链物流配送服务、农产品购销加工服务、日用消费品供应服务、农业机械服务、农村电商服务、农村金融保险服务、再生资源回收服务等三项以上核心功能。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41" w:hRule="exact"/>
          <w:jc w:val="center"/>
        </w:trPr>
        <w:tc>
          <w:tcPr>
            <w:tcW w:w="577" w:type="dxa"/>
            <w:vMerge w:val="continue"/>
            <w:shd w:val="clear" w:color="auto" w:fill="FFFFFF"/>
            <w:vAlign w:val="center"/>
          </w:tcPr>
          <w:p>
            <w:pPr>
              <w:pStyle w:val="42"/>
              <w:rPr>
                <w:rFonts w:cs="宋体"/>
                <w:color w:val="auto"/>
                <w:sz w:val="18"/>
                <w:szCs w:val="18"/>
                <w:lang w:bidi="en-US"/>
              </w:rPr>
            </w:pPr>
          </w:p>
        </w:tc>
        <w:tc>
          <w:tcPr>
            <w:tcW w:w="2395" w:type="dxa"/>
            <w:shd w:val="clear" w:color="auto" w:fill="FFFFFF"/>
            <w:vAlign w:val="center"/>
          </w:tcPr>
          <w:p>
            <w:pPr>
              <w:pStyle w:val="42"/>
              <w:rPr>
                <w:rFonts w:cs="宋体"/>
                <w:color w:val="auto"/>
                <w:sz w:val="18"/>
                <w:szCs w:val="18"/>
              </w:rPr>
            </w:pPr>
            <w:r>
              <w:rPr>
                <w:rFonts w:hint="eastAsia" w:cs="宋体"/>
                <w:color w:val="auto"/>
                <w:sz w:val="18"/>
                <w:szCs w:val="18"/>
              </w:rPr>
              <w:t>指标4：镇村助农服务中心</w:t>
            </w:r>
          </w:p>
        </w:tc>
        <w:tc>
          <w:tcPr>
            <w:tcW w:w="1276" w:type="dxa"/>
            <w:shd w:val="clear" w:color="auto" w:fill="FFFFFF"/>
            <w:vAlign w:val="center"/>
          </w:tcPr>
          <w:p>
            <w:pPr>
              <w:pStyle w:val="42"/>
              <w:rPr>
                <w:rFonts w:cs="宋体"/>
                <w:color w:val="auto"/>
                <w:sz w:val="18"/>
                <w:szCs w:val="18"/>
              </w:rPr>
            </w:pPr>
            <w:r>
              <w:rPr>
                <w:rFonts w:hint="eastAsia" w:cs="宋体"/>
                <w:color w:val="auto"/>
                <w:sz w:val="18"/>
                <w:szCs w:val="18"/>
              </w:rPr>
              <w:t>47个</w:t>
            </w:r>
          </w:p>
        </w:tc>
        <w:tc>
          <w:tcPr>
            <w:tcW w:w="1276" w:type="dxa"/>
            <w:shd w:val="clear" w:color="auto" w:fill="FFFFFF"/>
            <w:vAlign w:val="center"/>
          </w:tcPr>
          <w:p>
            <w:pPr>
              <w:pStyle w:val="42"/>
              <w:rPr>
                <w:rFonts w:cs="宋体"/>
                <w:color w:val="auto"/>
                <w:sz w:val="18"/>
                <w:szCs w:val="18"/>
              </w:rPr>
            </w:pPr>
            <w:r>
              <w:rPr>
                <w:rFonts w:hint="eastAsia" w:cs="宋体"/>
                <w:color w:val="auto"/>
                <w:sz w:val="18"/>
                <w:szCs w:val="18"/>
              </w:rPr>
              <w:t>66个</w:t>
            </w:r>
          </w:p>
        </w:tc>
        <w:tc>
          <w:tcPr>
            <w:tcW w:w="3691" w:type="dxa"/>
            <w:shd w:val="clear" w:color="auto" w:fill="FFFFFF"/>
            <w:vAlign w:val="center"/>
          </w:tcPr>
          <w:p>
            <w:pPr>
              <w:pStyle w:val="42"/>
              <w:jc w:val="both"/>
              <w:rPr>
                <w:rFonts w:cs="宋体"/>
                <w:color w:val="auto"/>
                <w:sz w:val="18"/>
                <w:szCs w:val="18"/>
              </w:rPr>
            </w:pPr>
            <w:r>
              <w:rPr>
                <w:rFonts w:hint="eastAsia" w:cs="宋体"/>
                <w:color w:val="auto"/>
                <w:sz w:val="18"/>
                <w:szCs w:val="18"/>
              </w:rPr>
              <w:t>具备农资农技服务、冷链物流配送服务、农产品购销加工服务、日用消费品供应服务、农业机械服务、农村电商服务、农村金融保险服务、再生资源回收服务等二项以上核心功能。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4" w:hRule="exact"/>
          <w:jc w:val="center"/>
        </w:trPr>
        <w:tc>
          <w:tcPr>
            <w:tcW w:w="577" w:type="dxa"/>
            <w:vMerge w:val="continue"/>
            <w:shd w:val="clear" w:color="auto" w:fill="FFFFFF"/>
            <w:vAlign w:val="center"/>
          </w:tcPr>
          <w:p>
            <w:pPr>
              <w:pStyle w:val="42"/>
              <w:rPr>
                <w:rFonts w:cs="宋体"/>
                <w:color w:val="auto"/>
                <w:sz w:val="18"/>
                <w:szCs w:val="18"/>
                <w:lang w:bidi="en-US"/>
              </w:rPr>
            </w:pPr>
          </w:p>
        </w:tc>
        <w:tc>
          <w:tcPr>
            <w:tcW w:w="2395" w:type="dxa"/>
            <w:shd w:val="clear" w:color="auto" w:fill="FFFFFF"/>
            <w:vAlign w:val="center"/>
          </w:tcPr>
          <w:p>
            <w:pPr>
              <w:pStyle w:val="42"/>
              <w:rPr>
                <w:rFonts w:cs="宋体"/>
                <w:color w:val="auto"/>
                <w:sz w:val="18"/>
                <w:szCs w:val="18"/>
              </w:rPr>
            </w:pPr>
            <w:r>
              <w:rPr>
                <w:rFonts w:hint="eastAsia" w:cs="宋体"/>
                <w:color w:val="auto"/>
                <w:sz w:val="18"/>
                <w:szCs w:val="18"/>
              </w:rPr>
              <w:t>指标5：开展农业社会化服务</w:t>
            </w:r>
          </w:p>
        </w:tc>
        <w:tc>
          <w:tcPr>
            <w:tcW w:w="1276" w:type="dxa"/>
            <w:shd w:val="clear" w:color="auto" w:fill="FFFFFF"/>
            <w:vAlign w:val="center"/>
          </w:tcPr>
          <w:p>
            <w:pPr>
              <w:pStyle w:val="42"/>
              <w:rPr>
                <w:rFonts w:cs="宋体"/>
                <w:color w:val="auto"/>
                <w:sz w:val="18"/>
                <w:szCs w:val="18"/>
              </w:rPr>
            </w:pPr>
            <w:r>
              <w:rPr>
                <w:rFonts w:hint="eastAsia" w:cs="宋体"/>
                <w:color w:val="auto"/>
                <w:sz w:val="18"/>
                <w:szCs w:val="18"/>
              </w:rPr>
              <w:t>100场</w:t>
            </w:r>
          </w:p>
        </w:tc>
        <w:tc>
          <w:tcPr>
            <w:tcW w:w="1276" w:type="dxa"/>
            <w:shd w:val="clear" w:color="auto" w:fill="FFFFFF"/>
            <w:vAlign w:val="center"/>
          </w:tcPr>
          <w:p>
            <w:pPr>
              <w:pStyle w:val="42"/>
              <w:rPr>
                <w:rFonts w:cs="宋体"/>
                <w:color w:val="auto"/>
                <w:sz w:val="18"/>
                <w:szCs w:val="18"/>
              </w:rPr>
            </w:pPr>
            <w:r>
              <w:rPr>
                <w:rFonts w:hint="eastAsia" w:cs="宋体"/>
                <w:color w:val="auto"/>
                <w:sz w:val="18"/>
                <w:szCs w:val="18"/>
              </w:rPr>
              <w:t>102场</w:t>
            </w:r>
          </w:p>
        </w:tc>
        <w:tc>
          <w:tcPr>
            <w:tcW w:w="3691" w:type="dxa"/>
            <w:shd w:val="clear" w:color="auto" w:fill="FFFFFF"/>
            <w:vAlign w:val="center"/>
          </w:tcPr>
          <w:p>
            <w:pPr>
              <w:pStyle w:val="42"/>
              <w:jc w:val="both"/>
              <w:rPr>
                <w:rFonts w:cs="宋体"/>
                <w:color w:val="auto"/>
                <w:sz w:val="18"/>
                <w:szCs w:val="18"/>
              </w:rPr>
            </w:pPr>
            <w:r>
              <w:rPr>
                <w:rFonts w:hint="eastAsia" w:cs="宋体"/>
                <w:color w:val="auto"/>
                <w:sz w:val="18"/>
                <w:szCs w:val="18"/>
              </w:rPr>
              <w:t>举办各类免费讲座、农技推广活动场数。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62" w:hRule="exact"/>
          <w:jc w:val="center"/>
        </w:trPr>
        <w:tc>
          <w:tcPr>
            <w:tcW w:w="577" w:type="dxa"/>
            <w:vMerge w:val="continue"/>
            <w:shd w:val="clear" w:color="auto" w:fill="FFFFFF"/>
            <w:vAlign w:val="center"/>
          </w:tcPr>
          <w:p>
            <w:pPr>
              <w:pStyle w:val="42"/>
              <w:rPr>
                <w:rFonts w:cs="宋体"/>
                <w:color w:val="auto"/>
                <w:sz w:val="18"/>
                <w:szCs w:val="18"/>
                <w:lang w:bidi="en-US"/>
              </w:rPr>
            </w:pPr>
          </w:p>
        </w:tc>
        <w:tc>
          <w:tcPr>
            <w:tcW w:w="2395" w:type="dxa"/>
            <w:shd w:val="clear" w:color="auto" w:fill="FFFFFF"/>
            <w:vAlign w:val="center"/>
          </w:tcPr>
          <w:p>
            <w:pPr>
              <w:pStyle w:val="42"/>
              <w:rPr>
                <w:rFonts w:cs="宋体"/>
                <w:color w:val="auto"/>
                <w:sz w:val="18"/>
                <w:szCs w:val="18"/>
              </w:rPr>
            </w:pPr>
            <w:r>
              <w:rPr>
                <w:rFonts w:hint="eastAsia" w:cs="宋体"/>
                <w:color w:val="auto"/>
                <w:sz w:val="18"/>
                <w:szCs w:val="18"/>
              </w:rPr>
              <w:t>指标6：制定（修订）直属企业管理制度</w:t>
            </w:r>
          </w:p>
        </w:tc>
        <w:tc>
          <w:tcPr>
            <w:tcW w:w="1276" w:type="dxa"/>
            <w:shd w:val="clear" w:color="auto" w:fill="FFFFFF"/>
            <w:vAlign w:val="center"/>
          </w:tcPr>
          <w:p>
            <w:pPr>
              <w:pStyle w:val="42"/>
              <w:rPr>
                <w:rFonts w:cs="宋体"/>
                <w:color w:val="auto"/>
                <w:sz w:val="18"/>
                <w:szCs w:val="18"/>
              </w:rPr>
            </w:pPr>
            <w:r>
              <w:rPr>
                <w:rFonts w:hint="eastAsia" w:cs="宋体"/>
                <w:color w:val="auto"/>
                <w:sz w:val="18"/>
                <w:szCs w:val="18"/>
              </w:rPr>
              <w:t>修订或制定管理制度3个</w:t>
            </w:r>
          </w:p>
        </w:tc>
        <w:tc>
          <w:tcPr>
            <w:tcW w:w="1276" w:type="dxa"/>
            <w:shd w:val="clear" w:color="auto" w:fill="FFFFFF"/>
            <w:vAlign w:val="center"/>
          </w:tcPr>
          <w:p>
            <w:pPr>
              <w:pStyle w:val="42"/>
              <w:rPr>
                <w:rFonts w:cs="宋体"/>
                <w:color w:val="auto"/>
                <w:sz w:val="18"/>
                <w:szCs w:val="18"/>
              </w:rPr>
            </w:pPr>
            <w:r>
              <w:rPr>
                <w:rFonts w:hint="eastAsia" w:cs="宋体"/>
                <w:color w:val="auto"/>
                <w:sz w:val="18"/>
                <w:szCs w:val="18"/>
              </w:rPr>
              <w:t>制定了关于人事、财务、资产管理制度6个</w:t>
            </w:r>
          </w:p>
        </w:tc>
        <w:tc>
          <w:tcPr>
            <w:tcW w:w="3691" w:type="dxa"/>
            <w:shd w:val="clear" w:color="auto" w:fill="FFFFFF"/>
            <w:vAlign w:val="center"/>
          </w:tcPr>
          <w:p>
            <w:pPr>
              <w:pStyle w:val="42"/>
              <w:jc w:val="both"/>
              <w:rPr>
                <w:rFonts w:cs="宋体"/>
                <w:color w:val="auto"/>
                <w:sz w:val="18"/>
                <w:szCs w:val="18"/>
              </w:rPr>
            </w:pPr>
            <w:r>
              <w:rPr>
                <w:rFonts w:hint="eastAsia" w:cs="宋体"/>
                <w:color w:val="auto"/>
                <w:sz w:val="18"/>
                <w:szCs w:val="18"/>
              </w:rPr>
              <w:t>制定、修改社有企业资产管理、企业重大事项管理制度等数量。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4" w:hRule="exact"/>
          <w:jc w:val="center"/>
        </w:trPr>
        <w:tc>
          <w:tcPr>
            <w:tcW w:w="577" w:type="dxa"/>
            <w:vMerge w:val="restart"/>
            <w:shd w:val="clear" w:color="auto" w:fill="FFFFFF"/>
            <w:vAlign w:val="center"/>
          </w:tcPr>
          <w:p>
            <w:pPr>
              <w:pStyle w:val="42"/>
              <w:rPr>
                <w:rFonts w:cs="宋体"/>
                <w:color w:val="auto"/>
                <w:sz w:val="18"/>
                <w:szCs w:val="18"/>
              </w:rPr>
            </w:pPr>
            <w:r>
              <w:rPr>
                <w:rFonts w:hint="eastAsia" w:cs="宋体"/>
                <w:color w:val="auto"/>
                <w:sz w:val="18"/>
                <w:szCs w:val="18"/>
              </w:rPr>
              <w:t>效果指标</w:t>
            </w:r>
          </w:p>
        </w:tc>
        <w:tc>
          <w:tcPr>
            <w:tcW w:w="2395" w:type="dxa"/>
            <w:shd w:val="clear" w:color="auto" w:fill="FFFFFF"/>
            <w:vAlign w:val="center"/>
          </w:tcPr>
          <w:p>
            <w:pPr>
              <w:pStyle w:val="42"/>
              <w:rPr>
                <w:rFonts w:cs="宋体"/>
                <w:color w:val="auto"/>
                <w:sz w:val="18"/>
                <w:szCs w:val="18"/>
              </w:rPr>
            </w:pPr>
            <w:r>
              <w:rPr>
                <w:rFonts w:hint="eastAsia" w:cs="宋体"/>
                <w:color w:val="auto"/>
                <w:sz w:val="18"/>
                <w:szCs w:val="18"/>
              </w:rPr>
              <w:t>指标1：全市系统销售总额</w:t>
            </w:r>
          </w:p>
        </w:tc>
        <w:tc>
          <w:tcPr>
            <w:tcW w:w="1276" w:type="dxa"/>
            <w:shd w:val="clear" w:color="auto" w:fill="FFFFFF"/>
            <w:vAlign w:val="center"/>
          </w:tcPr>
          <w:p>
            <w:pPr>
              <w:pStyle w:val="42"/>
              <w:rPr>
                <w:rFonts w:cs="宋体"/>
                <w:color w:val="auto"/>
                <w:sz w:val="18"/>
                <w:szCs w:val="18"/>
              </w:rPr>
            </w:pPr>
            <w:r>
              <w:rPr>
                <w:rFonts w:hint="eastAsia" w:cs="宋体"/>
                <w:color w:val="auto"/>
                <w:sz w:val="18"/>
                <w:szCs w:val="18"/>
                <w:lang w:eastAsia="en-US" w:bidi="en-US"/>
              </w:rPr>
              <w:t>16.</w:t>
            </w:r>
            <w:r>
              <w:rPr>
                <w:rFonts w:hint="eastAsia" w:cs="宋体"/>
                <w:color w:val="auto"/>
                <w:sz w:val="18"/>
                <w:szCs w:val="18"/>
              </w:rPr>
              <w:t>85亿元</w:t>
            </w:r>
          </w:p>
        </w:tc>
        <w:tc>
          <w:tcPr>
            <w:tcW w:w="1276" w:type="dxa"/>
            <w:shd w:val="clear" w:color="auto" w:fill="FFFFFF"/>
            <w:vAlign w:val="center"/>
          </w:tcPr>
          <w:p>
            <w:pPr>
              <w:pStyle w:val="42"/>
              <w:rPr>
                <w:rFonts w:cs="宋体"/>
                <w:color w:val="auto"/>
                <w:sz w:val="18"/>
                <w:szCs w:val="18"/>
              </w:rPr>
            </w:pPr>
            <w:r>
              <w:rPr>
                <w:rFonts w:hint="eastAsia" w:cs="宋体"/>
                <w:color w:val="auto"/>
                <w:sz w:val="18"/>
                <w:szCs w:val="18"/>
                <w:lang w:eastAsia="en-US" w:bidi="en-US"/>
              </w:rPr>
              <w:t>19.</w:t>
            </w:r>
            <w:r>
              <w:rPr>
                <w:rFonts w:hint="eastAsia" w:cs="宋体"/>
                <w:color w:val="auto"/>
                <w:sz w:val="18"/>
                <w:szCs w:val="18"/>
              </w:rPr>
              <w:t>75亿元</w:t>
            </w:r>
          </w:p>
        </w:tc>
        <w:tc>
          <w:tcPr>
            <w:tcW w:w="3691" w:type="dxa"/>
            <w:shd w:val="clear" w:color="auto" w:fill="FFFFFF"/>
            <w:vAlign w:val="center"/>
          </w:tcPr>
          <w:p>
            <w:pPr>
              <w:pStyle w:val="42"/>
              <w:jc w:val="both"/>
              <w:rPr>
                <w:rFonts w:cs="宋体"/>
                <w:color w:val="auto"/>
                <w:sz w:val="18"/>
                <w:szCs w:val="18"/>
              </w:rPr>
            </w:pPr>
            <w:r>
              <w:rPr>
                <w:rFonts w:hint="eastAsia" w:cs="宋体"/>
                <w:color w:val="auto"/>
                <w:sz w:val="18"/>
                <w:szCs w:val="18"/>
              </w:rPr>
              <w:t>全国供销合作社统计直报平台统计报表取数。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3" w:hRule="exact"/>
          <w:jc w:val="center"/>
        </w:trPr>
        <w:tc>
          <w:tcPr>
            <w:tcW w:w="577" w:type="dxa"/>
            <w:vMerge w:val="continue"/>
            <w:shd w:val="clear" w:color="auto" w:fill="FFFFFF"/>
            <w:vAlign w:val="center"/>
          </w:tcPr>
          <w:p>
            <w:pPr>
              <w:pStyle w:val="42"/>
              <w:rPr>
                <w:rFonts w:cs="宋体"/>
                <w:color w:val="auto"/>
                <w:sz w:val="18"/>
                <w:szCs w:val="18"/>
                <w:lang w:bidi="en-US"/>
              </w:rPr>
            </w:pPr>
          </w:p>
        </w:tc>
        <w:tc>
          <w:tcPr>
            <w:tcW w:w="2395" w:type="dxa"/>
            <w:shd w:val="clear" w:color="auto" w:fill="FFFFFF"/>
            <w:vAlign w:val="center"/>
          </w:tcPr>
          <w:p>
            <w:pPr>
              <w:pStyle w:val="42"/>
              <w:rPr>
                <w:rFonts w:cs="宋体"/>
                <w:color w:val="auto"/>
                <w:sz w:val="18"/>
                <w:szCs w:val="18"/>
              </w:rPr>
            </w:pPr>
            <w:r>
              <w:rPr>
                <w:rFonts w:hint="eastAsia" w:cs="宋体"/>
                <w:color w:val="auto"/>
                <w:sz w:val="18"/>
                <w:szCs w:val="18"/>
              </w:rPr>
              <w:t>指标2：全市系统社会贡献总额</w:t>
            </w:r>
          </w:p>
        </w:tc>
        <w:tc>
          <w:tcPr>
            <w:tcW w:w="1276" w:type="dxa"/>
            <w:shd w:val="clear" w:color="auto" w:fill="FFFFFF"/>
            <w:vAlign w:val="center"/>
          </w:tcPr>
          <w:p>
            <w:pPr>
              <w:pStyle w:val="42"/>
              <w:rPr>
                <w:rFonts w:cs="宋体"/>
                <w:color w:val="auto"/>
                <w:sz w:val="18"/>
                <w:szCs w:val="18"/>
              </w:rPr>
            </w:pPr>
            <w:r>
              <w:rPr>
                <w:rFonts w:hint="eastAsia" w:cs="宋体"/>
                <w:color w:val="auto"/>
                <w:sz w:val="18"/>
                <w:szCs w:val="18"/>
              </w:rPr>
              <w:t>3057万元</w:t>
            </w:r>
          </w:p>
        </w:tc>
        <w:tc>
          <w:tcPr>
            <w:tcW w:w="1276" w:type="dxa"/>
            <w:shd w:val="clear" w:color="auto" w:fill="FFFFFF"/>
            <w:vAlign w:val="center"/>
          </w:tcPr>
          <w:p>
            <w:pPr>
              <w:pStyle w:val="42"/>
              <w:rPr>
                <w:rFonts w:cs="宋体"/>
                <w:color w:val="auto"/>
                <w:sz w:val="18"/>
                <w:szCs w:val="18"/>
              </w:rPr>
            </w:pPr>
            <w:r>
              <w:rPr>
                <w:rFonts w:hint="eastAsia" w:cs="宋体"/>
                <w:color w:val="auto"/>
                <w:sz w:val="18"/>
                <w:szCs w:val="18"/>
                <w:lang w:eastAsia="en-US" w:bidi="en-US"/>
              </w:rPr>
              <w:t>3365.</w:t>
            </w:r>
            <w:r>
              <w:rPr>
                <w:rFonts w:hint="eastAsia" w:cs="宋体"/>
                <w:color w:val="auto"/>
                <w:sz w:val="18"/>
                <w:szCs w:val="18"/>
              </w:rPr>
              <w:t>49万元</w:t>
            </w:r>
          </w:p>
        </w:tc>
        <w:tc>
          <w:tcPr>
            <w:tcW w:w="3691" w:type="dxa"/>
            <w:shd w:val="clear" w:color="auto" w:fill="FFFFFF"/>
            <w:vAlign w:val="center"/>
          </w:tcPr>
          <w:p>
            <w:pPr>
              <w:pStyle w:val="42"/>
              <w:jc w:val="both"/>
              <w:rPr>
                <w:rFonts w:cs="宋体"/>
                <w:color w:val="auto"/>
                <w:sz w:val="18"/>
                <w:szCs w:val="18"/>
              </w:rPr>
            </w:pPr>
            <w:r>
              <w:rPr>
                <w:rFonts w:hint="eastAsia" w:cs="宋体"/>
                <w:color w:val="auto"/>
                <w:sz w:val="18"/>
                <w:szCs w:val="18"/>
              </w:rPr>
              <w:t>全国供销合作社财务直报平台财务报表取数。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7" w:hRule="exact"/>
          <w:jc w:val="center"/>
        </w:trPr>
        <w:tc>
          <w:tcPr>
            <w:tcW w:w="577" w:type="dxa"/>
            <w:vMerge w:val="continue"/>
            <w:shd w:val="clear" w:color="auto" w:fill="FFFFFF"/>
            <w:vAlign w:val="center"/>
          </w:tcPr>
          <w:p>
            <w:pPr>
              <w:pStyle w:val="42"/>
              <w:rPr>
                <w:rFonts w:cs="宋体"/>
                <w:color w:val="auto"/>
                <w:sz w:val="18"/>
                <w:szCs w:val="18"/>
                <w:lang w:eastAsia="en-US" w:bidi="en-US"/>
              </w:rPr>
            </w:pPr>
          </w:p>
        </w:tc>
        <w:tc>
          <w:tcPr>
            <w:tcW w:w="2395" w:type="dxa"/>
            <w:shd w:val="clear" w:color="auto" w:fill="FFFFFF"/>
            <w:vAlign w:val="center"/>
          </w:tcPr>
          <w:p>
            <w:pPr>
              <w:pStyle w:val="42"/>
              <w:rPr>
                <w:rFonts w:cs="宋体"/>
                <w:color w:val="auto"/>
                <w:sz w:val="18"/>
                <w:szCs w:val="18"/>
              </w:rPr>
            </w:pPr>
            <w:r>
              <w:rPr>
                <w:rFonts w:hint="eastAsia" w:cs="宋体"/>
                <w:color w:val="auto"/>
                <w:sz w:val="18"/>
                <w:szCs w:val="18"/>
              </w:rPr>
              <w:t>指标3：“三公”经费控制率</w:t>
            </w:r>
          </w:p>
        </w:tc>
        <w:tc>
          <w:tcPr>
            <w:tcW w:w="1276" w:type="dxa"/>
            <w:shd w:val="clear" w:color="auto" w:fill="FFFFFF"/>
            <w:vAlign w:val="center"/>
          </w:tcPr>
          <w:p>
            <w:pPr>
              <w:pStyle w:val="42"/>
              <w:rPr>
                <w:rFonts w:cs="宋体"/>
                <w:color w:val="auto"/>
                <w:sz w:val="18"/>
                <w:szCs w:val="18"/>
              </w:rPr>
            </w:pPr>
            <w:r>
              <w:rPr>
                <w:rFonts w:hint="eastAsia" w:cs="宋体"/>
                <w:color w:val="auto"/>
                <w:sz w:val="18"/>
                <w:szCs w:val="18"/>
              </w:rPr>
              <w:t>不高于90%</w:t>
            </w:r>
          </w:p>
        </w:tc>
        <w:tc>
          <w:tcPr>
            <w:tcW w:w="1276" w:type="dxa"/>
            <w:shd w:val="clear" w:color="auto" w:fill="FFFFFF"/>
            <w:vAlign w:val="center"/>
          </w:tcPr>
          <w:p>
            <w:pPr>
              <w:pStyle w:val="42"/>
              <w:rPr>
                <w:rFonts w:cs="宋体"/>
                <w:color w:val="auto"/>
                <w:sz w:val="18"/>
                <w:szCs w:val="18"/>
              </w:rPr>
            </w:pPr>
            <w:r>
              <w:rPr>
                <w:rFonts w:hint="eastAsia" w:cs="宋体"/>
                <w:color w:val="auto"/>
                <w:sz w:val="18"/>
                <w:szCs w:val="18"/>
                <w:lang w:eastAsia="en-US" w:bidi="en-US"/>
              </w:rPr>
              <w:t>83.</w:t>
            </w:r>
            <w:r>
              <w:rPr>
                <w:rFonts w:hint="eastAsia" w:cs="宋体"/>
                <w:color w:val="auto"/>
                <w:sz w:val="18"/>
                <w:szCs w:val="18"/>
              </w:rPr>
              <w:t>95%</w:t>
            </w:r>
          </w:p>
        </w:tc>
        <w:tc>
          <w:tcPr>
            <w:tcW w:w="3691" w:type="dxa"/>
            <w:shd w:val="clear" w:color="auto" w:fill="FFFFFF"/>
            <w:vAlign w:val="center"/>
          </w:tcPr>
          <w:p>
            <w:pPr>
              <w:pStyle w:val="42"/>
              <w:jc w:val="both"/>
              <w:rPr>
                <w:rFonts w:cs="宋体"/>
                <w:color w:val="auto"/>
                <w:sz w:val="18"/>
                <w:szCs w:val="18"/>
              </w:rPr>
            </w:pPr>
            <w:r>
              <w:rPr>
                <w:rFonts w:hint="eastAsia" w:cs="宋体"/>
                <w:color w:val="auto"/>
                <w:sz w:val="18"/>
                <w:szCs w:val="18"/>
              </w:rPr>
              <w:t>部门（单位）本年度“三公”经费实际支出数与预算安排的三公经费数的比例。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4" w:hRule="exact"/>
          <w:jc w:val="center"/>
        </w:trPr>
        <w:tc>
          <w:tcPr>
            <w:tcW w:w="577" w:type="dxa"/>
            <w:shd w:val="clear" w:color="auto" w:fill="FFFFFF"/>
            <w:vAlign w:val="center"/>
          </w:tcPr>
          <w:p>
            <w:pPr>
              <w:pStyle w:val="42"/>
              <w:rPr>
                <w:rFonts w:cs="宋体"/>
                <w:color w:val="auto"/>
                <w:sz w:val="18"/>
                <w:szCs w:val="18"/>
              </w:rPr>
            </w:pPr>
            <w:r>
              <w:rPr>
                <w:rFonts w:hint="eastAsia" w:cs="宋体"/>
                <w:color w:val="auto"/>
                <w:sz w:val="18"/>
                <w:szCs w:val="18"/>
              </w:rPr>
              <w:t>满意度指标</w:t>
            </w:r>
          </w:p>
        </w:tc>
        <w:tc>
          <w:tcPr>
            <w:tcW w:w="2395" w:type="dxa"/>
            <w:shd w:val="clear" w:color="auto" w:fill="FFFFFF"/>
            <w:vAlign w:val="center"/>
          </w:tcPr>
          <w:p>
            <w:pPr>
              <w:pStyle w:val="42"/>
              <w:rPr>
                <w:rFonts w:cs="宋体"/>
                <w:color w:val="auto"/>
                <w:sz w:val="18"/>
                <w:szCs w:val="18"/>
              </w:rPr>
            </w:pPr>
            <w:r>
              <w:rPr>
                <w:rFonts w:hint="eastAsia" w:cs="宋体"/>
                <w:color w:val="auto"/>
                <w:sz w:val="18"/>
                <w:szCs w:val="18"/>
              </w:rPr>
              <w:t>2019年度市民主评议政风行风评价</w:t>
            </w:r>
          </w:p>
        </w:tc>
        <w:tc>
          <w:tcPr>
            <w:tcW w:w="1276" w:type="dxa"/>
            <w:shd w:val="clear" w:color="auto" w:fill="FFFFFF"/>
            <w:vAlign w:val="center"/>
          </w:tcPr>
          <w:p>
            <w:pPr>
              <w:pStyle w:val="42"/>
              <w:rPr>
                <w:rFonts w:cs="宋体"/>
                <w:color w:val="auto"/>
                <w:sz w:val="18"/>
                <w:szCs w:val="18"/>
              </w:rPr>
            </w:pPr>
            <w:r>
              <w:rPr>
                <w:rFonts w:hint="eastAsia" w:cs="宋体"/>
                <w:color w:val="auto"/>
                <w:sz w:val="18"/>
                <w:szCs w:val="18"/>
              </w:rPr>
              <w:t>不低于80%</w:t>
            </w:r>
          </w:p>
        </w:tc>
        <w:tc>
          <w:tcPr>
            <w:tcW w:w="1276" w:type="dxa"/>
            <w:shd w:val="clear" w:color="auto" w:fill="FFFFFF"/>
            <w:vAlign w:val="center"/>
          </w:tcPr>
          <w:p>
            <w:pPr>
              <w:pStyle w:val="42"/>
              <w:rPr>
                <w:rFonts w:cs="宋体"/>
                <w:color w:val="auto"/>
                <w:sz w:val="18"/>
                <w:szCs w:val="18"/>
              </w:rPr>
            </w:pPr>
            <w:r>
              <w:rPr>
                <w:rFonts w:hint="eastAsia" w:cs="宋体"/>
                <w:color w:val="auto"/>
                <w:sz w:val="18"/>
                <w:szCs w:val="18"/>
                <w:lang w:eastAsia="en-US" w:bidi="en-US"/>
              </w:rPr>
              <w:t>85.</w:t>
            </w:r>
            <w:r>
              <w:rPr>
                <w:rFonts w:hint="eastAsia" w:cs="宋体"/>
                <w:color w:val="auto"/>
                <w:sz w:val="18"/>
                <w:szCs w:val="18"/>
              </w:rPr>
              <w:t>76%</w:t>
            </w:r>
          </w:p>
        </w:tc>
        <w:tc>
          <w:tcPr>
            <w:tcW w:w="3691" w:type="dxa"/>
            <w:shd w:val="clear" w:color="auto" w:fill="FFFFFF"/>
            <w:vAlign w:val="center"/>
          </w:tcPr>
          <w:p>
            <w:pPr>
              <w:pStyle w:val="42"/>
              <w:jc w:val="both"/>
              <w:rPr>
                <w:rFonts w:cs="宋体"/>
                <w:color w:val="auto"/>
                <w:sz w:val="18"/>
                <w:szCs w:val="18"/>
              </w:rPr>
            </w:pPr>
            <w:r>
              <w:rPr>
                <w:rFonts w:hint="eastAsia" w:cs="宋体"/>
                <w:color w:val="auto"/>
                <w:sz w:val="18"/>
                <w:szCs w:val="18"/>
              </w:rPr>
              <w:t>市直民主评议政风行风评价。</w:t>
            </w:r>
          </w:p>
        </w:tc>
      </w:tr>
    </w:tbl>
    <w:p>
      <w:pPr>
        <w:pStyle w:val="3"/>
        <w:rPr>
          <w:color w:val="auto"/>
        </w:rPr>
      </w:pPr>
      <w:bookmarkStart w:id="18" w:name="_Toc42986886"/>
      <w:bookmarkStart w:id="19" w:name="_Toc42987513"/>
      <w:bookmarkStart w:id="20" w:name="_Toc43384967"/>
      <w:r>
        <w:rPr>
          <w:rFonts w:hint="eastAsia"/>
          <w:color w:val="auto"/>
        </w:rPr>
        <w:t>（四）部门整体收支情况</w:t>
      </w:r>
      <w:bookmarkEnd w:id="18"/>
      <w:bookmarkEnd w:id="19"/>
      <w:bookmarkEnd w:id="20"/>
      <w:r>
        <w:rPr>
          <w:rFonts w:hint="eastAsia"/>
          <w:color w:val="auto"/>
        </w:rPr>
        <w:t>。</w:t>
      </w:r>
    </w:p>
    <w:p>
      <w:pPr>
        <w:pStyle w:val="4"/>
        <w:rPr>
          <w:color w:val="auto"/>
        </w:rPr>
      </w:pPr>
      <w:r>
        <w:rPr>
          <w:rFonts w:hint="eastAsia"/>
          <w:color w:val="auto"/>
        </w:rPr>
        <w:t>1.市供销合作联社年初预算安排</w:t>
      </w:r>
    </w:p>
    <w:p>
      <w:pPr>
        <w:pStyle w:val="44"/>
        <w:spacing w:line="276" w:lineRule="auto"/>
        <w:rPr>
          <w:color w:val="auto"/>
        </w:rPr>
      </w:pPr>
      <w:r>
        <w:rPr>
          <w:rFonts w:hint="eastAsia"/>
          <w:color w:val="auto"/>
        </w:rPr>
        <w:t>根据市供销合作联社《部门预算表格（</w:t>
      </w:r>
      <w:r>
        <w:rPr>
          <w:color w:val="auto"/>
        </w:rPr>
        <w:t>4张表）》</w:t>
      </w:r>
      <w:r>
        <w:rPr>
          <w:rFonts w:hint="eastAsia"/>
          <w:color w:val="auto"/>
        </w:rPr>
        <w:t>（2018年）和《部门预算表格（</w:t>
      </w:r>
      <w:r>
        <w:rPr>
          <w:color w:val="auto"/>
        </w:rPr>
        <w:t>4张表）》（2019年）</w:t>
      </w:r>
      <w:r>
        <w:rPr>
          <w:rFonts w:hint="eastAsia"/>
          <w:color w:val="auto"/>
        </w:rPr>
        <w:t>数据</w:t>
      </w:r>
      <w:r>
        <w:rPr>
          <w:color w:val="auto"/>
        </w:rPr>
        <w:t>，2018年度，市供销合作联社整体预算支出为591.68万元，2019年度整体预算支出为579.79万元。2018-2019年度资金预算来源均为一般公共预算财政拨款收入。2019年度，</w:t>
      </w:r>
      <w:r>
        <w:rPr>
          <w:rFonts w:hint="eastAsia"/>
          <w:color w:val="auto"/>
        </w:rPr>
        <w:t>部门</w:t>
      </w:r>
      <w:r>
        <w:rPr>
          <w:color w:val="auto"/>
        </w:rPr>
        <w:t>支出预算比上年支出预算增加188.11万元，增长31.79%，主要增长原因是，单位专项经费2019年度增加200万元</w:t>
      </w:r>
      <w:r>
        <w:rPr>
          <w:rFonts w:hint="eastAsia"/>
          <w:color w:val="auto"/>
        </w:rPr>
        <w:t>，用途为新增项目韶关市供销合作联社改革发展专项资金</w:t>
      </w:r>
      <w:r>
        <w:rPr>
          <w:color w:val="auto"/>
        </w:rPr>
        <w:t>。</w:t>
      </w:r>
      <w:r>
        <w:rPr>
          <w:rFonts w:hint="eastAsia"/>
          <w:color w:val="auto"/>
        </w:rPr>
        <w:t>如下表</w:t>
      </w:r>
      <w:r>
        <w:rPr>
          <w:color w:val="auto"/>
        </w:rPr>
        <w:t>所示：</w:t>
      </w:r>
    </w:p>
    <w:p>
      <w:pPr>
        <w:pStyle w:val="45"/>
        <w:rPr>
          <w:color w:val="auto"/>
        </w:rPr>
      </w:pPr>
      <w:r>
        <w:rPr>
          <w:rFonts w:hint="eastAsia"/>
          <w:color w:val="auto"/>
        </w:rPr>
        <w:t>表5</w:t>
      </w:r>
      <w:r>
        <w:rPr>
          <w:rFonts w:hint="eastAsia"/>
          <w:color w:val="auto"/>
          <w:lang w:val="en-US"/>
        </w:rPr>
        <w:t xml:space="preserve"> </w:t>
      </w:r>
      <w:r>
        <w:rPr>
          <w:rFonts w:hint="eastAsia"/>
          <w:color w:val="auto"/>
        </w:rPr>
        <w:t>市供销合作联社2019年预算</w:t>
      </w:r>
      <w:r>
        <w:rPr>
          <w:color w:val="auto"/>
        </w:rPr>
        <w:t>整体收支情况</w:t>
      </w: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843"/>
        <w:gridCol w:w="1701"/>
        <w:gridCol w:w="1701"/>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71" w:type="dxa"/>
            <w:vAlign w:val="center"/>
          </w:tcPr>
          <w:p>
            <w:pPr>
              <w:pStyle w:val="42"/>
              <w:rPr>
                <w:rFonts w:cs="宋体"/>
                <w:b/>
                <w:color w:val="auto"/>
                <w:sz w:val="18"/>
                <w:szCs w:val="18"/>
              </w:rPr>
            </w:pPr>
            <w:r>
              <w:rPr>
                <w:rFonts w:hint="eastAsia" w:cs="宋体"/>
                <w:b/>
                <w:color w:val="auto"/>
                <w:sz w:val="18"/>
                <w:szCs w:val="18"/>
              </w:rPr>
              <w:t>支出类型</w:t>
            </w:r>
          </w:p>
          <w:p>
            <w:pPr>
              <w:pStyle w:val="42"/>
              <w:rPr>
                <w:rFonts w:cs="宋体"/>
                <w:b/>
                <w:color w:val="auto"/>
                <w:sz w:val="18"/>
                <w:szCs w:val="18"/>
              </w:rPr>
            </w:pPr>
            <w:r>
              <w:rPr>
                <w:rFonts w:hint="eastAsia" w:cs="宋体"/>
                <w:b/>
                <w:color w:val="auto"/>
                <w:sz w:val="18"/>
                <w:szCs w:val="18"/>
              </w:rPr>
              <w:t>（万元）</w:t>
            </w:r>
          </w:p>
        </w:tc>
        <w:tc>
          <w:tcPr>
            <w:tcW w:w="1843" w:type="dxa"/>
            <w:vAlign w:val="center"/>
          </w:tcPr>
          <w:p>
            <w:pPr>
              <w:pStyle w:val="42"/>
              <w:rPr>
                <w:rFonts w:cs="宋体"/>
                <w:b/>
                <w:color w:val="auto"/>
                <w:sz w:val="18"/>
                <w:szCs w:val="18"/>
              </w:rPr>
            </w:pPr>
            <w:r>
              <w:rPr>
                <w:rFonts w:hint="eastAsia" w:cs="宋体"/>
                <w:b/>
                <w:color w:val="auto"/>
                <w:sz w:val="18"/>
                <w:szCs w:val="18"/>
              </w:rPr>
              <w:t>2018年度预算</w:t>
            </w:r>
          </w:p>
        </w:tc>
        <w:tc>
          <w:tcPr>
            <w:tcW w:w="1701" w:type="dxa"/>
            <w:vAlign w:val="center"/>
          </w:tcPr>
          <w:p>
            <w:pPr>
              <w:pStyle w:val="42"/>
              <w:rPr>
                <w:rFonts w:cs="宋体"/>
                <w:b/>
                <w:color w:val="auto"/>
                <w:sz w:val="18"/>
                <w:szCs w:val="18"/>
              </w:rPr>
            </w:pPr>
            <w:r>
              <w:rPr>
                <w:rFonts w:hint="eastAsia" w:cs="宋体"/>
                <w:b/>
                <w:color w:val="auto"/>
                <w:sz w:val="18"/>
                <w:szCs w:val="18"/>
              </w:rPr>
              <w:t>2019年度预算</w:t>
            </w:r>
          </w:p>
        </w:tc>
        <w:tc>
          <w:tcPr>
            <w:tcW w:w="1701" w:type="dxa"/>
            <w:vAlign w:val="center"/>
          </w:tcPr>
          <w:p>
            <w:pPr>
              <w:pStyle w:val="42"/>
              <w:rPr>
                <w:rFonts w:cs="宋体"/>
                <w:b/>
                <w:color w:val="auto"/>
                <w:sz w:val="18"/>
                <w:szCs w:val="18"/>
              </w:rPr>
            </w:pPr>
            <w:r>
              <w:rPr>
                <w:rFonts w:hint="eastAsia" w:cs="宋体"/>
                <w:b/>
                <w:color w:val="auto"/>
                <w:sz w:val="18"/>
                <w:szCs w:val="18"/>
              </w:rPr>
              <w:t>本年比上年预算增减金额</w:t>
            </w:r>
          </w:p>
        </w:tc>
        <w:tc>
          <w:tcPr>
            <w:tcW w:w="1780" w:type="dxa"/>
            <w:vAlign w:val="center"/>
          </w:tcPr>
          <w:p>
            <w:pPr>
              <w:pStyle w:val="42"/>
              <w:rPr>
                <w:rFonts w:cs="宋体"/>
                <w:b/>
                <w:color w:val="auto"/>
                <w:sz w:val="18"/>
                <w:szCs w:val="18"/>
              </w:rPr>
            </w:pPr>
            <w:r>
              <w:rPr>
                <w:rFonts w:hint="eastAsia" w:cs="宋体"/>
                <w:b/>
                <w:color w:val="auto"/>
                <w:sz w:val="18"/>
                <w:szCs w:val="18"/>
              </w:rPr>
              <w:t>本年比上年预算增减率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1" w:type="dxa"/>
            <w:vAlign w:val="center"/>
          </w:tcPr>
          <w:p>
            <w:pPr>
              <w:pStyle w:val="42"/>
              <w:rPr>
                <w:rFonts w:cs="宋体"/>
                <w:color w:val="auto"/>
                <w:sz w:val="18"/>
                <w:szCs w:val="18"/>
              </w:rPr>
            </w:pPr>
            <w:r>
              <w:rPr>
                <w:rFonts w:hint="eastAsia" w:cs="宋体"/>
                <w:color w:val="auto"/>
                <w:sz w:val="18"/>
                <w:szCs w:val="18"/>
              </w:rPr>
              <w:t>基本支出</w:t>
            </w:r>
          </w:p>
        </w:tc>
        <w:tc>
          <w:tcPr>
            <w:tcW w:w="1843" w:type="dxa"/>
            <w:vAlign w:val="center"/>
          </w:tcPr>
          <w:p>
            <w:pPr>
              <w:pStyle w:val="42"/>
              <w:rPr>
                <w:rFonts w:cs="宋体"/>
                <w:color w:val="auto"/>
                <w:sz w:val="18"/>
                <w:szCs w:val="18"/>
              </w:rPr>
            </w:pPr>
            <w:r>
              <w:rPr>
                <w:rFonts w:hint="eastAsia" w:cs="宋体"/>
                <w:color w:val="auto"/>
                <w:sz w:val="18"/>
                <w:szCs w:val="18"/>
              </w:rPr>
              <w:t>591.68</w:t>
            </w:r>
          </w:p>
        </w:tc>
        <w:tc>
          <w:tcPr>
            <w:tcW w:w="1701" w:type="dxa"/>
            <w:vAlign w:val="center"/>
          </w:tcPr>
          <w:p>
            <w:pPr>
              <w:pStyle w:val="42"/>
              <w:rPr>
                <w:rFonts w:cs="宋体"/>
                <w:color w:val="auto"/>
                <w:sz w:val="18"/>
                <w:szCs w:val="18"/>
              </w:rPr>
            </w:pPr>
            <w:r>
              <w:rPr>
                <w:rFonts w:hint="eastAsia" w:cs="宋体"/>
                <w:color w:val="auto"/>
                <w:sz w:val="18"/>
                <w:szCs w:val="18"/>
              </w:rPr>
              <w:t>579.79</w:t>
            </w:r>
          </w:p>
        </w:tc>
        <w:tc>
          <w:tcPr>
            <w:tcW w:w="1701" w:type="dxa"/>
            <w:shd w:val="clear" w:color="auto" w:fill="auto"/>
            <w:vAlign w:val="center"/>
          </w:tcPr>
          <w:p>
            <w:pPr>
              <w:pStyle w:val="42"/>
              <w:rPr>
                <w:rFonts w:cs="宋体"/>
                <w:color w:val="auto"/>
                <w:sz w:val="18"/>
                <w:szCs w:val="18"/>
              </w:rPr>
            </w:pPr>
            <w:r>
              <w:rPr>
                <w:rFonts w:hint="eastAsia" w:cs="宋体"/>
                <w:color w:val="auto"/>
                <w:sz w:val="18"/>
                <w:szCs w:val="18"/>
              </w:rPr>
              <w:t>-11.89</w:t>
            </w:r>
          </w:p>
        </w:tc>
        <w:tc>
          <w:tcPr>
            <w:tcW w:w="1780" w:type="dxa"/>
            <w:shd w:val="clear" w:color="auto" w:fill="auto"/>
            <w:vAlign w:val="center"/>
          </w:tcPr>
          <w:p>
            <w:pPr>
              <w:pStyle w:val="42"/>
              <w:rPr>
                <w:rFonts w:cs="宋体"/>
                <w:color w:val="auto"/>
                <w:sz w:val="18"/>
                <w:szCs w:val="18"/>
              </w:rPr>
            </w:pPr>
            <w:r>
              <w:rPr>
                <w:rFonts w:hint="eastAsia" w:cs="宋体"/>
                <w:color w:val="auto"/>
                <w:sz w:val="18"/>
                <w:szCs w:val="18"/>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1" w:type="dxa"/>
            <w:vAlign w:val="center"/>
          </w:tcPr>
          <w:p>
            <w:pPr>
              <w:pStyle w:val="42"/>
              <w:rPr>
                <w:rFonts w:cs="宋体"/>
                <w:color w:val="auto"/>
                <w:sz w:val="18"/>
                <w:szCs w:val="18"/>
              </w:rPr>
            </w:pPr>
            <w:r>
              <w:rPr>
                <w:rFonts w:hint="eastAsia" w:cs="宋体"/>
                <w:color w:val="auto"/>
                <w:sz w:val="18"/>
                <w:szCs w:val="18"/>
              </w:rPr>
              <w:t>项目支出</w:t>
            </w:r>
          </w:p>
        </w:tc>
        <w:tc>
          <w:tcPr>
            <w:tcW w:w="1843" w:type="dxa"/>
            <w:vAlign w:val="center"/>
          </w:tcPr>
          <w:p>
            <w:pPr>
              <w:pStyle w:val="42"/>
              <w:rPr>
                <w:rFonts w:cs="宋体"/>
                <w:color w:val="auto"/>
                <w:sz w:val="18"/>
                <w:szCs w:val="18"/>
              </w:rPr>
            </w:pPr>
            <w:r>
              <w:rPr>
                <w:rFonts w:hint="eastAsia" w:cs="宋体"/>
                <w:color w:val="auto"/>
                <w:sz w:val="18"/>
                <w:szCs w:val="18"/>
              </w:rPr>
              <w:t>-</w:t>
            </w:r>
          </w:p>
        </w:tc>
        <w:tc>
          <w:tcPr>
            <w:tcW w:w="1701" w:type="dxa"/>
            <w:vAlign w:val="center"/>
          </w:tcPr>
          <w:p>
            <w:pPr>
              <w:pStyle w:val="42"/>
              <w:rPr>
                <w:rFonts w:cs="宋体"/>
                <w:color w:val="auto"/>
                <w:sz w:val="18"/>
                <w:szCs w:val="18"/>
              </w:rPr>
            </w:pPr>
            <w:r>
              <w:rPr>
                <w:rFonts w:hint="eastAsia" w:cs="宋体"/>
                <w:color w:val="auto"/>
                <w:sz w:val="18"/>
                <w:szCs w:val="18"/>
              </w:rPr>
              <w:t>200.00</w:t>
            </w:r>
          </w:p>
        </w:tc>
        <w:tc>
          <w:tcPr>
            <w:tcW w:w="1701" w:type="dxa"/>
            <w:shd w:val="clear" w:color="auto" w:fill="auto"/>
            <w:vAlign w:val="center"/>
          </w:tcPr>
          <w:p>
            <w:pPr>
              <w:pStyle w:val="42"/>
              <w:rPr>
                <w:rFonts w:cs="宋体"/>
                <w:color w:val="auto"/>
                <w:sz w:val="18"/>
                <w:szCs w:val="18"/>
              </w:rPr>
            </w:pPr>
            <w:r>
              <w:rPr>
                <w:rFonts w:hint="eastAsia" w:cs="宋体"/>
                <w:color w:val="auto"/>
                <w:sz w:val="18"/>
                <w:szCs w:val="18"/>
              </w:rPr>
              <w:t>200</w:t>
            </w:r>
          </w:p>
        </w:tc>
        <w:tc>
          <w:tcPr>
            <w:tcW w:w="1780" w:type="dxa"/>
            <w:shd w:val="clear" w:color="auto" w:fill="auto"/>
            <w:vAlign w:val="center"/>
          </w:tcPr>
          <w:p>
            <w:pPr>
              <w:pStyle w:val="42"/>
              <w:rPr>
                <w:rFonts w:cs="宋体"/>
                <w:color w:val="auto"/>
                <w:sz w:val="18"/>
                <w:szCs w:val="18"/>
              </w:rPr>
            </w:pPr>
            <w:r>
              <w:rPr>
                <w:rFonts w:hint="eastAsia"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71" w:type="dxa"/>
            <w:vAlign w:val="center"/>
          </w:tcPr>
          <w:p>
            <w:pPr>
              <w:pStyle w:val="42"/>
              <w:rPr>
                <w:rFonts w:cs="宋体"/>
                <w:color w:val="auto"/>
                <w:sz w:val="18"/>
                <w:szCs w:val="18"/>
              </w:rPr>
            </w:pPr>
            <w:r>
              <w:rPr>
                <w:rFonts w:hint="eastAsia" w:cs="宋体"/>
                <w:color w:val="auto"/>
                <w:sz w:val="18"/>
                <w:szCs w:val="18"/>
              </w:rPr>
              <w:t>合计</w:t>
            </w:r>
          </w:p>
        </w:tc>
        <w:tc>
          <w:tcPr>
            <w:tcW w:w="1843" w:type="dxa"/>
            <w:vAlign w:val="center"/>
          </w:tcPr>
          <w:p>
            <w:pPr>
              <w:pStyle w:val="42"/>
              <w:rPr>
                <w:rFonts w:cs="宋体"/>
                <w:color w:val="auto"/>
                <w:sz w:val="18"/>
                <w:szCs w:val="18"/>
              </w:rPr>
            </w:pPr>
            <w:r>
              <w:rPr>
                <w:rFonts w:hint="eastAsia" w:cs="宋体"/>
                <w:color w:val="auto"/>
                <w:sz w:val="18"/>
                <w:szCs w:val="18"/>
              </w:rPr>
              <w:t>591.68</w:t>
            </w:r>
          </w:p>
        </w:tc>
        <w:tc>
          <w:tcPr>
            <w:tcW w:w="1701" w:type="dxa"/>
            <w:vAlign w:val="center"/>
          </w:tcPr>
          <w:p>
            <w:pPr>
              <w:pStyle w:val="42"/>
              <w:rPr>
                <w:rFonts w:cs="宋体"/>
                <w:color w:val="auto"/>
                <w:sz w:val="18"/>
                <w:szCs w:val="18"/>
              </w:rPr>
            </w:pPr>
            <w:r>
              <w:rPr>
                <w:rFonts w:hint="eastAsia" w:cs="宋体"/>
                <w:color w:val="auto"/>
                <w:sz w:val="18"/>
                <w:szCs w:val="18"/>
              </w:rPr>
              <w:t>779.79</w:t>
            </w:r>
          </w:p>
        </w:tc>
        <w:tc>
          <w:tcPr>
            <w:tcW w:w="1701" w:type="dxa"/>
            <w:shd w:val="clear" w:color="auto" w:fill="auto"/>
            <w:vAlign w:val="center"/>
          </w:tcPr>
          <w:p>
            <w:pPr>
              <w:pStyle w:val="42"/>
              <w:rPr>
                <w:rFonts w:cs="宋体"/>
                <w:color w:val="auto"/>
                <w:sz w:val="18"/>
                <w:szCs w:val="18"/>
              </w:rPr>
            </w:pPr>
            <w:r>
              <w:rPr>
                <w:rFonts w:hint="eastAsia" w:cs="宋体"/>
                <w:color w:val="auto"/>
                <w:sz w:val="18"/>
                <w:szCs w:val="18"/>
              </w:rPr>
              <w:t>188.11</w:t>
            </w:r>
          </w:p>
        </w:tc>
        <w:tc>
          <w:tcPr>
            <w:tcW w:w="1780" w:type="dxa"/>
            <w:shd w:val="clear" w:color="auto" w:fill="auto"/>
            <w:vAlign w:val="center"/>
          </w:tcPr>
          <w:p>
            <w:pPr>
              <w:pStyle w:val="42"/>
              <w:rPr>
                <w:rFonts w:cs="宋体"/>
                <w:color w:val="auto"/>
                <w:sz w:val="18"/>
                <w:szCs w:val="18"/>
              </w:rPr>
            </w:pPr>
            <w:r>
              <w:rPr>
                <w:rFonts w:hint="eastAsia" w:cs="宋体"/>
                <w:color w:val="auto"/>
                <w:sz w:val="18"/>
                <w:szCs w:val="18"/>
              </w:rPr>
              <w:t>31.79%</w:t>
            </w:r>
          </w:p>
        </w:tc>
      </w:tr>
    </w:tbl>
    <w:p>
      <w:pPr>
        <w:pStyle w:val="4"/>
        <w:rPr>
          <w:color w:val="auto"/>
        </w:rPr>
      </w:pPr>
      <w:r>
        <w:rPr>
          <w:rFonts w:hint="eastAsia"/>
          <w:color w:val="auto"/>
        </w:rPr>
        <w:t>2.部门决算整体收支构成</w:t>
      </w:r>
      <w:r>
        <w:rPr>
          <w:color w:val="auto"/>
        </w:rPr>
        <w:t>与资金使用</w:t>
      </w:r>
      <w:r>
        <w:rPr>
          <w:rFonts w:hint="eastAsia"/>
          <w:color w:val="auto"/>
        </w:rPr>
        <w:t>情况</w:t>
      </w:r>
    </w:p>
    <w:p>
      <w:pPr>
        <w:pStyle w:val="44"/>
        <w:spacing w:line="276" w:lineRule="auto"/>
        <w:rPr>
          <w:color w:val="auto"/>
        </w:rPr>
      </w:pPr>
      <w:r>
        <w:rPr>
          <w:rFonts w:hint="eastAsia"/>
          <w:color w:val="auto"/>
        </w:rPr>
        <w:t>根据市供销合作联社《</w:t>
      </w:r>
      <w:r>
        <w:rPr>
          <w:color w:val="auto"/>
        </w:rPr>
        <w:t>2019 年度部门决算报表</w:t>
      </w:r>
      <w:r>
        <w:rPr>
          <w:rFonts w:hint="eastAsia"/>
          <w:color w:val="auto"/>
        </w:rPr>
        <w:t>》，部门</w:t>
      </w:r>
      <w:r>
        <w:rPr>
          <w:color w:val="auto"/>
        </w:rPr>
        <w:t>2019年度</w:t>
      </w:r>
      <w:r>
        <w:rPr>
          <w:rFonts w:hint="eastAsia"/>
          <w:color w:val="auto"/>
        </w:rPr>
        <w:t>支出决算为</w:t>
      </w:r>
      <w:r>
        <w:rPr>
          <w:color w:val="auto"/>
        </w:rPr>
        <w:t>1087.16</w:t>
      </w:r>
      <w:r>
        <w:rPr>
          <w:rFonts w:hint="eastAsia"/>
          <w:color w:val="auto"/>
        </w:rPr>
        <w:t>万元，其中一般公共预算财政拨款收入996.32万元，其他收入90.84万元。支出总计为1087.16万元，其中基本支出1037.16万元，项目支出50万元。按支出类型如下表所示：</w:t>
      </w:r>
    </w:p>
    <w:p>
      <w:pPr>
        <w:pStyle w:val="45"/>
        <w:rPr>
          <w:color w:val="auto"/>
        </w:rPr>
      </w:pPr>
      <w:r>
        <w:rPr>
          <w:rFonts w:hint="eastAsia"/>
          <w:color w:val="auto"/>
        </w:rPr>
        <w:t>表6 韶关市供销合作联社2019年</w:t>
      </w:r>
      <w:r>
        <w:rPr>
          <w:color w:val="auto"/>
        </w:rPr>
        <w:t>部门决算</w:t>
      </w:r>
      <w:r>
        <w:rPr>
          <w:rFonts w:hint="eastAsia"/>
          <w:color w:val="auto"/>
        </w:rPr>
        <w:t>整体</w:t>
      </w:r>
      <w:r>
        <w:rPr>
          <w:color w:val="auto"/>
        </w:rPr>
        <w:t>收支情况</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417"/>
        <w:gridCol w:w="1418"/>
        <w:gridCol w:w="192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980" w:type="dxa"/>
            <w:vAlign w:val="center"/>
          </w:tcPr>
          <w:p>
            <w:pPr>
              <w:pStyle w:val="42"/>
              <w:rPr>
                <w:b/>
                <w:color w:val="auto"/>
                <w:sz w:val="18"/>
                <w:szCs w:val="18"/>
              </w:rPr>
            </w:pPr>
            <w:r>
              <w:rPr>
                <w:rFonts w:hint="eastAsia"/>
                <w:b/>
                <w:color w:val="auto"/>
                <w:sz w:val="18"/>
                <w:szCs w:val="18"/>
              </w:rPr>
              <w:t>支出类型</w:t>
            </w:r>
          </w:p>
          <w:p>
            <w:pPr>
              <w:pStyle w:val="42"/>
              <w:rPr>
                <w:b/>
                <w:color w:val="auto"/>
                <w:sz w:val="18"/>
                <w:szCs w:val="18"/>
              </w:rPr>
            </w:pPr>
            <w:r>
              <w:rPr>
                <w:rFonts w:hint="eastAsia"/>
                <w:b/>
                <w:color w:val="auto"/>
                <w:sz w:val="18"/>
                <w:szCs w:val="18"/>
              </w:rPr>
              <w:t>（万元）</w:t>
            </w:r>
          </w:p>
        </w:tc>
        <w:tc>
          <w:tcPr>
            <w:tcW w:w="1417" w:type="dxa"/>
            <w:vAlign w:val="center"/>
          </w:tcPr>
          <w:p>
            <w:pPr>
              <w:pStyle w:val="42"/>
              <w:rPr>
                <w:b/>
                <w:color w:val="auto"/>
                <w:sz w:val="18"/>
                <w:szCs w:val="18"/>
              </w:rPr>
            </w:pPr>
            <w:r>
              <w:rPr>
                <w:rFonts w:hint="eastAsia"/>
                <w:b/>
                <w:color w:val="auto"/>
                <w:sz w:val="18"/>
                <w:szCs w:val="18"/>
              </w:rPr>
              <w:t>2019年初预算</w:t>
            </w:r>
          </w:p>
        </w:tc>
        <w:tc>
          <w:tcPr>
            <w:tcW w:w="1418" w:type="dxa"/>
            <w:vAlign w:val="center"/>
          </w:tcPr>
          <w:p>
            <w:pPr>
              <w:pStyle w:val="42"/>
              <w:rPr>
                <w:b/>
                <w:color w:val="auto"/>
                <w:sz w:val="18"/>
                <w:szCs w:val="18"/>
              </w:rPr>
            </w:pPr>
            <w:r>
              <w:rPr>
                <w:rFonts w:hint="eastAsia"/>
                <w:b/>
                <w:color w:val="auto"/>
                <w:sz w:val="18"/>
                <w:szCs w:val="18"/>
              </w:rPr>
              <w:t>2019年度决算</w:t>
            </w:r>
          </w:p>
        </w:tc>
        <w:tc>
          <w:tcPr>
            <w:tcW w:w="1922" w:type="dxa"/>
            <w:vAlign w:val="center"/>
          </w:tcPr>
          <w:p>
            <w:pPr>
              <w:pStyle w:val="42"/>
              <w:rPr>
                <w:b/>
                <w:color w:val="auto"/>
                <w:sz w:val="18"/>
                <w:szCs w:val="18"/>
              </w:rPr>
            </w:pPr>
            <w:r>
              <w:rPr>
                <w:rFonts w:hint="eastAsia"/>
                <w:b/>
                <w:color w:val="auto"/>
                <w:sz w:val="18"/>
                <w:szCs w:val="18"/>
              </w:rPr>
              <w:t>决算比预算</w:t>
            </w:r>
          </w:p>
          <w:p>
            <w:pPr>
              <w:pStyle w:val="42"/>
              <w:rPr>
                <w:b/>
                <w:color w:val="auto"/>
                <w:sz w:val="18"/>
                <w:szCs w:val="18"/>
              </w:rPr>
            </w:pPr>
            <w:r>
              <w:rPr>
                <w:rFonts w:hint="eastAsia"/>
                <w:b/>
                <w:color w:val="auto"/>
                <w:sz w:val="18"/>
                <w:szCs w:val="18"/>
              </w:rPr>
              <w:t>增减金额</w:t>
            </w:r>
          </w:p>
        </w:tc>
        <w:tc>
          <w:tcPr>
            <w:tcW w:w="1559" w:type="dxa"/>
            <w:vAlign w:val="center"/>
          </w:tcPr>
          <w:p>
            <w:pPr>
              <w:pStyle w:val="42"/>
              <w:rPr>
                <w:b/>
                <w:color w:val="auto"/>
                <w:sz w:val="18"/>
                <w:szCs w:val="18"/>
              </w:rPr>
            </w:pPr>
            <w:r>
              <w:rPr>
                <w:rFonts w:hint="eastAsia"/>
                <w:b/>
                <w:color w:val="auto"/>
                <w:sz w:val="18"/>
                <w:szCs w:val="18"/>
              </w:rPr>
              <w:t>决算比预算增减率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pPr>
              <w:pStyle w:val="42"/>
              <w:rPr>
                <w:color w:val="auto"/>
                <w:sz w:val="18"/>
                <w:szCs w:val="18"/>
              </w:rPr>
            </w:pPr>
            <w:r>
              <w:rPr>
                <w:rFonts w:hint="eastAsia"/>
                <w:color w:val="auto"/>
                <w:sz w:val="18"/>
                <w:szCs w:val="18"/>
              </w:rPr>
              <w:t>1.基本支出</w:t>
            </w:r>
          </w:p>
        </w:tc>
        <w:tc>
          <w:tcPr>
            <w:tcW w:w="1417" w:type="dxa"/>
            <w:shd w:val="clear" w:color="auto" w:fill="auto"/>
            <w:vAlign w:val="center"/>
          </w:tcPr>
          <w:p>
            <w:pPr>
              <w:pStyle w:val="42"/>
              <w:rPr>
                <w:color w:val="auto"/>
                <w:sz w:val="18"/>
                <w:szCs w:val="18"/>
              </w:rPr>
            </w:pPr>
            <w:r>
              <w:rPr>
                <w:rFonts w:hint="eastAsia"/>
                <w:color w:val="auto"/>
                <w:sz w:val="18"/>
                <w:szCs w:val="18"/>
              </w:rPr>
              <w:t>579</w:t>
            </w:r>
            <w:r>
              <w:rPr>
                <w:color w:val="auto"/>
                <w:sz w:val="18"/>
                <w:szCs w:val="18"/>
              </w:rPr>
              <w:t>.79</w:t>
            </w:r>
          </w:p>
        </w:tc>
        <w:tc>
          <w:tcPr>
            <w:tcW w:w="1418" w:type="dxa"/>
            <w:shd w:val="clear" w:color="auto" w:fill="auto"/>
            <w:vAlign w:val="center"/>
          </w:tcPr>
          <w:p>
            <w:pPr>
              <w:pStyle w:val="42"/>
              <w:rPr>
                <w:color w:val="auto"/>
                <w:sz w:val="18"/>
                <w:szCs w:val="18"/>
              </w:rPr>
            </w:pPr>
            <w:r>
              <w:rPr>
                <w:rFonts w:hint="eastAsia"/>
                <w:color w:val="auto"/>
                <w:sz w:val="18"/>
                <w:szCs w:val="18"/>
              </w:rPr>
              <w:t>1037</w:t>
            </w:r>
            <w:r>
              <w:rPr>
                <w:color w:val="auto"/>
                <w:sz w:val="18"/>
                <w:szCs w:val="18"/>
              </w:rPr>
              <w:t>.16</w:t>
            </w:r>
          </w:p>
        </w:tc>
        <w:tc>
          <w:tcPr>
            <w:tcW w:w="1922" w:type="dxa"/>
            <w:shd w:val="clear" w:color="auto" w:fill="auto"/>
            <w:vAlign w:val="center"/>
          </w:tcPr>
          <w:p>
            <w:pPr>
              <w:pStyle w:val="42"/>
              <w:rPr>
                <w:color w:val="auto"/>
                <w:sz w:val="18"/>
                <w:szCs w:val="18"/>
              </w:rPr>
            </w:pPr>
            <w:r>
              <w:rPr>
                <w:rFonts w:hint="eastAsia"/>
                <w:color w:val="auto"/>
                <w:sz w:val="18"/>
                <w:szCs w:val="18"/>
              </w:rPr>
              <w:t>457.37</w:t>
            </w:r>
          </w:p>
        </w:tc>
        <w:tc>
          <w:tcPr>
            <w:tcW w:w="1559" w:type="dxa"/>
            <w:shd w:val="clear" w:color="auto" w:fill="auto"/>
            <w:vAlign w:val="center"/>
          </w:tcPr>
          <w:p>
            <w:pPr>
              <w:pStyle w:val="42"/>
              <w:rPr>
                <w:color w:val="auto"/>
                <w:sz w:val="18"/>
                <w:szCs w:val="18"/>
              </w:rPr>
            </w:pPr>
            <w:r>
              <w:rPr>
                <w:rFonts w:hint="eastAsia"/>
                <w:color w:val="auto"/>
                <w:sz w:val="18"/>
                <w:szCs w:val="18"/>
              </w:rPr>
              <w:t>78.89%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980" w:type="dxa"/>
            <w:vAlign w:val="center"/>
          </w:tcPr>
          <w:p>
            <w:pPr>
              <w:pStyle w:val="42"/>
              <w:rPr>
                <w:color w:val="auto"/>
                <w:sz w:val="18"/>
                <w:szCs w:val="18"/>
              </w:rPr>
            </w:pPr>
            <w:r>
              <w:rPr>
                <w:rFonts w:hint="eastAsia"/>
                <w:color w:val="auto"/>
                <w:sz w:val="18"/>
                <w:szCs w:val="18"/>
              </w:rPr>
              <w:t>1</w:t>
            </w:r>
            <w:r>
              <w:rPr>
                <w:color w:val="auto"/>
                <w:sz w:val="18"/>
                <w:szCs w:val="18"/>
              </w:rPr>
              <w:t>.1</w:t>
            </w:r>
            <w:r>
              <w:rPr>
                <w:rFonts w:hint="eastAsia"/>
                <w:color w:val="auto"/>
                <w:sz w:val="18"/>
                <w:szCs w:val="18"/>
              </w:rPr>
              <w:t>人员经费</w:t>
            </w:r>
          </w:p>
        </w:tc>
        <w:tc>
          <w:tcPr>
            <w:tcW w:w="1417" w:type="dxa"/>
            <w:shd w:val="clear" w:color="auto" w:fill="auto"/>
            <w:vAlign w:val="center"/>
          </w:tcPr>
          <w:p>
            <w:pPr>
              <w:pStyle w:val="42"/>
              <w:rPr>
                <w:color w:val="auto"/>
                <w:sz w:val="18"/>
                <w:szCs w:val="18"/>
              </w:rPr>
            </w:pPr>
            <w:r>
              <w:rPr>
                <w:rFonts w:hint="eastAsia"/>
                <w:color w:val="auto"/>
                <w:sz w:val="18"/>
                <w:szCs w:val="18"/>
              </w:rPr>
              <w:t>503</w:t>
            </w:r>
            <w:r>
              <w:rPr>
                <w:color w:val="auto"/>
                <w:sz w:val="18"/>
                <w:szCs w:val="18"/>
              </w:rPr>
              <w:t>.79</w:t>
            </w:r>
          </w:p>
        </w:tc>
        <w:tc>
          <w:tcPr>
            <w:tcW w:w="1418" w:type="dxa"/>
            <w:shd w:val="clear" w:color="auto" w:fill="auto"/>
            <w:vAlign w:val="center"/>
          </w:tcPr>
          <w:p>
            <w:pPr>
              <w:pStyle w:val="42"/>
              <w:rPr>
                <w:color w:val="auto"/>
                <w:sz w:val="18"/>
                <w:szCs w:val="18"/>
                <w:lang w:val="en-US"/>
              </w:rPr>
            </w:pPr>
            <w:r>
              <w:rPr>
                <w:rFonts w:hint="eastAsia"/>
                <w:color w:val="auto"/>
                <w:sz w:val="18"/>
                <w:szCs w:val="18"/>
              </w:rPr>
              <w:t>963</w:t>
            </w:r>
            <w:r>
              <w:rPr>
                <w:color w:val="auto"/>
                <w:sz w:val="18"/>
                <w:szCs w:val="18"/>
              </w:rPr>
              <w:t>.4</w:t>
            </w:r>
            <w:r>
              <w:rPr>
                <w:rFonts w:hint="eastAsia"/>
                <w:color w:val="auto"/>
                <w:sz w:val="18"/>
                <w:szCs w:val="18"/>
                <w:lang w:val="en-US"/>
              </w:rPr>
              <w:t>1</w:t>
            </w:r>
          </w:p>
        </w:tc>
        <w:tc>
          <w:tcPr>
            <w:tcW w:w="1922" w:type="dxa"/>
            <w:shd w:val="clear" w:color="auto" w:fill="auto"/>
            <w:vAlign w:val="center"/>
          </w:tcPr>
          <w:p>
            <w:pPr>
              <w:pStyle w:val="42"/>
              <w:rPr>
                <w:color w:val="auto"/>
                <w:sz w:val="18"/>
                <w:szCs w:val="18"/>
                <w:lang w:val="en-US"/>
              </w:rPr>
            </w:pPr>
            <w:r>
              <w:rPr>
                <w:rFonts w:hint="eastAsia"/>
                <w:color w:val="auto"/>
                <w:sz w:val="18"/>
                <w:szCs w:val="18"/>
              </w:rPr>
              <w:t>459.6</w:t>
            </w:r>
            <w:r>
              <w:rPr>
                <w:rFonts w:hint="eastAsia"/>
                <w:color w:val="auto"/>
                <w:sz w:val="18"/>
                <w:szCs w:val="18"/>
                <w:lang w:val="en-US"/>
              </w:rPr>
              <w:t>2</w:t>
            </w:r>
          </w:p>
        </w:tc>
        <w:tc>
          <w:tcPr>
            <w:tcW w:w="1559" w:type="dxa"/>
            <w:shd w:val="clear" w:color="auto" w:fill="auto"/>
            <w:vAlign w:val="center"/>
          </w:tcPr>
          <w:p>
            <w:pPr>
              <w:pStyle w:val="42"/>
              <w:rPr>
                <w:color w:val="auto"/>
                <w:sz w:val="18"/>
                <w:szCs w:val="18"/>
              </w:rPr>
            </w:pPr>
            <w:r>
              <w:rPr>
                <w:rFonts w:hint="eastAsia"/>
                <w:color w:val="auto"/>
                <w:sz w:val="18"/>
                <w:szCs w:val="18"/>
              </w:rPr>
              <w:t>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80" w:type="dxa"/>
            <w:vAlign w:val="center"/>
          </w:tcPr>
          <w:p>
            <w:pPr>
              <w:pStyle w:val="42"/>
              <w:rPr>
                <w:color w:val="auto"/>
                <w:sz w:val="18"/>
                <w:szCs w:val="18"/>
              </w:rPr>
            </w:pPr>
            <w:r>
              <w:rPr>
                <w:rFonts w:hint="eastAsia"/>
                <w:color w:val="auto"/>
                <w:sz w:val="18"/>
                <w:szCs w:val="18"/>
              </w:rPr>
              <w:t>1</w:t>
            </w:r>
            <w:r>
              <w:rPr>
                <w:color w:val="auto"/>
                <w:sz w:val="18"/>
                <w:szCs w:val="18"/>
              </w:rPr>
              <w:t>.2日常公用费</w:t>
            </w:r>
          </w:p>
        </w:tc>
        <w:tc>
          <w:tcPr>
            <w:tcW w:w="1417" w:type="dxa"/>
            <w:shd w:val="clear" w:color="auto" w:fill="auto"/>
            <w:vAlign w:val="center"/>
          </w:tcPr>
          <w:p>
            <w:pPr>
              <w:pStyle w:val="42"/>
              <w:rPr>
                <w:color w:val="auto"/>
                <w:sz w:val="18"/>
                <w:szCs w:val="18"/>
              </w:rPr>
            </w:pPr>
            <w:r>
              <w:rPr>
                <w:rFonts w:hint="eastAsia"/>
                <w:color w:val="auto"/>
                <w:sz w:val="18"/>
                <w:szCs w:val="18"/>
              </w:rPr>
              <w:t>76.00</w:t>
            </w:r>
          </w:p>
        </w:tc>
        <w:tc>
          <w:tcPr>
            <w:tcW w:w="1418" w:type="dxa"/>
            <w:shd w:val="clear" w:color="auto" w:fill="auto"/>
            <w:vAlign w:val="center"/>
          </w:tcPr>
          <w:p>
            <w:pPr>
              <w:pStyle w:val="42"/>
              <w:rPr>
                <w:color w:val="auto"/>
                <w:sz w:val="18"/>
                <w:szCs w:val="18"/>
              </w:rPr>
            </w:pPr>
            <w:r>
              <w:rPr>
                <w:rFonts w:hint="eastAsia"/>
                <w:color w:val="auto"/>
                <w:sz w:val="18"/>
                <w:szCs w:val="18"/>
              </w:rPr>
              <w:t>73</w:t>
            </w:r>
            <w:r>
              <w:rPr>
                <w:color w:val="auto"/>
                <w:sz w:val="18"/>
                <w:szCs w:val="18"/>
              </w:rPr>
              <w:t>.75</w:t>
            </w:r>
          </w:p>
        </w:tc>
        <w:tc>
          <w:tcPr>
            <w:tcW w:w="1922" w:type="dxa"/>
            <w:shd w:val="clear" w:color="auto" w:fill="auto"/>
            <w:vAlign w:val="center"/>
          </w:tcPr>
          <w:p>
            <w:pPr>
              <w:pStyle w:val="42"/>
              <w:rPr>
                <w:color w:val="auto"/>
                <w:sz w:val="18"/>
                <w:szCs w:val="18"/>
              </w:rPr>
            </w:pPr>
            <w:r>
              <w:rPr>
                <w:rFonts w:hint="eastAsia"/>
                <w:color w:val="auto"/>
                <w:sz w:val="18"/>
                <w:szCs w:val="18"/>
              </w:rPr>
              <w:t>-2.25</w:t>
            </w:r>
          </w:p>
        </w:tc>
        <w:tc>
          <w:tcPr>
            <w:tcW w:w="1559" w:type="dxa"/>
            <w:shd w:val="clear" w:color="auto" w:fill="auto"/>
            <w:vAlign w:val="center"/>
          </w:tcPr>
          <w:p>
            <w:pPr>
              <w:pStyle w:val="42"/>
              <w:rPr>
                <w:color w:val="auto"/>
                <w:sz w:val="18"/>
                <w:szCs w:val="18"/>
              </w:rPr>
            </w:pPr>
            <w:r>
              <w:rPr>
                <w:rFonts w:hint="eastAsia"/>
                <w:color w:val="auto"/>
                <w:sz w:val="18"/>
                <w:szCs w:val="18"/>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80" w:type="dxa"/>
            <w:vAlign w:val="center"/>
          </w:tcPr>
          <w:p>
            <w:pPr>
              <w:pStyle w:val="42"/>
              <w:rPr>
                <w:color w:val="auto"/>
                <w:sz w:val="18"/>
                <w:szCs w:val="18"/>
              </w:rPr>
            </w:pPr>
            <w:r>
              <w:rPr>
                <w:rFonts w:hint="eastAsia"/>
                <w:color w:val="auto"/>
                <w:sz w:val="18"/>
                <w:szCs w:val="18"/>
              </w:rPr>
              <w:t>2</w:t>
            </w:r>
            <w:r>
              <w:rPr>
                <w:color w:val="auto"/>
                <w:sz w:val="18"/>
                <w:szCs w:val="18"/>
              </w:rPr>
              <w:t>.</w:t>
            </w:r>
            <w:r>
              <w:rPr>
                <w:rFonts w:hint="eastAsia"/>
                <w:color w:val="auto"/>
                <w:sz w:val="18"/>
                <w:szCs w:val="18"/>
              </w:rPr>
              <w:t>项目支出</w:t>
            </w:r>
          </w:p>
        </w:tc>
        <w:tc>
          <w:tcPr>
            <w:tcW w:w="1417" w:type="dxa"/>
            <w:shd w:val="clear" w:color="auto" w:fill="auto"/>
            <w:vAlign w:val="center"/>
          </w:tcPr>
          <w:p>
            <w:pPr>
              <w:pStyle w:val="42"/>
              <w:rPr>
                <w:color w:val="auto"/>
                <w:sz w:val="18"/>
                <w:szCs w:val="18"/>
              </w:rPr>
            </w:pPr>
            <w:r>
              <w:rPr>
                <w:rFonts w:hint="eastAsia"/>
                <w:color w:val="auto"/>
                <w:sz w:val="18"/>
                <w:szCs w:val="18"/>
              </w:rPr>
              <w:t>200.00</w:t>
            </w:r>
          </w:p>
        </w:tc>
        <w:tc>
          <w:tcPr>
            <w:tcW w:w="1418" w:type="dxa"/>
            <w:shd w:val="clear" w:color="auto" w:fill="auto"/>
            <w:vAlign w:val="center"/>
          </w:tcPr>
          <w:p>
            <w:pPr>
              <w:pStyle w:val="42"/>
              <w:rPr>
                <w:color w:val="auto"/>
                <w:sz w:val="18"/>
                <w:szCs w:val="18"/>
              </w:rPr>
            </w:pPr>
            <w:r>
              <w:rPr>
                <w:rFonts w:hint="eastAsia"/>
                <w:color w:val="auto"/>
                <w:sz w:val="18"/>
                <w:szCs w:val="18"/>
              </w:rPr>
              <w:t>50</w:t>
            </w:r>
            <w:r>
              <w:rPr>
                <w:color w:val="auto"/>
                <w:sz w:val="18"/>
                <w:szCs w:val="18"/>
              </w:rPr>
              <w:t>.</w:t>
            </w:r>
            <w:r>
              <w:rPr>
                <w:rFonts w:hint="eastAsia"/>
                <w:color w:val="auto"/>
                <w:sz w:val="18"/>
                <w:szCs w:val="18"/>
              </w:rPr>
              <w:t>00</w:t>
            </w:r>
          </w:p>
        </w:tc>
        <w:tc>
          <w:tcPr>
            <w:tcW w:w="1922" w:type="dxa"/>
            <w:shd w:val="clear" w:color="auto" w:fill="auto"/>
            <w:vAlign w:val="center"/>
          </w:tcPr>
          <w:p>
            <w:pPr>
              <w:pStyle w:val="42"/>
              <w:rPr>
                <w:color w:val="auto"/>
                <w:sz w:val="18"/>
                <w:szCs w:val="18"/>
              </w:rPr>
            </w:pPr>
            <w:r>
              <w:rPr>
                <w:rFonts w:hint="eastAsia"/>
                <w:color w:val="auto"/>
                <w:sz w:val="18"/>
                <w:szCs w:val="18"/>
              </w:rPr>
              <w:t>-150</w:t>
            </w:r>
          </w:p>
        </w:tc>
        <w:tc>
          <w:tcPr>
            <w:tcW w:w="1559" w:type="dxa"/>
            <w:shd w:val="clear" w:color="auto" w:fill="auto"/>
            <w:vAlign w:val="center"/>
          </w:tcPr>
          <w:p>
            <w:pPr>
              <w:pStyle w:val="42"/>
              <w:rPr>
                <w:color w:val="auto"/>
                <w:sz w:val="18"/>
                <w:szCs w:val="18"/>
              </w:rPr>
            </w:pPr>
            <w:r>
              <w:rPr>
                <w:rFonts w:hint="eastAsia"/>
                <w:color w:val="auto"/>
                <w:sz w:val="18"/>
                <w:szCs w:val="18"/>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980" w:type="dxa"/>
            <w:vAlign w:val="center"/>
          </w:tcPr>
          <w:p>
            <w:pPr>
              <w:pStyle w:val="42"/>
              <w:rPr>
                <w:color w:val="auto"/>
                <w:sz w:val="18"/>
                <w:szCs w:val="18"/>
              </w:rPr>
            </w:pPr>
            <w:r>
              <w:rPr>
                <w:rFonts w:hint="eastAsia"/>
                <w:color w:val="auto"/>
                <w:sz w:val="18"/>
                <w:szCs w:val="18"/>
              </w:rPr>
              <w:t>合计</w:t>
            </w:r>
          </w:p>
        </w:tc>
        <w:tc>
          <w:tcPr>
            <w:tcW w:w="1417" w:type="dxa"/>
            <w:vAlign w:val="center"/>
          </w:tcPr>
          <w:p>
            <w:pPr>
              <w:pStyle w:val="42"/>
              <w:rPr>
                <w:color w:val="auto"/>
                <w:sz w:val="18"/>
                <w:szCs w:val="18"/>
              </w:rPr>
            </w:pPr>
            <w:r>
              <w:rPr>
                <w:color w:val="auto"/>
                <w:sz w:val="18"/>
                <w:szCs w:val="18"/>
              </w:rPr>
              <w:t>779.79</w:t>
            </w:r>
          </w:p>
        </w:tc>
        <w:tc>
          <w:tcPr>
            <w:tcW w:w="1418" w:type="dxa"/>
            <w:vAlign w:val="center"/>
          </w:tcPr>
          <w:p>
            <w:pPr>
              <w:pStyle w:val="42"/>
              <w:rPr>
                <w:color w:val="auto"/>
                <w:sz w:val="18"/>
                <w:szCs w:val="18"/>
              </w:rPr>
            </w:pPr>
            <w:r>
              <w:rPr>
                <w:color w:val="auto"/>
                <w:sz w:val="18"/>
                <w:szCs w:val="18"/>
              </w:rPr>
              <w:t>1087.16</w:t>
            </w:r>
          </w:p>
        </w:tc>
        <w:tc>
          <w:tcPr>
            <w:tcW w:w="1922" w:type="dxa"/>
            <w:shd w:val="clear" w:color="auto" w:fill="auto"/>
            <w:vAlign w:val="center"/>
          </w:tcPr>
          <w:p>
            <w:pPr>
              <w:pStyle w:val="42"/>
              <w:rPr>
                <w:color w:val="auto"/>
                <w:sz w:val="18"/>
                <w:szCs w:val="18"/>
              </w:rPr>
            </w:pPr>
            <w:r>
              <w:rPr>
                <w:rFonts w:hint="eastAsia"/>
                <w:color w:val="auto"/>
                <w:sz w:val="18"/>
                <w:szCs w:val="18"/>
              </w:rPr>
              <w:t>307.37</w:t>
            </w:r>
          </w:p>
        </w:tc>
        <w:tc>
          <w:tcPr>
            <w:tcW w:w="1559" w:type="dxa"/>
            <w:shd w:val="clear" w:color="auto" w:fill="auto"/>
            <w:vAlign w:val="center"/>
          </w:tcPr>
          <w:p>
            <w:pPr>
              <w:pStyle w:val="42"/>
              <w:rPr>
                <w:color w:val="auto"/>
                <w:sz w:val="18"/>
                <w:szCs w:val="18"/>
              </w:rPr>
            </w:pPr>
            <w:r>
              <w:rPr>
                <w:rFonts w:hint="eastAsia"/>
                <w:color w:val="auto"/>
                <w:sz w:val="18"/>
                <w:szCs w:val="18"/>
              </w:rPr>
              <w:t>39.42%</w:t>
            </w:r>
          </w:p>
        </w:tc>
      </w:tr>
    </w:tbl>
    <w:p>
      <w:pPr>
        <w:pStyle w:val="44"/>
        <w:spacing w:line="276" w:lineRule="auto"/>
        <w:rPr>
          <w:color w:val="auto"/>
        </w:rPr>
      </w:pPr>
      <w:r>
        <w:rPr>
          <w:rFonts w:hint="eastAsia"/>
          <w:color w:val="auto"/>
        </w:rPr>
        <w:t>2019年度，市供销合作联社预算实际执行总支出为</w:t>
      </w:r>
      <w:r>
        <w:rPr>
          <w:color w:val="auto"/>
        </w:rPr>
        <w:t>1087.16</w:t>
      </w:r>
      <w:r>
        <w:rPr>
          <w:rFonts w:hint="eastAsia"/>
          <w:color w:val="auto"/>
        </w:rPr>
        <w:t>万元，按支出性质与经济分类，基本支出为</w:t>
      </w:r>
      <w:r>
        <w:rPr>
          <w:color w:val="auto"/>
        </w:rPr>
        <w:t>1037.16</w:t>
      </w:r>
      <w:r>
        <w:rPr>
          <w:rFonts w:hint="eastAsia"/>
          <w:color w:val="auto"/>
        </w:rPr>
        <w:t>万元，占总支出的</w:t>
      </w:r>
      <w:r>
        <w:rPr>
          <w:color w:val="auto"/>
        </w:rPr>
        <w:t>95.40</w:t>
      </w:r>
      <w:r>
        <w:rPr>
          <w:rFonts w:hint="eastAsia"/>
          <w:color w:val="auto"/>
        </w:rPr>
        <w:t>%，基本支出中人员经费支出</w:t>
      </w:r>
      <w:r>
        <w:rPr>
          <w:color w:val="auto"/>
        </w:rPr>
        <w:t>963.4</w:t>
      </w:r>
      <w:r>
        <w:rPr>
          <w:rFonts w:hint="eastAsia"/>
          <w:color w:val="auto"/>
          <w:lang w:val="en-US"/>
        </w:rPr>
        <w:t>1</w:t>
      </w:r>
      <w:r>
        <w:rPr>
          <w:rFonts w:hint="eastAsia"/>
          <w:color w:val="auto"/>
        </w:rPr>
        <w:t>万元，占总支出的</w:t>
      </w:r>
      <w:r>
        <w:rPr>
          <w:color w:val="auto"/>
        </w:rPr>
        <w:t>88.62</w:t>
      </w:r>
      <w:r>
        <w:rPr>
          <w:rFonts w:hint="eastAsia"/>
          <w:color w:val="auto"/>
        </w:rPr>
        <w:t>%，基本支出中日常公用经费支出</w:t>
      </w:r>
      <w:r>
        <w:rPr>
          <w:color w:val="auto"/>
        </w:rPr>
        <w:t>73.75</w:t>
      </w:r>
      <w:r>
        <w:rPr>
          <w:rFonts w:hint="eastAsia"/>
          <w:color w:val="auto"/>
        </w:rPr>
        <w:t>万元，占总支出的</w:t>
      </w:r>
      <w:r>
        <w:rPr>
          <w:color w:val="auto"/>
        </w:rPr>
        <w:t>6.78</w:t>
      </w:r>
      <w:r>
        <w:rPr>
          <w:rFonts w:hint="eastAsia"/>
          <w:color w:val="auto"/>
        </w:rPr>
        <w:t>%；项目支出</w:t>
      </w:r>
      <w:r>
        <w:rPr>
          <w:color w:val="auto"/>
        </w:rPr>
        <w:t>50</w:t>
      </w:r>
      <w:r>
        <w:rPr>
          <w:rFonts w:hint="eastAsia"/>
          <w:color w:val="auto"/>
        </w:rPr>
        <w:t>万元</w:t>
      </w:r>
      <w:r>
        <w:rPr>
          <w:color w:val="auto"/>
        </w:rPr>
        <w:t>，</w:t>
      </w:r>
      <w:r>
        <w:rPr>
          <w:rFonts w:hint="eastAsia"/>
          <w:color w:val="auto"/>
        </w:rPr>
        <w:t>占总支出的</w:t>
      </w:r>
      <w:r>
        <w:rPr>
          <w:color w:val="auto"/>
        </w:rPr>
        <w:t>4.60</w:t>
      </w:r>
      <w:r>
        <w:rPr>
          <w:rFonts w:hint="eastAsia"/>
          <w:color w:val="auto"/>
        </w:rPr>
        <w:t>%。项目</w:t>
      </w:r>
      <w:r>
        <w:rPr>
          <w:color w:val="auto"/>
        </w:rPr>
        <w:t>支出额</w:t>
      </w:r>
      <w:r>
        <w:rPr>
          <w:rFonts w:hint="eastAsia"/>
          <w:color w:val="auto"/>
        </w:rPr>
        <w:t>与</w:t>
      </w:r>
      <w:r>
        <w:rPr>
          <w:color w:val="auto"/>
        </w:rPr>
        <w:t>预算数相比</w:t>
      </w:r>
      <w:r>
        <w:rPr>
          <w:rFonts w:hint="eastAsia"/>
          <w:color w:val="auto"/>
        </w:rPr>
        <w:t>减少150万元</w:t>
      </w:r>
      <w:r>
        <w:rPr>
          <w:color w:val="auto"/>
        </w:rPr>
        <w:t>，</w:t>
      </w:r>
      <w:r>
        <w:rPr>
          <w:rFonts w:hint="eastAsia"/>
          <w:color w:val="auto"/>
        </w:rPr>
        <w:t>原因</w:t>
      </w:r>
      <w:r>
        <w:rPr>
          <w:color w:val="auto"/>
        </w:rPr>
        <w:t>是</w:t>
      </w:r>
      <w:r>
        <w:rPr>
          <w:rFonts w:hint="eastAsia"/>
          <w:color w:val="auto"/>
        </w:rPr>
        <w:t>主管</w:t>
      </w:r>
      <w:r>
        <w:rPr>
          <w:color w:val="auto"/>
        </w:rPr>
        <w:t>部门</w:t>
      </w:r>
      <w:r>
        <w:rPr>
          <w:rFonts w:hint="eastAsia"/>
          <w:color w:val="auto"/>
        </w:rPr>
        <w:t>统一</w:t>
      </w:r>
      <w:r>
        <w:rPr>
          <w:color w:val="auto"/>
        </w:rPr>
        <w:t>安排资金调整</w:t>
      </w:r>
      <w:r>
        <w:rPr>
          <w:rFonts w:hint="eastAsia"/>
          <w:color w:val="auto"/>
        </w:rPr>
        <w:t>，</w:t>
      </w:r>
      <w:r>
        <w:rPr>
          <w:color w:val="auto"/>
        </w:rPr>
        <w:t>调整原因见</w:t>
      </w:r>
      <w:r>
        <w:rPr>
          <w:rFonts w:hint="eastAsia"/>
          <w:color w:val="auto"/>
        </w:rPr>
        <w:t>后</w:t>
      </w:r>
      <w:r>
        <w:rPr>
          <w:color w:val="auto"/>
        </w:rPr>
        <w:t>文支出功能</w:t>
      </w:r>
      <w:r>
        <w:rPr>
          <w:rFonts w:hint="eastAsia"/>
          <w:color w:val="auto"/>
        </w:rPr>
        <w:t>分类</w:t>
      </w:r>
      <w:r>
        <w:rPr>
          <w:color w:val="auto"/>
        </w:rPr>
        <w:t>分析</w:t>
      </w:r>
      <w:r>
        <w:rPr>
          <w:rFonts w:hint="eastAsia"/>
          <w:color w:val="auto"/>
        </w:rPr>
        <w:t>。具体请见下表：</w:t>
      </w:r>
    </w:p>
    <w:p>
      <w:pPr>
        <w:pStyle w:val="45"/>
        <w:rPr>
          <w:color w:val="auto"/>
        </w:rPr>
      </w:pPr>
      <w:r>
        <w:rPr>
          <w:rFonts w:hint="eastAsia"/>
          <w:color w:val="auto"/>
        </w:rPr>
        <w:t>表7</w:t>
      </w:r>
      <w:r>
        <w:rPr>
          <w:rFonts w:hint="eastAsia"/>
          <w:color w:val="auto"/>
          <w:lang w:val="en-US"/>
        </w:rPr>
        <w:t xml:space="preserve"> </w:t>
      </w:r>
      <w:r>
        <w:rPr>
          <w:rFonts w:hint="eastAsia"/>
          <w:color w:val="auto"/>
        </w:rPr>
        <w:t>韶关市</w:t>
      </w:r>
      <w:r>
        <w:rPr>
          <w:color w:val="auto"/>
        </w:rPr>
        <w:t>供销合作社</w:t>
      </w:r>
      <w:r>
        <w:rPr>
          <w:rFonts w:hint="eastAsia"/>
          <w:color w:val="auto"/>
        </w:rPr>
        <w:t>2019年</w:t>
      </w:r>
      <w:r>
        <w:rPr>
          <w:color w:val="auto"/>
        </w:rPr>
        <w:t>预</w:t>
      </w:r>
      <w:r>
        <w:rPr>
          <w:rFonts w:hint="eastAsia"/>
          <w:color w:val="auto"/>
        </w:rPr>
        <w:t>决算</w:t>
      </w:r>
      <w:r>
        <w:rPr>
          <w:color w:val="auto"/>
        </w:rPr>
        <w:t>调整情况及其</w:t>
      </w:r>
      <w:r>
        <w:rPr>
          <w:rFonts w:hint="eastAsia"/>
          <w:color w:val="auto"/>
        </w:rPr>
        <w:t>实际</w:t>
      </w:r>
      <w:r>
        <w:rPr>
          <w:color w:val="auto"/>
        </w:rPr>
        <w:t>支出结构比</w:t>
      </w:r>
    </w:p>
    <w:tbl>
      <w:tblPr>
        <w:tblStyle w:val="22"/>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418"/>
        <w:gridCol w:w="1559"/>
        <w:gridCol w:w="1449"/>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405" w:type="dxa"/>
            <w:noWrap/>
            <w:vAlign w:val="center"/>
          </w:tcPr>
          <w:p>
            <w:pPr>
              <w:pStyle w:val="42"/>
              <w:spacing w:line="240" w:lineRule="exact"/>
              <w:rPr>
                <w:b/>
                <w:color w:val="auto"/>
                <w:sz w:val="18"/>
                <w:szCs w:val="18"/>
              </w:rPr>
            </w:pPr>
            <w:r>
              <w:rPr>
                <w:rFonts w:hint="eastAsia"/>
                <w:b/>
                <w:color w:val="auto"/>
                <w:sz w:val="18"/>
                <w:szCs w:val="18"/>
              </w:rPr>
              <w:t>按支出性质和经济分类（万元）</w:t>
            </w:r>
          </w:p>
        </w:tc>
        <w:tc>
          <w:tcPr>
            <w:tcW w:w="1418" w:type="dxa"/>
            <w:noWrap/>
            <w:vAlign w:val="center"/>
          </w:tcPr>
          <w:p>
            <w:pPr>
              <w:pStyle w:val="42"/>
              <w:spacing w:line="240" w:lineRule="exact"/>
              <w:rPr>
                <w:b/>
                <w:color w:val="auto"/>
                <w:sz w:val="18"/>
                <w:szCs w:val="18"/>
              </w:rPr>
            </w:pPr>
            <w:r>
              <w:rPr>
                <w:rFonts w:hint="eastAsia"/>
                <w:b/>
                <w:color w:val="auto"/>
                <w:sz w:val="18"/>
                <w:szCs w:val="18"/>
              </w:rPr>
              <w:t>2019年初预算数</w:t>
            </w:r>
          </w:p>
        </w:tc>
        <w:tc>
          <w:tcPr>
            <w:tcW w:w="1559" w:type="dxa"/>
            <w:noWrap/>
            <w:vAlign w:val="center"/>
          </w:tcPr>
          <w:p>
            <w:pPr>
              <w:pStyle w:val="42"/>
              <w:spacing w:line="240" w:lineRule="exact"/>
              <w:rPr>
                <w:b/>
                <w:color w:val="auto"/>
                <w:sz w:val="18"/>
                <w:szCs w:val="18"/>
              </w:rPr>
            </w:pPr>
            <w:r>
              <w:rPr>
                <w:rFonts w:hint="eastAsia"/>
                <w:b/>
                <w:color w:val="auto"/>
                <w:sz w:val="18"/>
                <w:szCs w:val="18"/>
              </w:rPr>
              <w:t>2019年调整预算数</w:t>
            </w:r>
          </w:p>
        </w:tc>
        <w:tc>
          <w:tcPr>
            <w:tcW w:w="1449" w:type="dxa"/>
            <w:noWrap/>
            <w:vAlign w:val="center"/>
          </w:tcPr>
          <w:p>
            <w:pPr>
              <w:pStyle w:val="42"/>
              <w:spacing w:line="240" w:lineRule="exact"/>
              <w:rPr>
                <w:b/>
                <w:color w:val="auto"/>
                <w:sz w:val="18"/>
                <w:szCs w:val="18"/>
              </w:rPr>
            </w:pPr>
            <w:r>
              <w:rPr>
                <w:rFonts w:hint="eastAsia"/>
                <w:b/>
                <w:color w:val="auto"/>
                <w:sz w:val="18"/>
                <w:szCs w:val="18"/>
              </w:rPr>
              <w:t>2019年决算数</w:t>
            </w:r>
          </w:p>
        </w:tc>
        <w:tc>
          <w:tcPr>
            <w:tcW w:w="1528" w:type="dxa"/>
            <w:vAlign w:val="center"/>
          </w:tcPr>
          <w:p>
            <w:pPr>
              <w:pStyle w:val="42"/>
              <w:spacing w:line="240" w:lineRule="exact"/>
              <w:rPr>
                <w:b/>
                <w:color w:val="auto"/>
                <w:sz w:val="18"/>
                <w:szCs w:val="18"/>
              </w:rPr>
            </w:pPr>
            <w:r>
              <w:rPr>
                <w:rFonts w:hint="eastAsia"/>
                <w:b/>
                <w:color w:val="auto"/>
                <w:sz w:val="18"/>
                <w:szCs w:val="18"/>
              </w:rPr>
              <w:t>实际支出结构比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405" w:type="dxa"/>
            <w:noWrap/>
            <w:vAlign w:val="center"/>
          </w:tcPr>
          <w:p>
            <w:pPr>
              <w:pStyle w:val="42"/>
              <w:spacing w:line="240" w:lineRule="exact"/>
              <w:rPr>
                <w:b/>
                <w:color w:val="auto"/>
                <w:sz w:val="18"/>
                <w:szCs w:val="18"/>
              </w:rPr>
            </w:pPr>
            <w:r>
              <w:rPr>
                <w:rFonts w:hint="eastAsia"/>
                <w:b/>
                <w:color w:val="auto"/>
                <w:sz w:val="18"/>
                <w:szCs w:val="18"/>
              </w:rPr>
              <w:t>一、基本支出</w:t>
            </w:r>
          </w:p>
        </w:tc>
        <w:tc>
          <w:tcPr>
            <w:tcW w:w="1418" w:type="dxa"/>
            <w:shd w:val="clear" w:color="auto" w:fill="auto"/>
            <w:noWrap/>
            <w:vAlign w:val="center"/>
          </w:tcPr>
          <w:p>
            <w:pPr>
              <w:pStyle w:val="42"/>
              <w:spacing w:line="240" w:lineRule="exact"/>
              <w:rPr>
                <w:color w:val="auto"/>
                <w:sz w:val="18"/>
                <w:szCs w:val="18"/>
              </w:rPr>
            </w:pPr>
            <w:r>
              <w:rPr>
                <w:rFonts w:hint="eastAsia"/>
                <w:color w:val="auto"/>
                <w:sz w:val="18"/>
                <w:szCs w:val="18"/>
              </w:rPr>
              <w:t>579</w:t>
            </w:r>
            <w:r>
              <w:rPr>
                <w:color w:val="auto"/>
                <w:sz w:val="18"/>
                <w:szCs w:val="18"/>
              </w:rPr>
              <w:t>.79</w:t>
            </w:r>
          </w:p>
        </w:tc>
        <w:tc>
          <w:tcPr>
            <w:tcW w:w="1559" w:type="dxa"/>
            <w:shd w:val="clear" w:color="auto" w:fill="auto"/>
            <w:noWrap/>
            <w:vAlign w:val="center"/>
          </w:tcPr>
          <w:p>
            <w:pPr>
              <w:pStyle w:val="42"/>
              <w:spacing w:line="240" w:lineRule="exact"/>
              <w:rPr>
                <w:color w:val="auto"/>
                <w:sz w:val="18"/>
                <w:szCs w:val="18"/>
              </w:rPr>
            </w:pPr>
            <w:r>
              <w:rPr>
                <w:rFonts w:hint="eastAsia"/>
                <w:color w:val="auto"/>
                <w:sz w:val="18"/>
                <w:szCs w:val="18"/>
              </w:rPr>
              <w:t>1037</w:t>
            </w:r>
            <w:r>
              <w:rPr>
                <w:color w:val="auto"/>
                <w:sz w:val="18"/>
                <w:szCs w:val="18"/>
              </w:rPr>
              <w:t>.16</w:t>
            </w:r>
          </w:p>
        </w:tc>
        <w:tc>
          <w:tcPr>
            <w:tcW w:w="1449" w:type="dxa"/>
            <w:shd w:val="clear" w:color="auto" w:fill="auto"/>
            <w:noWrap/>
            <w:vAlign w:val="center"/>
          </w:tcPr>
          <w:p>
            <w:pPr>
              <w:pStyle w:val="42"/>
              <w:spacing w:line="240" w:lineRule="exact"/>
              <w:rPr>
                <w:color w:val="auto"/>
                <w:sz w:val="18"/>
                <w:szCs w:val="18"/>
              </w:rPr>
            </w:pPr>
            <w:r>
              <w:rPr>
                <w:rFonts w:hint="eastAsia"/>
                <w:color w:val="auto"/>
                <w:sz w:val="18"/>
                <w:szCs w:val="18"/>
              </w:rPr>
              <w:t>1037</w:t>
            </w:r>
            <w:r>
              <w:rPr>
                <w:color w:val="auto"/>
                <w:sz w:val="18"/>
                <w:szCs w:val="18"/>
              </w:rPr>
              <w:t>.16</w:t>
            </w:r>
          </w:p>
        </w:tc>
        <w:tc>
          <w:tcPr>
            <w:tcW w:w="1528" w:type="dxa"/>
            <w:shd w:val="clear" w:color="auto" w:fill="auto"/>
            <w:vAlign w:val="center"/>
          </w:tcPr>
          <w:p>
            <w:pPr>
              <w:pStyle w:val="42"/>
              <w:spacing w:line="240" w:lineRule="exact"/>
              <w:rPr>
                <w:color w:val="auto"/>
                <w:sz w:val="18"/>
                <w:szCs w:val="18"/>
              </w:rPr>
            </w:pPr>
            <w:r>
              <w:rPr>
                <w:rFonts w:hint="eastAsia"/>
                <w:color w:val="auto"/>
                <w:sz w:val="18"/>
                <w:szCs w:val="18"/>
              </w:rPr>
              <w:t>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05" w:type="dxa"/>
            <w:noWrap/>
            <w:vAlign w:val="center"/>
          </w:tcPr>
          <w:p>
            <w:pPr>
              <w:pStyle w:val="42"/>
              <w:spacing w:line="240" w:lineRule="exact"/>
              <w:rPr>
                <w:color w:val="auto"/>
                <w:sz w:val="18"/>
                <w:szCs w:val="18"/>
              </w:rPr>
            </w:pPr>
            <w:r>
              <w:rPr>
                <w:rFonts w:hint="eastAsia"/>
                <w:color w:val="auto"/>
                <w:sz w:val="18"/>
                <w:szCs w:val="18"/>
              </w:rPr>
              <w:t>人员经费</w:t>
            </w:r>
          </w:p>
        </w:tc>
        <w:tc>
          <w:tcPr>
            <w:tcW w:w="1418" w:type="dxa"/>
            <w:shd w:val="clear" w:color="auto" w:fill="auto"/>
            <w:noWrap/>
            <w:vAlign w:val="center"/>
          </w:tcPr>
          <w:p>
            <w:pPr>
              <w:pStyle w:val="42"/>
              <w:spacing w:line="240" w:lineRule="exact"/>
              <w:rPr>
                <w:color w:val="auto"/>
                <w:sz w:val="18"/>
                <w:szCs w:val="18"/>
              </w:rPr>
            </w:pPr>
            <w:r>
              <w:rPr>
                <w:rFonts w:hint="eastAsia"/>
                <w:color w:val="auto"/>
                <w:sz w:val="18"/>
                <w:szCs w:val="18"/>
              </w:rPr>
              <w:t>503</w:t>
            </w:r>
            <w:r>
              <w:rPr>
                <w:color w:val="auto"/>
                <w:sz w:val="18"/>
                <w:szCs w:val="18"/>
              </w:rPr>
              <w:t>.79</w:t>
            </w:r>
          </w:p>
        </w:tc>
        <w:tc>
          <w:tcPr>
            <w:tcW w:w="1559" w:type="dxa"/>
            <w:shd w:val="clear" w:color="auto" w:fill="auto"/>
            <w:noWrap/>
            <w:vAlign w:val="center"/>
          </w:tcPr>
          <w:p>
            <w:pPr>
              <w:pStyle w:val="42"/>
              <w:spacing w:line="240" w:lineRule="exact"/>
              <w:rPr>
                <w:color w:val="auto"/>
                <w:sz w:val="18"/>
                <w:szCs w:val="18"/>
                <w:lang w:val="en-US"/>
              </w:rPr>
            </w:pPr>
            <w:r>
              <w:rPr>
                <w:rFonts w:hint="eastAsia"/>
                <w:color w:val="auto"/>
                <w:sz w:val="18"/>
                <w:szCs w:val="18"/>
              </w:rPr>
              <w:t>963</w:t>
            </w:r>
            <w:r>
              <w:rPr>
                <w:color w:val="auto"/>
                <w:sz w:val="18"/>
                <w:szCs w:val="18"/>
              </w:rPr>
              <w:t>.4</w:t>
            </w:r>
            <w:r>
              <w:rPr>
                <w:rFonts w:hint="eastAsia"/>
                <w:color w:val="auto"/>
                <w:sz w:val="18"/>
                <w:szCs w:val="18"/>
                <w:lang w:val="en-US"/>
              </w:rPr>
              <w:t>1</w:t>
            </w:r>
          </w:p>
        </w:tc>
        <w:tc>
          <w:tcPr>
            <w:tcW w:w="1449" w:type="dxa"/>
            <w:shd w:val="clear" w:color="auto" w:fill="auto"/>
            <w:noWrap/>
            <w:vAlign w:val="center"/>
          </w:tcPr>
          <w:p>
            <w:pPr>
              <w:pStyle w:val="42"/>
              <w:spacing w:line="240" w:lineRule="exact"/>
              <w:rPr>
                <w:color w:val="auto"/>
                <w:sz w:val="18"/>
                <w:szCs w:val="18"/>
                <w:lang w:val="en-US"/>
              </w:rPr>
            </w:pPr>
            <w:r>
              <w:rPr>
                <w:rFonts w:hint="eastAsia"/>
                <w:color w:val="auto"/>
                <w:sz w:val="18"/>
                <w:szCs w:val="18"/>
              </w:rPr>
              <w:t>963</w:t>
            </w:r>
            <w:r>
              <w:rPr>
                <w:color w:val="auto"/>
                <w:sz w:val="18"/>
                <w:szCs w:val="18"/>
              </w:rPr>
              <w:t>.4</w:t>
            </w:r>
            <w:r>
              <w:rPr>
                <w:rFonts w:hint="eastAsia"/>
                <w:color w:val="auto"/>
                <w:sz w:val="18"/>
                <w:szCs w:val="18"/>
                <w:lang w:val="en-US"/>
              </w:rPr>
              <w:t>1</w:t>
            </w:r>
          </w:p>
        </w:tc>
        <w:tc>
          <w:tcPr>
            <w:tcW w:w="1528" w:type="dxa"/>
            <w:shd w:val="clear" w:color="auto" w:fill="auto"/>
            <w:vAlign w:val="center"/>
          </w:tcPr>
          <w:p>
            <w:pPr>
              <w:pStyle w:val="42"/>
              <w:spacing w:line="240" w:lineRule="exact"/>
              <w:rPr>
                <w:color w:val="auto"/>
                <w:sz w:val="18"/>
                <w:szCs w:val="18"/>
              </w:rPr>
            </w:pPr>
            <w:r>
              <w:rPr>
                <w:rFonts w:hint="eastAsia"/>
                <w:color w:val="auto"/>
                <w:sz w:val="18"/>
                <w:szCs w:val="18"/>
              </w:rPr>
              <w:t>88.62%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405" w:type="dxa"/>
            <w:noWrap/>
            <w:vAlign w:val="center"/>
          </w:tcPr>
          <w:p>
            <w:pPr>
              <w:pStyle w:val="42"/>
              <w:spacing w:line="240" w:lineRule="exact"/>
              <w:rPr>
                <w:color w:val="auto"/>
                <w:sz w:val="18"/>
                <w:szCs w:val="18"/>
              </w:rPr>
            </w:pPr>
            <w:r>
              <w:rPr>
                <w:rFonts w:hint="eastAsia"/>
                <w:color w:val="auto"/>
                <w:sz w:val="18"/>
                <w:szCs w:val="18"/>
              </w:rPr>
              <w:t>日常公用经费</w:t>
            </w:r>
          </w:p>
        </w:tc>
        <w:tc>
          <w:tcPr>
            <w:tcW w:w="1418" w:type="dxa"/>
            <w:shd w:val="clear" w:color="auto" w:fill="auto"/>
            <w:noWrap/>
            <w:vAlign w:val="center"/>
          </w:tcPr>
          <w:p>
            <w:pPr>
              <w:pStyle w:val="42"/>
              <w:spacing w:line="240" w:lineRule="exact"/>
              <w:rPr>
                <w:color w:val="auto"/>
                <w:sz w:val="18"/>
                <w:szCs w:val="18"/>
              </w:rPr>
            </w:pPr>
            <w:r>
              <w:rPr>
                <w:rFonts w:hint="eastAsia"/>
                <w:color w:val="auto"/>
                <w:sz w:val="18"/>
                <w:szCs w:val="18"/>
              </w:rPr>
              <w:t>76.00</w:t>
            </w:r>
          </w:p>
        </w:tc>
        <w:tc>
          <w:tcPr>
            <w:tcW w:w="1559" w:type="dxa"/>
            <w:shd w:val="clear" w:color="auto" w:fill="auto"/>
            <w:noWrap/>
            <w:vAlign w:val="center"/>
          </w:tcPr>
          <w:p>
            <w:pPr>
              <w:pStyle w:val="42"/>
              <w:spacing w:line="240" w:lineRule="exact"/>
              <w:rPr>
                <w:color w:val="auto"/>
                <w:sz w:val="18"/>
                <w:szCs w:val="18"/>
              </w:rPr>
            </w:pPr>
            <w:r>
              <w:rPr>
                <w:rFonts w:hint="eastAsia"/>
                <w:color w:val="auto"/>
                <w:sz w:val="18"/>
                <w:szCs w:val="18"/>
              </w:rPr>
              <w:t>73</w:t>
            </w:r>
            <w:r>
              <w:rPr>
                <w:color w:val="auto"/>
                <w:sz w:val="18"/>
                <w:szCs w:val="18"/>
              </w:rPr>
              <w:t>.75</w:t>
            </w:r>
          </w:p>
        </w:tc>
        <w:tc>
          <w:tcPr>
            <w:tcW w:w="1449" w:type="dxa"/>
            <w:shd w:val="clear" w:color="auto" w:fill="auto"/>
            <w:noWrap/>
            <w:vAlign w:val="center"/>
          </w:tcPr>
          <w:p>
            <w:pPr>
              <w:pStyle w:val="42"/>
              <w:spacing w:line="240" w:lineRule="exact"/>
              <w:rPr>
                <w:color w:val="auto"/>
                <w:sz w:val="18"/>
                <w:szCs w:val="18"/>
              </w:rPr>
            </w:pPr>
            <w:r>
              <w:rPr>
                <w:rFonts w:hint="eastAsia"/>
                <w:color w:val="auto"/>
                <w:sz w:val="18"/>
                <w:szCs w:val="18"/>
              </w:rPr>
              <w:t>73</w:t>
            </w:r>
            <w:r>
              <w:rPr>
                <w:color w:val="auto"/>
                <w:sz w:val="18"/>
                <w:szCs w:val="18"/>
              </w:rPr>
              <w:t>.75</w:t>
            </w:r>
          </w:p>
        </w:tc>
        <w:tc>
          <w:tcPr>
            <w:tcW w:w="1528" w:type="dxa"/>
            <w:shd w:val="clear" w:color="auto" w:fill="auto"/>
            <w:vAlign w:val="center"/>
          </w:tcPr>
          <w:p>
            <w:pPr>
              <w:pStyle w:val="42"/>
              <w:spacing w:line="240" w:lineRule="exact"/>
              <w:rPr>
                <w:color w:val="auto"/>
                <w:sz w:val="18"/>
                <w:szCs w:val="18"/>
              </w:rPr>
            </w:pPr>
            <w:r>
              <w:rPr>
                <w:rFonts w:hint="eastAsia"/>
                <w:color w:val="auto"/>
                <w:sz w:val="18"/>
                <w:szCs w:val="18"/>
              </w:rPr>
              <w:t>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405" w:type="dxa"/>
            <w:noWrap/>
            <w:vAlign w:val="center"/>
          </w:tcPr>
          <w:p>
            <w:pPr>
              <w:pStyle w:val="42"/>
              <w:spacing w:line="240" w:lineRule="exact"/>
              <w:rPr>
                <w:b/>
                <w:color w:val="auto"/>
                <w:sz w:val="18"/>
                <w:szCs w:val="18"/>
              </w:rPr>
            </w:pPr>
            <w:r>
              <w:rPr>
                <w:rFonts w:hint="eastAsia"/>
                <w:b/>
                <w:color w:val="auto"/>
                <w:sz w:val="18"/>
                <w:szCs w:val="18"/>
              </w:rPr>
              <w:t>二、项目支出</w:t>
            </w:r>
          </w:p>
        </w:tc>
        <w:tc>
          <w:tcPr>
            <w:tcW w:w="1418" w:type="dxa"/>
            <w:shd w:val="clear" w:color="auto" w:fill="auto"/>
            <w:noWrap/>
            <w:vAlign w:val="center"/>
          </w:tcPr>
          <w:p>
            <w:pPr>
              <w:pStyle w:val="42"/>
              <w:spacing w:line="240" w:lineRule="exact"/>
              <w:rPr>
                <w:color w:val="auto"/>
                <w:sz w:val="18"/>
                <w:szCs w:val="18"/>
              </w:rPr>
            </w:pPr>
            <w:r>
              <w:rPr>
                <w:rFonts w:hint="eastAsia"/>
                <w:color w:val="auto"/>
                <w:sz w:val="18"/>
                <w:szCs w:val="18"/>
              </w:rPr>
              <w:t>200.00</w:t>
            </w:r>
          </w:p>
        </w:tc>
        <w:tc>
          <w:tcPr>
            <w:tcW w:w="1559" w:type="dxa"/>
            <w:shd w:val="clear" w:color="auto" w:fill="auto"/>
            <w:noWrap/>
            <w:vAlign w:val="center"/>
          </w:tcPr>
          <w:p>
            <w:pPr>
              <w:pStyle w:val="42"/>
              <w:spacing w:line="240" w:lineRule="exact"/>
              <w:rPr>
                <w:color w:val="auto"/>
                <w:sz w:val="18"/>
                <w:szCs w:val="18"/>
              </w:rPr>
            </w:pPr>
            <w:r>
              <w:rPr>
                <w:rFonts w:hint="eastAsia"/>
                <w:color w:val="auto"/>
                <w:sz w:val="18"/>
                <w:szCs w:val="18"/>
              </w:rPr>
              <w:t>50</w:t>
            </w:r>
            <w:r>
              <w:rPr>
                <w:color w:val="auto"/>
                <w:sz w:val="18"/>
                <w:szCs w:val="18"/>
              </w:rPr>
              <w:t>.</w:t>
            </w:r>
            <w:r>
              <w:rPr>
                <w:rFonts w:hint="eastAsia"/>
                <w:color w:val="auto"/>
                <w:sz w:val="18"/>
                <w:szCs w:val="18"/>
              </w:rPr>
              <w:t>00</w:t>
            </w:r>
          </w:p>
        </w:tc>
        <w:tc>
          <w:tcPr>
            <w:tcW w:w="1449" w:type="dxa"/>
            <w:shd w:val="clear" w:color="auto" w:fill="auto"/>
            <w:noWrap/>
            <w:vAlign w:val="center"/>
          </w:tcPr>
          <w:p>
            <w:pPr>
              <w:pStyle w:val="42"/>
              <w:spacing w:line="240" w:lineRule="exact"/>
              <w:rPr>
                <w:color w:val="auto"/>
                <w:sz w:val="18"/>
                <w:szCs w:val="18"/>
              </w:rPr>
            </w:pPr>
            <w:r>
              <w:rPr>
                <w:rFonts w:hint="eastAsia"/>
                <w:color w:val="auto"/>
                <w:sz w:val="18"/>
                <w:szCs w:val="18"/>
              </w:rPr>
              <w:t>50</w:t>
            </w:r>
            <w:r>
              <w:rPr>
                <w:color w:val="auto"/>
                <w:sz w:val="18"/>
                <w:szCs w:val="18"/>
              </w:rPr>
              <w:t>.</w:t>
            </w:r>
            <w:r>
              <w:rPr>
                <w:rFonts w:hint="eastAsia"/>
                <w:color w:val="auto"/>
                <w:sz w:val="18"/>
                <w:szCs w:val="18"/>
              </w:rPr>
              <w:t>00</w:t>
            </w:r>
          </w:p>
        </w:tc>
        <w:tc>
          <w:tcPr>
            <w:tcW w:w="1528" w:type="dxa"/>
            <w:shd w:val="clear" w:color="auto" w:fill="auto"/>
            <w:vAlign w:val="center"/>
          </w:tcPr>
          <w:p>
            <w:pPr>
              <w:pStyle w:val="42"/>
              <w:spacing w:line="240" w:lineRule="exact"/>
              <w:rPr>
                <w:color w:val="auto"/>
                <w:sz w:val="18"/>
                <w:szCs w:val="18"/>
              </w:rPr>
            </w:pPr>
            <w:r>
              <w:rPr>
                <w:rFonts w:hint="eastAsia"/>
                <w:color w:val="auto"/>
                <w:sz w:val="18"/>
                <w:szCs w:val="18"/>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05" w:type="dxa"/>
            <w:noWrap/>
            <w:vAlign w:val="center"/>
          </w:tcPr>
          <w:p>
            <w:pPr>
              <w:pStyle w:val="42"/>
              <w:spacing w:line="240" w:lineRule="exact"/>
              <w:rPr>
                <w:color w:val="auto"/>
                <w:sz w:val="18"/>
                <w:szCs w:val="18"/>
              </w:rPr>
            </w:pPr>
            <w:r>
              <w:rPr>
                <w:rFonts w:hint="eastAsia"/>
                <w:color w:val="auto"/>
                <w:sz w:val="18"/>
                <w:szCs w:val="18"/>
              </w:rPr>
              <w:t>基本建设类项目</w:t>
            </w:r>
          </w:p>
        </w:tc>
        <w:tc>
          <w:tcPr>
            <w:tcW w:w="1418" w:type="dxa"/>
            <w:noWrap/>
            <w:vAlign w:val="center"/>
          </w:tcPr>
          <w:p>
            <w:pPr>
              <w:pStyle w:val="42"/>
              <w:spacing w:line="240" w:lineRule="exact"/>
              <w:rPr>
                <w:color w:val="auto"/>
                <w:sz w:val="18"/>
                <w:szCs w:val="18"/>
              </w:rPr>
            </w:pPr>
            <w:r>
              <w:rPr>
                <w:rFonts w:hint="eastAsia"/>
                <w:color w:val="auto"/>
                <w:sz w:val="18"/>
                <w:szCs w:val="18"/>
              </w:rPr>
              <w:t>-</w:t>
            </w:r>
          </w:p>
        </w:tc>
        <w:tc>
          <w:tcPr>
            <w:tcW w:w="1559" w:type="dxa"/>
            <w:noWrap/>
            <w:vAlign w:val="center"/>
          </w:tcPr>
          <w:p>
            <w:pPr>
              <w:pStyle w:val="42"/>
              <w:spacing w:line="240" w:lineRule="exact"/>
              <w:rPr>
                <w:color w:val="auto"/>
                <w:sz w:val="18"/>
                <w:szCs w:val="18"/>
              </w:rPr>
            </w:pPr>
            <w:r>
              <w:rPr>
                <w:rFonts w:hint="eastAsia"/>
                <w:color w:val="auto"/>
                <w:sz w:val="18"/>
                <w:szCs w:val="18"/>
              </w:rPr>
              <w:t>-</w:t>
            </w:r>
          </w:p>
        </w:tc>
        <w:tc>
          <w:tcPr>
            <w:tcW w:w="1449" w:type="dxa"/>
            <w:noWrap/>
            <w:vAlign w:val="center"/>
          </w:tcPr>
          <w:p>
            <w:pPr>
              <w:pStyle w:val="42"/>
              <w:spacing w:line="240" w:lineRule="exact"/>
              <w:rPr>
                <w:color w:val="auto"/>
                <w:sz w:val="18"/>
                <w:szCs w:val="18"/>
              </w:rPr>
            </w:pPr>
            <w:r>
              <w:rPr>
                <w:rFonts w:hint="eastAsia"/>
                <w:color w:val="auto"/>
                <w:sz w:val="18"/>
                <w:szCs w:val="18"/>
              </w:rPr>
              <w:t>-</w:t>
            </w:r>
          </w:p>
        </w:tc>
        <w:tc>
          <w:tcPr>
            <w:tcW w:w="1528" w:type="dxa"/>
            <w:shd w:val="clear" w:color="auto" w:fill="auto"/>
            <w:vAlign w:val="center"/>
          </w:tcPr>
          <w:p>
            <w:pPr>
              <w:pStyle w:val="42"/>
              <w:spacing w:line="240" w:lineRule="exact"/>
              <w:rPr>
                <w:color w:val="auto"/>
                <w:sz w:val="18"/>
                <w:szCs w:val="18"/>
              </w:rPr>
            </w:pPr>
            <w:r>
              <w:rPr>
                <w:rFonts w:hint="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05" w:type="dxa"/>
            <w:noWrap/>
            <w:vAlign w:val="center"/>
          </w:tcPr>
          <w:p>
            <w:pPr>
              <w:pStyle w:val="42"/>
              <w:spacing w:line="240" w:lineRule="exact"/>
              <w:rPr>
                <w:color w:val="auto"/>
                <w:sz w:val="18"/>
                <w:szCs w:val="18"/>
              </w:rPr>
            </w:pPr>
            <w:r>
              <w:rPr>
                <w:rFonts w:hint="eastAsia"/>
                <w:color w:val="auto"/>
                <w:sz w:val="18"/>
                <w:szCs w:val="18"/>
              </w:rPr>
              <w:t>行政事业类项目</w:t>
            </w:r>
          </w:p>
        </w:tc>
        <w:tc>
          <w:tcPr>
            <w:tcW w:w="1418" w:type="dxa"/>
            <w:shd w:val="clear" w:color="auto" w:fill="auto"/>
            <w:noWrap/>
            <w:vAlign w:val="center"/>
          </w:tcPr>
          <w:p>
            <w:pPr>
              <w:pStyle w:val="42"/>
              <w:spacing w:line="240" w:lineRule="exact"/>
              <w:rPr>
                <w:color w:val="auto"/>
                <w:sz w:val="18"/>
                <w:szCs w:val="18"/>
              </w:rPr>
            </w:pPr>
            <w:r>
              <w:rPr>
                <w:rFonts w:hint="eastAsia"/>
                <w:color w:val="auto"/>
                <w:sz w:val="18"/>
                <w:szCs w:val="18"/>
              </w:rPr>
              <w:t>200.00</w:t>
            </w:r>
          </w:p>
        </w:tc>
        <w:tc>
          <w:tcPr>
            <w:tcW w:w="1559" w:type="dxa"/>
            <w:shd w:val="clear" w:color="auto" w:fill="auto"/>
            <w:noWrap/>
            <w:vAlign w:val="center"/>
          </w:tcPr>
          <w:p>
            <w:pPr>
              <w:pStyle w:val="42"/>
              <w:spacing w:line="240" w:lineRule="exact"/>
              <w:rPr>
                <w:color w:val="auto"/>
                <w:sz w:val="18"/>
                <w:szCs w:val="18"/>
              </w:rPr>
            </w:pPr>
            <w:r>
              <w:rPr>
                <w:rFonts w:hint="eastAsia"/>
                <w:color w:val="auto"/>
                <w:sz w:val="18"/>
                <w:szCs w:val="18"/>
              </w:rPr>
              <w:t>50</w:t>
            </w:r>
            <w:r>
              <w:rPr>
                <w:color w:val="auto"/>
                <w:sz w:val="18"/>
                <w:szCs w:val="18"/>
              </w:rPr>
              <w:t>.</w:t>
            </w:r>
            <w:r>
              <w:rPr>
                <w:rFonts w:hint="eastAsia"/>
                <w:color w:val="auto"/>
                <w:sz w:val="18"/>
                <w:szCs w:val="18"/>
              </w:rPr>
              <w:t>00</w:t>
            </w:r>
          </w:p>
        </w:tc>
        <w:tc>
          <w:tcPr>
            <w:tcW w:w="1449" w:type="dxa"/>
            <w:shd w:val="clear" w:color="auto" w:fill="auto"/>
            <w:noWrap/>
            <w:vAlign w:val="center"/>
          </w:tcPr>
          <w:p>
            <w:pPr>
              <w:pStyle w:val="42"/>
              <w:spacing w:line="240" w:lineRule="exact"/>
              <w:rPr>
                <w:color w:val="auto"/>
                <w:sz w:val="18"/>
                <w:szCs w:val="18"/>
              </w:rPr>
            </w:pPr>
            <w:r>
              <w:rPr>
                <w:rFonts w:hint="eastAsia"/>
                <w:color w:val="auto"/>
                <w:sz w:val="18"/>
                <w:szCs w:val="18"/>
              </w:rPr>
              <w:t>50</w:t>
            </w:r>
            <w:r>
              <w:rPr>
                <w:color w:val="auto"/>
                <w:sz w:val="18"/>
                <w:szCs w:val="18"/>
              </w:rPr>
              <w:t>.</w:t>
            </w:r>
            <w:r>
              <w:rPr>
                <w:rFonts w:hint="eastAsia"/>
                <w:color w:val="auto"/>
                <w:sz w:val="18"/>
                <w:szCs w:val="18"/>
              </w:rPr>
              <w:t>00</w:t>
            </w:r>
          </w:p>
        </w:tc>
        <w:tc>
          <w:tcPr>
            <w:tcW w:w="1528" w:type="dxa"/>
            <w:shd w:val="clear" w:color="auto" w:fill="auto"/>
            <w:vAlign w:val="center"/>
          </w:tcPr>
          <w:p>
            <w:pPr>
              <w:pStyle w:val="42"/>
              <w:spacing w:line="240" w:lineRule="exact"/>
              <w:rPr>
                <w:color w:val="auto"/>
                <w:sz w:val="18"/>
                <w:szCs w:val="18"/>
              </w:rPr>
            </w:pPr>
            <w:r>
              <w:rPr>
                <w:rFonts w:hint="eastAsia"/>
                <w:color w:val="auto"/>
                <w:sz w:val="18"/>
                <w:szCs w:val="18"/>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05" w:type="dxa"/>
            <w:noWrap/>
            <w:vAlign w:val="center"/>
          </w:tcPr>
          <w:p>
            <w:pPr>
              <w:pStyle w:val="42"/>
              <w:spacing w:line="240" w:lineRule="exact"/>
              <w:rPr>
                <w:color w:val="auto"/>
                <w:sz w:val="18"/>
                <w:szCs w:val="18"/>
              </w:rPr>
            </w:pPr>
            <w:r>
              <w:rPr>
                <w:rFonts w:hint="eastAsia"/>
                <w:color w:val="auto"/>
                <w:sz w:val="18"/>
                <w:szCs w:val="18"/>
              </w:rPr>
              <w:t>合计</w:t>
            </w:r>
          </w:p>
        </w:tc>
        <w:tc>
          <w:tcPr>
            <w:tcW w:w="1418" w:type="dxa"/>
            <w:noWrap/>
            <w:vAlign w:val="center"/>
          </w:tcPr>
          <w:p>
            <w:pPr>
              <w:pStyle w:val="42"/>
              <w:spacing w:line="240" w:lineRule="exact"/>
              <w:rPr>
                <w:color w:val="auto"/>
                <w:sz w:val="18"/>
                <w:szCs w:val="18"/>
              </w:rPr>
            </w:pPr>
            <w:r>
              <w:rPr>
                <w:color w:val="auto"/>
                <w:sz w:val="18"/>
                <w:szCs w:val="18"/>
              </w:rPr>
              <w:t>779.79</w:t>
            </w:r>
          </w:p>
        </w:tc>
        <w:tc>
          <w:tcPr>
            <w:tcW w:w="1559" w:type="dxa"/>
            <w:noWrap/>
            <w:vAlign w:val="center"/>
          </w:tcPr>
          <w:p>
            <w:pPr>
              <w:pStyle w:val="42"/>
              <w:spacing w:line="240" w:lineRule="exact"/>
              <w:rPr>
                <w:color w:val="auto"/>
                <w:sz w:val="18"/>
                <w:szCs w:val="18"/>
              </w:rPr>
            </w:pPr>
            <w:r>
              <w:rPr>
                <w:color w:val="auto"/>
                <w:sz w:val="18"/>
                <w:szCs w:val="18"/>
              </w:rPr>
              <w:t>1087.16</w:t>
            </w:r>
          </w:p>
        </w:tc>
        <w:tc>
          <w:tcPr>
            <w:tcW w:w="1449" w:type="dxa"/>
            <w:noWrap/>
            <w:vAlign w:val="center"/>
          </w:tcPr>
          <w:p>
            <w:pPr>
              <w:pStyle w:val="42"/>
              <w:spacing w:line="240" w:lineRule="exact"/>
              <w:rPr>
                <w:color w:val="auto"/>
                <w:sz w:val="18"/>
                <w:szCs w:val="18"/>
              </w:rPr>
            </w:pPr>
            <w:r>
              <w:rPr>
                <w:color w:val="auto"/>
                <w:sz w:val="18"/>
                <w:szCs w:val="18"/>
              </w:rPr>
              <w:t>1087.16</w:t>
            </w:r>
          </w:p>
        </w:tc>
        <w:tc>
          <w:tcPr>
            <w:tcW w:w="1528" w:type="dxa"/>
            <w:shd w:val="clear" w:color="auto" w:fill="auto"/>
            <w:vAlign w:val="center"/>
          </w:tcPr>
          <w:p>
            <w:pPr>
              <w:pStyle w:val="42"/>
              <w:spacing w:line="240" w:lineRule="exact"/>
              <w:rPr>
                <w:color w:val="auto"/>
                <w:sz w:val="18"/>
                <w:szCs w:val="18"/>
              </w:rPr>
            </w:pPr>
            <w:r>
              <w:rPr>
                <w:rFonts w:hint="eastAsia"/>
                <w:color w:val="auto"/>
                <w:sz w:val="18"/>
                <w:szCs w:val="18"/>
              </w:rPr>
              <w:t>100.00%</w:t>
            </w:r>
          </w:p>
        </w:tc>
      </w:tr>
    </w:tbl>
    <w:p>
      <w:pPr>
        <w:rPr>
          <w:color w:val="auto"/>
        </w:rPr>
      </w:pPr>
      <w:r>
        <w:rPr>
          <w:rFonts w:hint="eastAsia"/>
          <w:color w:val="auto"/>
        </w:rPr>
        <w:t>2019年度，市供销合作联社预算实际执行总支出为</w:t>
      </w:r>
      <w:r>
        <w:rPr>
          <w:color w:val="auto"/>
        </w:rPr>
        <w:t>1087.16</w:t>
      </w:r>
      <w:r>
        <w:rPr>
          <w:rFonts w:hint="eastAsia"/>
          <w:color w:val="auto"/>
        </w:rPr>
        <w:t>万元，按支出功能分类：一般公共服务支出为</w:t>
      </w:r>
      <w:r>
        <w:rPr>
          <w:color w:val="auto"/>
        </w:rPr>
        <w:t>385.38</w:t>
      </w:r>
      <w:r>
        <w:rPr>
          <w:rFonts w:hint="eastAsia"/>
          <w:color w:val="auto"/>
        </w:rPr>
        <w:t>万元，占总支出</w:t>
      </w:r>
      <w:r>
        <w:rPr>
          <w:color w:val="auto"/>
        </w:rPr>
        <w:t>35.45</w:t>
      </w:r>
      <w:r>
        <w:rPr>
          <w:rFonts w:hint="eastAsia"/>
          <w:color w:val="auto"/>
        </w:rPr>
        <w:t>%，社会保障和就业支出为</w:t>
      </w:r>
      <w:r>
        <w:rPr>
          <w:color w:val="auto"/>
        </w:rPr>
        <w:t>241.92万元，占总支出22.25%</w:t>
      </w:r>
      <w:r>
        <w:rPr>
          <w:rFonts w:hint="eastAsia"/>
          <w:color w:val="auto"/>
        </w:rPr>
        <w:t>，商业服务业支出为</w:t>
      </w:r>
      <w:r>
        <w:rPr>
          <w:color w:val="auto"/>
        </w:rPr>
        <w:t>409.14</w:t>
      </w:r>
      <w:r>
        <w:rPr>
          <w:rFonts w:hint="eastAsia"/>
          <w:color w:val="auto"/>
        </w:rPr>
        <w:t>万元，占总支出</w:t>
      </w:r>
      <w:r>
        <w:rPr>
          <w:color w:val="auto"/>
        </w:rPr>
        <w:t>37.63</w:t>
      </w:r>
      <w:r>
        <w:rPr>
          <w:rFonts w:hint="eastAsia"/>
          <w:color w:val="auto"/>
        </w:rPr>
        <w:t>%，住房保障支出为</w:t>
      </w:r>
      <w:r>
        <w:rPr>
          <w:color w:val="auto"/>
        </w:rPr>
        <w:t>50.72</w:t>
      </w:r>
      <w:r>
        <w:rPr>
          <w:rFonts w:hint="eastAsia"/>
          <w:color w:val="auto"/>
        </w:rPr>
        <w:t>万元，占总支出的</w:t>
      </w:r>
      <w:r>
        <w:rPr>
          <w:color w:val="auto"/>
        </w:rPr>
        <w:t>4.67</w:t>
      </w:r>
      <w:r>
        <w:rPr>
          <w:rFonts w:hint="eastAsia"/>
          <w:color w:val="auto"/>
        </w:rPr>
        <w:t>%。各项</w:t>
      </w:r>
      <w:r>
        <w:rPr>
          <w:color w:val="auto"/>
        </w:rPr>
        <w:t>支出</w:t>
      </w:r>
      <w:r>
        <w:rPr>
          <w:rFonts w:hint="eastAsia"/>
          <w:color w:val="auto"/>
        </w:rPr>
        <w:t>预算</w:t>
      </w:r>
      <w:r>
        <w:rPr>
          <w:color w:val="auto"/>
        </w:rPr>
        <w:t>都出现了不同程度的调整，</w:t>
      </w:r>
      <w:r>
        <w:rPr>
          <w:rFonts w:hint="eastAsia"/>
          <w:color w:val="auto"/>
        </w:rPr>
        <w:t>原因是主管部门安排资金调整。详见下表：</w:t>
      </w:r>
    </w:p>
    <w:p>
      <w:pPr>
        <w:pStyle w:val="45"/>
        <w:rPr>
          <w:color w:val="auto"/>
        </w:rPr>
      </w:pPr>
    </w:p>
    <w:p>
      <w:pPr>
        <w:pStyle w:val="45"/>
        <w:rPr>
          <w:color w:val="auto"/>
        </w:rPr>
      </w:pPr>
      <w:r>
        <w:rPr>
          <w:rFonts w:hint="eastAsia"/>
          <w:color w:val="auto"/>
        </w:rPr>
        <w:t>表</w:t>
      </w:r>
      <w:r>
        <w:rPr>
          <w:color w:val="auto"/>
        </w:rPr>
        <w:t>8 市</w:t>
      </w:r>
      <w:r>
        <w:rPr>
          <w:rFonts w:hint="eastAsia"/>
          <w:color w:val="auto"/>
        </w:rPr>
        <w:t>供销合作联社</w:t>
      </w:r>
      <w:r>
        <w:rPr>
          <w:color w:val="auto"/>
        </w:rPr>
        <w:t>2019年预算执行情况（按支出功能分类）</w:t>
      </w:r>
    </w:p>
    <w:tbl>
      <w:tblPr>
        <w:tblStyle w:val="21"/>
        <w:tblW w:w="9060" w:type="dxa"/>
        <w:jc w:val="center"/>
        <w:tblLayout w:type="autofit"/>
        <w:tblCellMar>
          <w:top w:w="0" w:type="dxa"/>
          <w:left w:w="108" w:type="dxa"/>
          <w:bottom w:w="0" w:type="dxa"/>
          <w:right w:w="108" w:type="dxa"/>
        </w:tblCellMar>
      </w:tblPr>
      <w:tblGrid>
        <w:gridCol w:w="1342"/>
        <w:gridCol w:w="1352"/>
        <w:gridCol w:w="1363"/>
        <w:gridCol w:w="1056"/>
        <w:gridCol w:w="1266"/>
        <w:gridCol w:w="1276"/>
        <w:gridCol w:w="1405"/>
      </w:tblGrid>
      <w:tr>
        <w:tblPrEx>
          <w:tblCellMar>
            <w:top w:w="0" w:type="dxa"/>
            <w:left w:w="108" w:type="dxa"/>
            <w:bottom w:w="0" w:type="dxa"/>
            <w:right w:w="108" w:type="dxa"/>
          </w:tblCellMar>
        </w:tblPrEx>
        <w:trPr>
          <w:trHeight w:val="765" w:hRule="atLeast"/>
          <w:jc w:val="center"/>
        </w:trPr>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rPr>
                <w:b/>
                <w:color w:val="auto"/>
                <w:sz w:val="18"/>
                <w:szCs w:val="18"/>
                <w:lang w:val="en-US" w:bidi="ar-SA"/>
              </w:rPr>
            </w:pPr>
            <w:r>
              <w:rPr>
                <w:rFonts w:hint="eastAsia"/>
                <w:b/>
                <w:color w:val="auto"/>
                <w:sz w:val="18"/>
                <w:szCs w:val="18"/>
                <w:lang w:val="en-US" w:bidi="ar-SA"/>
              </w:rPr>
              <w:t>按支出功能分类（万元）</w:t>
            </w:r>
          </w:p>
        </w:tc>
        <w:tc>
          <w:tcPr>
            <w:tcW w:w="1352" w:type="dxa"/>
            <w:tcBorders>
              <w:top w:val="single" w:color="auto" w:sz="4" w:space="0"/>
              <w:left w:val="nil"/>
              <w:bottom w:val="single" w:color="auto" w:sz="4" w:space="0"/>
              <w:right w:val="single" w:color="auto" w:sz="4" w:space="0"/>
            </w:tcBorders>
            <w:shd w:val="clear" w:color="auto" w:fill="auto"/>
            <w:vAlign w:val="center"/>
          </w:tcPr>
          <w:p>
            <w:pPr>
              <w:pStyle w:val="42"/>
              <w:rPr>
                <w:b/>
                <w:color w:val="auto"/>
                <w:sz w:val="18"/>
                <w:szCs w:val="18"/>
                <w:lang w:val="en-US" w:bidi="ar-SA"/>
              </w:rPr>
            </w:pPr>
            <w:r>
              <w:rPr>
                <w:rFonts w:hint="eastAsia"/>
                <w:b/>
                <w:color w:val="auto"/>
                <w:sz w:val="18"/>
                <w:szCs w:val="18"/>
                <w:lang w:val="en-US" w:bidi="ar-SA"/>
              </w:rPr>
              <w:t>2019年初调整预算数</w:t>
            </w:r>
          </w:p>
        </w:tc>
        <w:tc>
          <w:tcPr>
            <w:tcW w:w="1363" w:type="dxa"/>
            <w:tcBorders>
              <w:top w:val="single" w:color="auto" w:sz="4" w:space="0"/>
              <w:left w:val="nil"/>
              <w:bottom w:val="single" w:color="auto" w:sz="4" w:space="0"/>
              <w:right w:val="single" w:color="auto" w:sz="4" w:space="0"/>
            </w:tcBorders>
            <w:shd w:val="clear" w:color="auto" w:fill="auto"/>
            <w:vAlign w:val="center"/>
          </w:tcPr>
          <w:p>
            <w:pPr>
              <w:pStyle w:val="42"/>
              <w:rPr>
                <w:b/>
                <w:color w:val="auto"/>
                <w:sz w:val="18"/>
                <w:szCs w:val="18"/>
                <w:lang w:val="en-US" w:bidi="ar-SA"/>
              </w:rPr>
            </w:pPr>
            <w:r>
              <w:rPr>
                <w:rFonts w:hint="eastAsia"/>
                <w:b/>
                <w:color w:val="auto"/>
                <w:sz w:val="18"/>
                <w:szCs w:val="18"/>
                <w:lang w:val="en-US" w:bidi="ar-SA"/>
              </w:rPr>
              <w:t>2019年调整预算数</w:t>
            </w:r>
          </w:p>
        </w:tc>
        <w:tc>
          <w:tcPr>
            <w:tcW w:w="1056" w:type="dxa"/>
            <w:tcBorders>
              <w:top w:val="single" w:color="auto" w:sz="4" w:space="0"/>
              <w:left w:val="nil"/>
              <w:bottom w:val="single" w:color="auto" w:sz="4" w:space="0"/>
              <w:right w:val="single" w:color="auto" w:sz="4" w:space="0"/>
            </w:tcBorders>
            <w:shd w:val="clear" w:color="auto" w:fill="auto"/>
            <w:vAlign w:val="center"/>
          </w:tcPr>
          <w:p>
            <w:pPr>
              <w:pStyle w:val="42"/>
              <w:rPr>
                <w:b/>
                <w:color w:val="auto"/>
                <w:sz w:val="18"/>
                <w:szCs w:val="18"/>
                <w:lang w:val="en-US" w:bidi="ar-SA"/>
              </w:rPr>
            </w:pPr>
            <w:r>
              <w:rPr>
                <w:rFonts w:hint="eastAsia"/>
                <w:b/>
                <w:color w:val="auto"/>
                <w:sz w:val="18"/>
                <w:szCs w:val="18"/>
                <w:lang w:val="en-US" w:bidi="ar-SA"/>
              </w:rPr>
              <w:t>2019年决算数</w:t>
            </w:r>
          </w:p>
        </w:tc>
        <w:tc>
          <w:tcPr>
            <w:tcW w:w="1266" w:type="dxa"/>
            <w:tcBorders>
              <w:top w:val="single" w:color="auto" w:sz="4" w:space="0"/>
              <w:left w:val="nil"/>
              <w:bottom w:val="single" w:color="auto" w:sz="4" w:space="0"/>
              <w:right w:val="single" w:color="auto" w:sz="4" w:space="0"/>
            </w:tcBorders>
            <w:shd w:val="clear" w:color="auto" w:fill="auto"/>
            <w:vAlign w:val="center"/>
          </w:tcPr>
          <w:p>
            <w:pPr>
              <w:pStyle w:val="42"/>
              <w:rPr>
                <w:b/>
                <w:color w:val="auto"/>
                <w:sz w:val="18"/>
                <w:szCs w:val="18"/>
                <w:lang w:val="en-US" w:bidi="ar-SA"/>
              </w:rPr>
            </w:pPr>
            <w:r>
              <w:rPr>
                <w:rFonts w:hint="eastAsia"/>
                <w:b/>
                <w:color w:val="auto"/>
                <w:sz w:val="18"/>
                <w:szCs w:val="18"/>
                <w:lang w:val="en-US" w:bidi="ar-SA"/>
              </w:rPr>
              <w:t>实际支出结构比</w:t>
            </w:r>
          </w:p>
        </w:tc>
        <w:tc>
          <w:tcPr>
            <w:tcW w:w="1276" w:type="dxa"/>
            <w:tcBorders>
              <w:top w:val="single" w:color="auto" w:sz="4" w:space="0"/>
              <w:left w:val="nil"/>
              <w:bottom w:val="single" w:color="auto" w:sz="4" w:space="0"/>
              <w:right w:val="single" w:color="auto" w:sz="4" w:space="0"/>
            </w:tcBorders>
            <w:shd w:val="clear" w:color="auto" w:fill="auto"/>
            <w:vAlign w:val="center"/>
          </w:tcPr>
          <w:p>
            <w:pPr>
              <w:pStyle w:val="42"/>
              <w:rPr>
                <w:b/>
                <w:color w:val="auto"/>
                <w:sz w:val="18"/>
                <w:szCs w:val="18"/>
                <w:lang w:val="en-US" w:bidi="ar-SA"/>
              </w:rPr>
            </w:pPr>
            <w:r>
              <w:rPr>
                <w:rFonts w:hint="eastAsia"/>
                <w:b/>
                <w:color w:val="auto"/>
                <w:sz w:val="18"/>
                <w:szCs w:val="18"/>
                <w:lang w:val="en-US" w:bidi="ar-SA"/>
              </w:rPr>
              <w:t>预算调整数</w:t>
            </w:r>
          </w:p>
        </w:tc>
        <w:tc>
          <w:tcPr>
            <w:tcW w:w="1405" w:type="dxa"/>
            <w:tcBorders>
              <w:top w:val="single" w:color="auto" w:sz="4" w:space="0"/>
              <w:left w:val="nil"/>
              <w:bottom w:val="single" w:color="auto" w:sz="4" w:space="0"/>
              <w:right w:val="single" w:color="auto" w:sz="4" w:space="0"/>
            </w:tcBorders>
            <w:shd w:val="clear" w:color="auto" w:fill="auto"/>
            <w:vAlign w:val="center"/>
          </w:tcPr>
          <w:p>
            <w:pPr>
              <w:pStyle w:val="42"/>
              <w:rPr>
                <w:b/>
                <w:color w:val="auto"/>
                <w:sz w:val="18"/>
                <w:szCs w:val="18"/>
                <w:lang w:val="en-US" w:bidi="ar-SA"/>
              </w:rPr>
            </w:pPr>
            <w:r>
              <w:rPr>
                <w:rFonts w:hint="eastAsia"/>
                <w:b/>
                <w:color w:val="auto"/>
                <w:sz w:val="18"/>
                <w:szCs w:val="18"/>
                <w:lang w:val="en-US" w:bidi="ar-SA"/>
              </w:rPr>
              <w:t>预算调整率</w:t>
            </w:r>
          </w:p>
        </w:tc>
      </w:tr>
      <w:tr>
        <w:tblPrEx>
          <w:tblCellMar>
            <w:top w:w="0" w:type="dxa"/>
            <w:left w:w="108" w:type="dxa"/>
            <w:bottom w:w="0" w:type="dxa"/>
            <w:right w:w="108" w:type="dxa"/>
          </w:tblCellMar>
        </w:tblPrEx>
        <w:trPr>
          <w:trHeight w:val="510" w:hRule="atLeast"/>
          <w:jc w:val="center"/>
        </w:trPr>
        <w:tc>
          <w:tcPr>
            <w:tcW w:w="1342" w:type="dxa"/>
            <w:tcBorders>
              <w:top w:val="nil"/>
              <w:left w:val="single" w:color="auto" w:sz="4" w:space="0"/>
              <w:bottom w:val="single" w:color="auto" w:sz="4" w:space="0"/>
              <w:right w:val="single" w:color="auto" w:sz="4" w:space="0"/>
            </w:tcBorders>
            <w:shd w:val="clear" w:color="auto" w:fill="auto"/>
            <w:vAlign w:val="center"/>
          </w:tcPr>
          <w:p>
            <w:pPr>
              <w:pStyle w:val="42"/>
              <w:rPr>
                <w:color w:val="auto"/>
                <w:sz w:val="18"/>
                <w:szCs w:val="18"/>
                <w:lang w:val="en-US" w:bidi="ar-SA"/>
              </w:rPr>
            </w:pPr>
            <w:r>
              <w:rPr>
                <w:rFonts w:hint="eastAsia"/>
                <w:color w:val="auto"/>
                <w:sz w:val="18"/>
                <w:szCs w:val="18"/>
                <w:lang w:val="en-US" w:bidi="ar-SA"/>
              </w:rPr>
              <w:t>一、一般公共服务支出</w:t>
            </w:r>
          </w:p>
        </w:tc>
        <w:tc>
          <w:tcPr>
            <w:tcW w:w="1352" w:type="dxa"/>
            <w:tcBorders>
              <w:top w:val="nil"/>
              <w:left w:val="nil"/>
              <w:bottom w:val="single" w:color="auto" w:sz="4" w:space="0"/>
              <w:right w:val="single" w:color="auto" w:sz="4" w:space="0"/>
            </w:tcBorders>
            <w:shd w:val="clear" w:color="auto" w:fill="auto"/>
            <w:vAlign w:val="center"/>
          </w:tcPr>
          <w:p>
            <w:pPr>
              <w:pStyle w:val="42"/>
              <w:rPr>
                <w:color w:val="auto"/>
                <w:sz w:val="18"/>
                <w:szCs w:val="18"/>
                <w:lang w:val="en-US" w:bidi="ar-SA"/>
              </w:rPr>
            </w:pPr>
            <w:r>
              <w:rPr>
                <w:rFonts w:hint="eastAsia"/>
                <w:color w:val="auto"/>
                <w:sz w:val="18"/>
                <w:szCs w:val="18"/>
                <w:lang w:val="en-US" w:bidi="ar-SA"/>
              </w:rPr>
              <w:t>147.82</w:t>
            </w:r>
          </w:p>
        </w:tc>
        <w:tc>
          <w:tcPr>
            <w:tcW w:w="1363" w:type="dxa"/>
            <w:tcBorders>
              <w:top w:val="nil"/>
              <w:left w:val="nil"/>
              <w:bottom w:val="single" w:color="auto" w:sz="4" w:space="0"/>
              <w:right w:val="single" w:color="auto" w:sz="4" w:space="0"/>
            </w:tcBorders>
            <w:shd w:val="clear" w:color="auto" w:fill="auto"/>
            <w:vAlign w:val="center"/>
          </w:tcPr>
          <w:p>
            <w:pPr>
              <w:pStyle w:val="42"/>
              <w:rPr>
                <w:color w:val="auto"/>
                <w:sz w:val="18"/>
                <w:szCs w:val="18"/>
                <w:lang w:val="en-US" w:bidi="ar-SA"/>
              </w:rPr>
            </w:pPr>
            <w:r>
              <w:rPr>
                <w:rFonts w:hint="eastAsia"/>
                <w:color w:val="auto"/>
                <w:sz w:val="18"/>
                <w:szCs w:val="18"/>
                <w:lang w:val="en-US" w:bidi="ar-SA"/>
              </w:rPr>
              <w:t>385.38</w:t>
            </w:r>
          </w:p>
        </w:tc>
        <w:tc>
          <w:tcPr>
            <w:tcW w:w="1056" w:type="dxa"/>
            <w:tcBorders>
              <w:top w:val="nil"/>
              <w:left w:val="nil"/>
              <w:bottom w:val="single" w:color="auto" w:sz="4" w:space="0"/>
              <w:right w:val="single" w:color="auto" w:sz="4" w:space="0"/>
            </w:tcBorders>
            <w:shd w:val="clear" w:color="auto" w:fill="auto"/>
            <w:vAlign w:val="center"/>
          </w:tcPr>
          <w:p>
            <w:pPr>
              <w:pStyle w:val="42"/>
              <w:rPr>
                <w:color w:val="auto"/>
                <w:sz w:val="18"/>
                <w:szCs w:val="18"/>
                <w:lang w:val="en-US" w:bidi="ar-SA"/>
              </w:rPr>
            </w:pPr>
            <w:r>
              <w:rPr>
                <w:rFonts w:hint="eastAsia"/>
                <w:color w:val="auto"/>
                <w:sz w:val="18"/>
                <w:szCs w:val="18"/>
                <w:lang w:val="en-US" w:bidi="ar-SA"/>
              </w:rPr>
              <w:t>385.38</w:t>
            </w:r>
          </w:p>
        </w:tc>
        <w:tc>
          <w:tcPr>
            <w:tcW w:w="1266" w:type="dxa"/>
            <w:tcBorders>
              <w:top w:val="nil"/>
              <w:left w:val="nil"/>
              <w:bottom w:val="single" w:color="auto" w:sz="4" w:space="0"/>
              <w:right w:val="single" w:color="auto" w:sz="4" w:space="0"/>
            </w:tcBorders>
            <w:shd w:val="clear" w:color="auto" w:fill="auto"/>
            <w:vAlign w:val="center"/>
          </w:tcPr>
          <w:p>
            <w:pPr>
              <w:pStyle w:val="42"/>
              <w:rPr>
                <w:color w:val="auto"/>
                <w:sz w:val="18"/>
                <w:szCs w:val="18"/>
                <w:lang w:val="en-US" w:bidi="ar-SA"/>
              </w:rPr>
            </w:pPr>
            <w:r>
              <w:rPr>
                <w:rFonts w:hint="eastAsia"/>
                <w:color w:val="auto"/>
                <w:sz w:val="18"/>
                <w:szCs w:val="18"/>
                <w:lang w:val="en-US" w:bidi="ar-SA"/>
              </w:rPr>
              <w:t>35.45%</w:t>
            </w:r>
          </w:p>
        </w:tc>
        <w:tc>
          <w:tcPr>
            <w:tcW w:w="1276" w:type="dxa"/>
            <w:tcBorders>
              <w:top w:val="nil"/>
              <w:left w:val="nil"/>
              <w:bottom w:val="single" w:color="auto" w:sz="4" w:space="0"/>
              <w:right w:val="single" w:color="auto" w:sz="4" w:space="0"/>
            </w:tcBorders>
            <w:shd w:val="clear" w:color="auto" w:fill="auto"/>
            <w:noWrap/>
            <w:vAlign w:val="center"/>
          </w:tcPr>
          <w:p>
            <w:pPr>
              <w:pStyle w:val="42"/>
              <w:rPr>
                <w:color w:val="auto"/>
                <w:sz w:val="18"/>
                <w:szCs w:val="18"/>
              </w:rPr>
            </w:pPr>
            <w:r>
              <w:rPr>
                <w:rFonts w:hint="eastAsia"/>
                <w:color w:val="auto"/>
                <w:sz w:val="18"/>
                <w:szCs w:val="18"/>
              </w:rPr>
              <w:t>237.56</w:t>
            </w:r>
          </w:p>
        </w:tc>
        <w:tc>
          <w:tcPr>
            <w:tcW w:w="1405" w:type="dxa"/>
            <w:tcBorders>
              <w:top w:val="nil"/>
              <w:left w:val="nil"/>
              <w:bottom w:val="single" w:color="auto" w:sz="4" w:space="0"/>
              <w:right w:val="single" w:color="auto" w:sz="4" w:space="0"/>
            </w:tcBorders>
            <w:shd w:val="clear" w:color="auto" w:fill="auto"/>
            <w:noWrap/>
            <w:vAlign w:val="center"/>
          </w:tcPr>
          <w:p>
            <w:pPr>
              <w:pStyle w:val="42"/>
              <w:rPr>
                <w:color w:val="auto"/>
                <w:sz w:val="18"/>
                <w:szCs w:val="18"/>
              </w:rPr>
            </w:pPr>
            <w:r>
              <w:rPr>
                <w:rFonts w:hint="eastAsia"/>
                <w:color w:val="auto"/>
                <w:sz w:val="18"/>
                <w:szCs w:val="18"/>
              </w:rPr>
              <w:t>160.71%</w:t>
            </w:r>
          </w:p>
        </w:tc>
      </w:tr>
      <w:tr>
        <w:tblPrEx>
          <w:tblCellMar>
            <w:top w:w="0" w:type="dxa"/>
            <w:left w:w="108" w:type="dxa"/>
            <w:bottom w:w="0" w:type="dxa"/>
            <w:right w:w="108" w:type="dxa"/>
          </w:tblCellMar>
        </w:tblPrEx>
        <w:trPr>
          <w:trHeight w:val="510" w:hRule="atLeast"/>
          <w:jc w:val="center"/>
        </w:trPr>
        <w:tc>
          <w:tcPr>
            <w:tcW w:w="1342" w:type="dxa"/>
            <w:tcBorders>
              <w:top w:val="nil"/>
              <w:left w:val="single" w:color="auto" w:sz="4" w:space="0"/>
              <w:bottom w:val="single" w:color="auto" w:sz="4" w:space="0"/>
              <w:right w:val="single" w:color="auto" w:sz="4" w:space="0"/>
            </w:tcBorders>
            <w:shd w:val="clear" w:color="auto" w:fill="auto"/>
            <w:vAlign w:val="center"/>
          </w:tcPr>
          <w:p>
            <w:pPr>
              <w:pStyle w:val="42"/>
              <w:rPr>
                <w:color w:val="auto"/>
                <w:sz w:val="18"/>
                <w:szCs w:val="18"/>
                <w:lang w:val="en-US" w:bidi="ar-SA"/>
              </w:rPr>
            </w:pPr>
            <w:r>
              <w:rPr>
                <w:rFonts w:hint="eastAsia"/>
                <w:color w:val="auto"/>
                <w:sz w:val="18"/>
                <w:szCs w:val="18"/>
                <w:lang w:val="en-US" w:bidi="ar-SA"/>
              </w:rPr>
              <w:t>二、社会保障和就业支出</w:t>
            </w:r>
          </w:p>
        </w:tc>
        <w:tc>
          <w:tcPr>
            <w:tcW w:w="1352" w:type="dxa"/>
            <w:tcBorders>
              <w:top w:val="nil"/>
              <w:left w:val="nil"/>
              <w:bottom w:val="single" w:color="auto" w:sz="4" w:space="0"/>
              <w:right w:val="single" w:color="auto" w:sz="4" w:space="0"/>
            </w:tcBorders>
            <w:shd w:val="clear" w:color="auto" w:fill="auto"/>
            <w:vAlign w:val="center"/>
          </w:tcPr>
          <w:p>
            <w:pPr>
              <w:pStyle w:val="42"/>
              <w:rPr>
                <w:color w:val="auto"/>
                <w:sz w:val="18"/>
                <w:szCs w:val="18"/>
                <w:lang w:val="en-US" w:bidi="ar-SA"/>
              </w:rPr>
            </w:pPr>
            <w:r>
              <w:rPr>
                <w:rFonts w:hint="eastAsia"/>
                <w:color w:val="auto"/>
                <w:sz w:val="18"/>
                <w:szCs w:val="18"/>
                <w:lang w:val="en-US" w:bidi="ar-SA"/>
              </w:rPr>
              <w:t>126.33</w:t>
            </w:r>
          </w:p>
        </w:tc>
        <w:tc>
          <w:tcPr>
            <w:tcW w:w="1363" w:type="dxa"/>
            <w:tcBorders>
              <w:top w:val="nil"/>
              <w:left w:val="nil"/>
              <w:bottom w:val="single" w:color="auto" w:sz="4" w:space="0"/>
              <w:right w:val="single" w:color="auto" w:sz="4" w:space="0"/>
            </w:tcBorders>
            <w:shd w:val="clear" w:color="auto" w:fill="auto"/>
            <w:vAlign w:val="center"/>
          </w:tcPr>
          <w:p>
            <w:pPr>
              <w:pStyle w:val="42"/>
              <w:rPr>
                <w:color w:val="auto"/>
                <w:sz w:val="18"/>
                <w:szCs w:val="18"/>
                <w:lang w:val="en-US" w:bidi="ar-SA"/>
              </w:rPr>
            </w:pPr>
            <w:r>
              <w:rPr>
                <w:rFonts w:hint="eastAsia"/>
                <w:color w:val="auto"/>
                <w:sz w:val="18"/>
                <w:szCs w:val="18"/>
                <w:lang w:val="en-US" w:bidi="ar-SA"/>
              </w:rPr>
              <w:t>241.92</w:t>
            </w:r>
          </w:p>
        </w:tc>
        <w:tc>
          <w:tcPr>
            <w:tcW w:w="1056" w:type="dxa"/>
            <w:tcBorders>
              <w:top w:val="nil"/>
              <w:left w:val="nil"/>
              <w:bottom w:val="single" w:color="auto" w:sz="4" w:space="0"/>
              <w:right w:val="single" w:color="auto" w:sz="4" w:space="0"/>
            </w:tcBorders>
            <w:shd w:val="clear" w:color="auto" w:fill="auto"/>
            <w:vAlign w:val="center"/>
          </w:tcPr>
          <w:p>
            <w:pPr>
              <w:pStyle w:val="42"/>
              <w:rPr>
                <w:color w:val="auto"/>
                <w:sz w:val="18"/>
                <w:szCs w:val="18"/>
                <w:lang w:val="en-US" w:bidi="ar-SA"/>
              </w:rPr>
            </w:pPr>
            <w:r>
              <w:rPr>
                <w:rFonts w:hint="eastAsia"/>
                <w:color w:val="auto"/>
                <w:sz w:val="18"/>
                <w:szCs w:val="18"/>
                <w:lang w:val="en-US" w:bidi="ar-SA"/>
              </w:rPr>
              <w:t>241.92</w:t>
            </w:r>
          </w:p>
        </w:tc>
        <w:tc>
          <w:tcPr>
            <w:tcW w:w="1266" w:type="dxa"/>
            <w:tcBorders>
              <w:top w:val="nil"/>
              <w:left w:val="nil"/>
              <w:bottom w:val="single" w:color="auto" w:sz="4" w:space="0"/>
              <w:right w:val="single" w:color="auto" w:sz="4" w:space="0"/>
            </w:tcBorders>
            <w:shd w:val="clear" w:color="auto" w:fill="auto"/>
            <w:vAlign w:val="center"/>
          </w:tcPr>
          <w:p>
            <w:pPr>
              <w:pStyle w:val="42"/>
              <w:rPr>
                <w:color w:val="auto"/>
                <w:sz w:val="18"/>
                <w:szCs w:val="18"/>
                <w:lang w:val="en-US" w:bidi="ar-SA"/>
              </w:rPr>
            </w:pPr>
            <w:r>
              <w:rPr>
                <w:rFonts w:hint="eastAsia"/>
                <w:color w:val="auto"/>
                <w:sz w:val="18"/>
                <w:szCs w:val="18"/>
                <w:lang w:val="en-US" w:bidi="ar-SA"/>
              </w:rPr>
              <w:t>22.25%</w:t>
            </w:r>
          </w:p>
        </w:tc>
        <w:tc>
          <w:tcPr>
            <w:tcW w:w="1276" w:type="dxa"/>
            <w:tcBorders>
              <w:top w:val="nil"/>
              <w:left w:val="nil"/>
              <w:bottom w:val="single" w:color="auto" w:sz="4" w:space="0"/>
              <w:right w:val="single" w:color="auto" w:sz="4" w:space="0"/>
            </w:tcBorders>
            <w:shd w:val="clear" w:color="auto" w:fill="auto"/>
            <w:noWrap/>
            <w:vAlign w:val="center"/>
          </w:tcPr>
          <w:p>
            <w:pPr>
              <w:pStyle w:val="42"/>
              <w:rPr>
                <w:color w:val="auto"/>
                <w:sz w:val="18"/>
                <w:szCs w:val="18"/>
              </w:rPr>
            </w:pPr>
            <w:r>
              <w:rPr>
                <w:rFonts w:hint="eastAsia"/>
                <w:color w:val="auto"/>
                <w:sz w:val="18"/>
                <w:szCs w:val="18"/>
              </w:rPr>
              <w:t>115.59</w:t>
            </w:r>
          </w:p>
        </w:tc>
        <w:tc>
          <w:tcPr>
            <w:tcW w:w="1405" w:type="dxa"/>
            <w:tcBorders>
              <w:top w:val="nil"/>
              <w:left w:val="nil"/>
              <w:bottom w:val="single" w:color="auto" w:sz="4" w:space="0"/>
              <w:right w:val="single" w:color="auto" w:sz="4" w:space="0"/>
            </w:tcBorders>
            <w:shd w:val="clear" w:color="auto" w:fill="auto"/>
            <w:noWrap/>
            <w:vAlign w:val="center"/>
          </w:tcPr>
          <w:p>
            <w:pPr>
              <w:pStyle w:val="42"/>
              <w:rPr>
                <w:color w:val="auto"/>
                <w:sz w:val="18"/>
                <w:szCs w:val="18"/>
              </w:rPr>
            </w:pPr>
            <w:r>
              <w:rPr>
                <w:rFonts w:hint="eastAsia"/>
                <w:color w:val="auto"/>
                <w:sz w:val="18"/>
                <w:szCs w:val="18"/>
              </w:rPr>
              <w:t>91.50%</w:t>
            </w:r>
          </w:p>
        </w:tc>
      </w:tr>
      <w:tr>
        <w:tblPrEx>
          <w:tblCellMar>
            <w:top w:w="0" w:type="dxa"/>
            <w:left w:w="108" w:type="dxa"/>
            <w:bottom w:w="0" w:type="dxa"/>
            <w:right w:w="108" w:type="dxa"/>
          </w:tblCellMar>
        </w:tblPrEx>
        <w:trPr>
          <w:trHeight w:val="510" w:hRule="atLeast"/>
          <w:jc w:val="center"/>
        </w:trPr>
        <w:tc>
          <w:tcPr>
            <w:tcW w:w="1342" w:type="dxa"/>
            <w:tcBorders>
              <w:top w:val="nil"/>
              <w:left w:val="single" w:color="auto" w:sz="4" w:space="0"/>
              <w:bottom w:val="single" w:color="auto" w:sz="4" w:space="0"/>
              <w:right w:val="single" w:color="auto" w:sz="4" w:space="0"/>
            </w:tcBorders>
            <w:shd w:val="clear" w:color="auto" w:fill="auto"/>
            <w:vAlign w:val="center"/>
          </w:tcPr>
          <w:p>
            <w:pPr>
              <w:pStyle w:val="42"/>
              <w:rPr>
                <w:color w:val="auto"/>
                <w:sz w:val="18"/>
                <w:szCs w:val="18"/>
                <w:lang w:val="en-US" w:bidi="ar-SA"/>
              </w:rPr>
            </w:pPr>
            <w:r>
              <w:rPr>
                <w:rFonts w:hint="eastAsia"/>
                <w:color w:val="auto"/>
                <w:sz w:val="18"/>
                <w:szCs w:val="18"/>
                <w:lang w:val="en-US" w:bidi="ar-SA"/>
              </w:rPr>
              <w:t>三、商业服务业等支出</w:t>
            </w:r>
          </w:p>
        </w:tc>
        <w:tc>
          <w:tcPr>
            <w:tcW w:w="1352" w:type="dxa"/>
            <w:tcBorders>
              <w:top w:val="nil"/>
              <w:left w:val="nil"/>
              <w:bottom w:val="single" w:color="auto" w:sz="4" w:space="0"/>
              <w:right w:val="single" w:color="auto" w:sz="4" w:space="0"/>
            </w:tcBorders>
            <w:shd w:val="clear" w:color="auto" w:fill="auto"/>
            <w:vAlign w:val="center"/>
          </w:tcPr>
          <w:p>
            <w:pPr>
              <w:pStyle w:val="42"/>
              <w:rPr>
                <w:color w:val="auto"/>
                <w:sz w:val="18"/>
                <w:szCs w:val="18"/>
                <w:lang w:val="en-US" w:bidi="ar-SA"/>
              </w:rPr>
            </w:pPr>
            <w:r>
              <w:rPr>
                <w:rFonts w:hint="eastAsia"/>
                <w:color w:val="auto"/>
                <w:sz w:val="18"/>
                <w:szCs w:val="18"/>
                <w:lang w:val="en-US" w:bidi="ar-SA"/>
              </w:rPr>
              <w:t>469.49</w:t>
            </w:r>
          </w:p>
        </w:tc>
        <w:tc>
          <w:tcPr>
            <w:tcW w:w="1363" w:type="dxa"/>
            <w:tcBorders>
              <w:top w:val="nil"/>
              <w:left w:val="nil"/>
              <w:bottom w:val="single" w:color="auto" w:sz="4" w:space="0"/>
              <w:right w:val="single" w:color="auto" w:sz="4" w:space="0"/>
            </w:tcBorders>
            <w:shd w:val="clear" w:color="auto" w:fill="auto"/>
            <w:vAlign w:val="center"/>
          </w:tcPr>
          <w:p>
            <w:pPr>
              <w:pStyle w:val="42"/>
              <w:rPr>
                <w:color w:val="auto"/>
                <w:sz w:val="18"/>
                <w:szCs w:val="18"/>
                <w:lang w:val="en-US" w:bidi="ar-SA"/>
              </w:rPr>
            </w:pPr>
            <w:r>
              <w:rPr>
                <w:rFonts w:hint="eastAsia"/>
                <w:color w:val="auto"/>
                <w:sz w:val="18"/>
                <w:szCs w:val="18"/>
                <w:lang w:val="en-US" w:bidi="ar-SA"/>
              </w:rPr>
              <w:t>409.14</w:t>
            </w:r>
          </w:p>
        </w:tc>
        <w:tc>
          <w:tcPr>
            <w:tcW w:w="1056" w:type="dxa"/>
            <w:tcBorders>
              <w:top w:val="nil"/>
              <w:left w:val="nil"/>
              <w:bottom w:val="single" w:color="auto" w:sz="4" w:space="0"/>
              <w:right w:val="single" w:color="auto" w:sz="4" w:space="0"/>
            </w:tcBorders>
            <w:shd w:val="clear" w:color="auto" w:fill="auto"/>
            <w:vAlign w:val="center"/>
          </w:tcPr>
          <w:p>
            <w:pPr>
              <w:pStyle w:val="42"/>
              <w:rPr>
                <w:color w:val="auto"/>
                <w:sz w:val="18"/>
                <w:szCs w:val="18"/>
                <w:lang w:val="en-US" w:bidi="ar-SA"/>
              </w:rPr>
            </w:pPr>
            <w:r>
              <w:rPr>
                <w:rFonts w:hint="eastAsia"/>
                <w:color w:val="auto"/>
                <w:sz w:val="18"/>
                <w:szCs w:val="18"/>
                <w:lang w:val="en-US" w:bidi="ar-SA"/>
              </w:rPr>
              <w:t>409.14</w:t>
            </w:r>
          </w:p>
        </w:tc>
        <w:tc>
          <w:tcPr>
            <w:tcW w:w="1266" w:type="dxa"/>
            <w:tcBorders>
              <w:top w:val="nil"/>
              <w:left w:val="nil"/>
              <w:bottom w:val="single" w:color="auto" w:sz="4" w:space="0"/>
              <w:right w:val="single" w:color="auto" w:sz="4" w:space="0"/>
            </w:tcBorders>
            <w:shd w:val="clear" w:color="auto" w:fill="auto"/>
            <w:vAlign w:val="center"/>
          </w:tcPr>
          <w:p>
            <w:pPr>
              <w:pStyle w:val="42"/>
              <w:rPr>
                <w:color w:val="auto"/>
                <w:sz w:val="18"/>
                <w:szCs w:val="18"/>
                <w:lang w:val="en-US" w:bidi="ar-SA"/>
              </w:rPr>
            </w:pPr>
            <w:r>
              <w:rPr>
                <w:rFonts w:hint="eastAsia"/>
                <w:color w:val="auto"/>
                <w:sz w:val="18"/>
                <w:szCs w:val="18"/>
                <w:lang w:val="en-US" w:bidi="ar-SA"/>
              </w:rPr>
              <w:t>37.63%</w:t>
            </w:r>
          </w:p>
        </w:tc>
        <w:tc>
          <w:tcPr>
            <w:tcW w:w="1276" w:type="dxa"/>
            <w:tcBorders>
              <w:top w:val="nil"/>
              <w:left w:val="nil"/>
              <w:bottom w:val="single" w:color="auto" w:sz="4" w:space="0"/>
              <w:right w:val="single" w:color="auto" w:sz="4" w:space="0"/>
            </w:tcBorders>
            <w:shd w:val="clear" w:color="auto" w:fill="auto"/>
            <w:noWrap/>
            <w:vAlign w:val="center"/>
          </w:tcPr>
          <w:p>
            <w:pPr>
              <w:pStyle w:val="42"/>
              <w:rPr>
                <w:color w:val="auto"/>
                <w:sz w:val="18"/>
                <w:szCs w:val="18"/>
              </w:rPr>
            </w:pPr>
            <w:r>
              <w:rPr>
                <w:rFonts w:hint="eastAsia"/>
                <w:color w:val="auto"/>
                <w:sz w:val="18"/>
                <w:szCs w:val="18"/>
              </w:rPr>
              <w:t>-60.35</w:t>
            </w:r>
          </w:p>
        </w:tc>
        <w:tc>
          <w:tcPr>
            <w:tcW w:w="1405" w:type="dxa"/>
            <w:tcBorders>
              <w:top w:val="nil"/>
              <w:left w:val="nil"/>
              <w:bottom w:val="single" w:color="auto" w:sz="4" w:space="0"/>
              <w:right w:val="single" w:color="auto" w:sz="4" w:space="0"/>
            </w:tcBorders>
            <w:shd w:val="clear" w:color="auto" w:fill="auto"/>
            <w:noWrap/>
            <w:vAlign w:val="center"/>
          </w:tcPr>
          <w:p>
            <w:pPr>
              <w:pStyle w:val="42"/>
              <w:rPr>
                <w:color w:val="auto"/>
                <w:sz w:val="18"/>
                <w:szCs w:val="18"/>
              </w:rPr>
            </w:pPr>
            <w:r>
              <w:rPr>
                <w:rFonts w:hint="eastAsia"/>
                <w:color w:val="auto"/>
                <w:sz w:val="18"/>
                <w:szCs w:val="18"/>
              </w:rPr>
              <w:t>-12.85%</w:t>
            </w:r>
          </w:p>
        </w:tc>
      </w:tr>
      <w:tr>
        <w:tblPrEx>
          <w:tblCellMar>
            <w:top w:w="0" w:type="dxa"/>
            <w:left w:w="108" w:type="dxa"/>
            <w:bottom w:w="0" w:type="dxa"/>
            <w:right w:w="108" w:type="dxa"/>
          </w:tblCellMar>
        </w:tblPrEx>
        <w:trPr>
          <w:trHeight w:val="510" w:hRule="atLeast"/>
          <w:jc w:val="center"/>
        </w:trPr>
        <w:tc>
          <w:tcPr>
            <w:tcW w:w="1342" w:type="dxa"/>
            <w:tcBorders>
              <w:top w:val="nil"/>
              <w:left w:val="single" w:color="auto" w:sz="4" w:space="0"/>
              <w:bottom w:val="single" w:color="auto" w:sz="4" w:space="0"/>
              <w:right w:val="single" w:color="auto" w:sz="4" w:space="0"/>
            </w:tcBorders>
            <w:shd w:val="clear" w:color="auto" w:fill="auto"/>
            <w:vAlign w:val="center"/>
          </w:tcPr>
          <w:p>
            <w:pPr>
              <w:pStyle w:val="42"/>
              <w:rPr>
                <w:color w:val="auto"/>
                <w:sz w:val="18"/>
                <w:szCs w:val="18"/>
                <w:lang w:val="en-US" w:bidi="ar-SA"/>
              </w:rPr>
            </w:pPr>
            <w:r>
              <w:rPr>
                <w:rFonts w:hint="eastAsia"/>
                <w:color w:val="auto"/>
                <w:sz w:val="18"/>
                <w:szCs w:val="18"/>
                <w:lang w:val="en-US" w:bidi="ar-SA"/>
              </w:rPr>
              <w:t>四、住房保障支出</w:t>
            </w:r>
          </w:p>
        </w:tc>
        <w:tc>
          <w:tcPr>
            <w:tcW w:w="1352" w:type="dxa"/>
            <w:tcBorders>
              <w:top w:val="nil"/>
              <w:left w:val="nil"/>
              <w:bottom w:val="single" w:color="auto" w:sz="4" w:space="0"/>
              <w:right w:val="single" w:color="auto" w:sz="4" w:space="0"/>
            </w:tcBorders>
            <w:shd w:val="clear" w:color="auto" w:fill="auto"/>
            <w:vAlign w:val="center"/>
          </w:tcPr>
          <w:p>
            <w:pPr>
              <w:pStyle w:val="42"/>
              <w:rPr>
                <w:color w:val="auto"/>
                <w:sz w:val="18"/>
                <w:szCs w:val="18"/>
                <w:lang w:val="en-US" w:bidi="ar-SA"/>
              </w:rPr>
            </w:pPr>
            <w:r>
              <w:rPr>
                <w:rFonts w:hint="eastAsia"/>
                <w:color w:val="auto"/>
                <w:sz w:val="18"/>
                <w:szCs w:val="18"/>
                <w:lang w:val="en-US" w:bidi="ar-SA"/>
              </w:rPr>
              <w:t>36.15</w:t>
            </w:r>
          </w:p>
        </w:tc>
        <w:tc>
          <w:tcPr>
            <w:tcW w:w="1363" w:type="dxa"/>
            <w:tcBorders>
              <w:top w:val="nil"/>
              <w:left w:val="nil"/>
              <w:bottom w:val="single" w:color="auto" w:sz="4" w:space="0"/>
              <w:right w:val="single" w:color="auto" w:sz="4" w:space="0"/>
            </w:tcBorders>
            <w:shd w:val="clear" w:color="auto" w:fill="auto"/>
            <w:vAlign w:val="center"/>
          </w:tcPr>
          <w:p>
            <w:pPr>
              <w:pStyle w:val="42"/>
              <w:rPr>
                <w:color w:val="auto"/>
                <w:sz w:val="18"/>
                <w:szCs w:val="18"/>
                <w:lang w:val="en-US" w:bidi="ar-SA"/>
              </w:rPr>
            </w:pPr>
            <w:r>
              <w:rPr>
                <w:rFonts w:hint="eastAsia"/>
                <w:color w:val="auto"/>
                <w:sz w:val="18"/>
                <w:szCs w:val="18"/>
                <w:lang w:val="en-US" w:bidi="ar-SA"/>
              </w:rPr>
              <w:t>50.72</w:t>
            </w:r>
          </w:p>
        </w:tc>
        <w:tc>
          <w:tcPr>
            <w:tcW w:w="1056" w:type="dxa"/>
            <w:tcBorders>
              <w:top w:val="nil"/>
              <w:left w:val="nil"/>
              <w:bottom w:val="single" w:color="auto" w:sz="4" w:space="0"/>
              <w:right w:val="single" w:color="auto" w:sz="4" w:space="0"/>
            </w:tcBorders>
            <w:shd w:val="clear" w:color="auto" w:fill="auto"/>
            <w:vAlign w:val="center"/>
          </w:tcPr>
          <w:p>
            <w:pPr>
              <w:pStyle w:val="42"/>
              <w:rPr>
                <w:color w:val="auto"/>
                <w:sz w:val="18"/>
                <w:szCs w:val="18"/>
                <w:lang w:val="en-US" w:bidi="ar-SA"/>
              </w:rPr>
            </w:pPr>
            <w:r>
              <w:rPr>
                <w:rFonts w:hint="eastAsia"/>
                <w:color w:val="auto"/>
                <w:sz w:val="18"/>
                <w:szCs w:val="18"/>
                <w:lang w:val="en-US" w:bidi="ar-SA"/>
              </w:rPr>
              <w:t>50.72</w:t>
            </w:r>
          </w:p>
        </w:tc>
        <w:tc>
          <w:tcPr>
            <w:tcW w:w="1266" w:type="dxa"/>
            <w:tcBorders>
              <w:top w:val="nil"/>
              <w:left w:val="nil"/>
              <w:bottom w:val="single" w:color="auto" w:sz="4" w:space="0"/>
              <w:right w:val="single" w:color="auto" w:sz="4" w:space="0"/>
            </w:tcBorders>
            <w:shd w:val="clear" w:color="auto" w:fill="auto"/>
            <w:vAlign w:val="center"/>
          </w:tcPr>
          <w:p>
            <w:pPr>
              <w:pStyle w:val="42"/>
              <w:rPr>
                <w:color w:val="auto"/>
                <w:sz w:val="18"/>
                <w:szCs w:val="18"/>
                <w:lang w:val="en-US" w:bidi="ar-SA"/>
              </w:rPr>
            </w:pPr>
            <w:r>
              <w:rPr>
                <w:rFonts w:hint="eastAsia"/>
                <w:color w:val="auto"/>
                <w:sz w:val="18"/>
                <w:szCs w:val="18"/>
                <w:lang w:val="en-US" w:bidi="ar-SA"/>
              </w:rPr>
              <w:t>4.67%</w:t>
            </w:r>
          </w:p>
        </w:tc>
        <w:tc>
          <w:tcPr>
            <w:tcW w:w="1276" w:type="dxa"/>
            <w:tcBorders>
              <w:top w:val="nil"/>
              <w:left w:val="nil"/>
              <w:bottom w:val="single" w:color="auto" w:sz="4" w:space="0"/>
              <w:right w:val="single" w:color="auto" w:sz="4" w:space="0"/>
            </w:tcBorders>
            <w:shd w:val="clear" w:color="auto" w:fill="auto"/>
            <w:noWrap/>
            <w:vAlign w:val="center"/>
          </w:tcPr>
          <w:p>
            <w:pPr>
              <w:pStyle w:val="42"/>
              <w:rPr>
                <w:color w:val="auto"/>
                <w:sz w:val="18"/>
                <w:szCs w:val="18"/>
              </w:rPr>
            </w:pPr>
            <w:r>
              <w:rPr>
                <w:rFonts w:hint="eastAsia"/>
                <w:color w:val="auto"/>
                <w:sz w:val="18"/>
                <w:szCs w:val="18"/>
              </w:rPr>
              <w:t>14.57</w:t>
            </w:r>
          </w:p>
        </w:tc>
        <w:tc>
          <w:tcPr>
            <w:tcW w:w="1405" w:type="dxa"/>
            <w:tcBorders>
              <w:top w:val="nil"/>
              <w:left w:val="nil"/>
              <w:bottom w:val="single" w:color="auto" w:sz="4" w:space="0"/>
              <w:right w:val="single" w:color="auto" w:sz="4" w:space="0"/>
            </w:tcBorders>
            <w:shd w:val="clear" w:color="auto" w:fill="auto"/>
            <w:noWrap/>
            <w:vAlign w:val="center"/>
          </w:tcPr>
          <w:p>
            <w:pPr>
              <w:pStyle w:val="42"/>
              <w:rPr>
                <w:color w:val="auto"/>
                <w:sz w:val="18"/>
                <w:szCs w:val="18"/>
              </w:rPr>
            </w:pPr>
            <w:r>
              <w:rPr>
                <w:rFonts w:hint="eastAsia"/>
                <w:color w:val="auto"/>
                <w:sz w:val="18"/>
                <w:szCs w:val="18"/>
              </w:rPr>
              <w:t>40.30%</w:t>
            </w:r>
          </w:p>
        </w:tc>
      </w:tr>
      <w:tr>
        <w:tblPrEx>
          <w:tblCellMar>
            <w:top w:w="0" w:type="dxa"/>
            <w:left w:w="108" w:type="dxa"/>
            <w:bottom w:w="0" w:type="dxa"/>
            <w:right w:w="108" w:type="dxa"/>
          </w:tblCellMar>
        </w:tblPrEx>
        <w:trPr>
          <w:trHeight w:val="285" w:hRule="atLeast"/>
          <w:jc w:val="center"/>
        </w:trPr>
        <w:tc>
          <w:tcPr>
            <w:tcW w:w="1342" w:type="dxa"/>
            <w:tcBorders>
              <w:top w:val="nil"/>
              <w:left w:val="single" w:color="auto" w:sz="4" w:space="0"/>
              <w:bottom w:val="single" w:color="auto" w:sz="4" w:space="0"/>
              <w:right w:val="single" w:color="auto" w:sz="4" w:space="0"/>
            </w:tcBorders>
            <w:shd w:val="clear" w:color="auto" w:fill="auto"/>
            <w:vAlign w:val="center"/>
          </w:tcPr>
          <w:p>
            <w:pPr>
              <w:pStyle w:val="42"/>
              <w:rPr>
                <w:color w:val="auto"/>
                <w:sz w:val="18"/>
                <w:szCs w:val="18"/>
                <w:lang w:val="en-US" w:bidi="ar-SA"/>
              </w:rPr>
            </w:pPr>
            <w:r>
              <w:rPr>
                <w:rFonts w:hint="eastAsia"/>
                <w:color w:val="auto"/>
                <w:sz w:val="18"/>
                <w:szCs w:val="18"/>
                <w:lang w:val="en-US" w:bidi="ar-SA"/>
              </w:rPr>
              <w:t>合计</w:t>
            </w:r>
          </w:p>
        </w:tc>
        <w:tc>
          <w:tcPr>
            <w:tcW w:w="1352" w:type="dxa"/>
            <w:tcBorders>
              <w:top w:val="nil"/>
              <w:left w:val="nil"/>
              <w:bottom w:val="single" w:color="auto" w:sz="4" w:space="0"/>
              <w:right w:val="single" w:color="auto" w:sz="4" w:space="0"/>
            </w:tcBorders>
            <w:shd w:val="clear" w:color="auto" w:fill="auto"/>
            <w:vAlign w:val="center"/>
          </w:tcPr>
          <w:p>
            <w:pPr>
              <w:pStyle w:val="42"/>
              <w:rPr>
                <w:color w:val="auto"/>
                <w:sz w:val="18"/>
                <w:szCs w:val="18"/>
                <w:lang w:val="en-US" w:bidi="ar-SA"/>
              </w:rPr>
            </w:pPr>
            <w:r>
              <w:rPr>
                <w:rFonts w:hint="eastAsia"/>
                <w:color w:val="auto"/>
                <w:sz w:val="18"/>
                <w:szCs w:val="18"/>
                <w:lang w:val="en-US" w:bidi="ar-SA"/>
              </w:rPr>
              <w:t>779.79</w:t>
            </w:r>
          </w:p>
        </w:tc>
        <w:tc>
          <w:tcPr>
            <w:tcW w:w="1363" w:type="dxa"/>
            <w:tcBorders>
              <w:top w:val="nil"/>
              <w:left w:val="nil"/>
              <w:bottom w:val="single" w:color="auto" w:sz="4" w:space="0"/>
              <w:right w:val="single" w:color="auto" w:sz="4" w:space="0"/>
            </w:tcBorders>
            <w:shd w:val="clear" w:color="auto" w:fill="auto"/>
            <w:vAlign w:val="center"/>
          </w:tcPr>
          <w:p>
            <w:pPr>
              <w:pStyle w:val="42"/>
              <w:rPr>
                <w:color w:val="auto"/>
                <w:sz w:val="18"/>
                <w:szCs w:val="18"/>
                <w:lang w:val="en-US" w:bidi="ar-SA"/>
              </w:rPr>
            </w:pPr>
            <w:r>
              <w:rPr>
                <w:rFonts w:hint="eastAsia"/>
                <w:color w:val="auto"/>
                <w:sz w:val="18"/>
                <w:szCs w:val="18"/>
                <w:lang w:val="en-US" w:bidi="ar-SA"/>
              </w:rPr>
              <w:t>1,087.16</w:t>
            </w:r>
          </w:p>
        </w:tc>
        <w:tc>
          <w:tcPr>
            <w:tcW w:w="1056" w:type="dxa"/>
            <w:tcBorders>
              <w:top w:val="nil"/>
              <w:left w:val="nil"/>
              <w:bottom w:val="single" w:color="auto" w:sz="4" w:space="0"/>
              <w:right w:val="single" w:color="auto" w:sz="4" w:space="0"/>
            </w:tcBorders>
            <w:shd w:val="clear" w:color="auto" w:fill="auto"/>
            <w:vAlign w:val="center"/>
          </w:tcPr>
          <w:p>
            <w:pPr>
              <w:pStyle w:val="42"/>
              <w:rPr>
                <w:color w:val="auto"/>
                <w:sz w:val="18"/>
                <w:szCs w:val="18"/>
                <w:lang w:val="en-US" w:bidi="ar-SA"/>
              </w:rPr>
            </w:pPr>
            <w:r>
              <w:rPr>
                <w:rFonts w:hint="eastAsia"/>
                <w:color w:val="auto"/>
                <w:sz w:val="18"/>
                <w:szCs w:val="18"/>
                <w:lang w:val="en-US" w:bidi="ar-SA"/>
              </w:rPr>
              <w:t>1,087.16</w:t>
            </w:r>
          </w:p>
        </w:tc>
        <w:tc>
          <w:tcPr>
            <w:tcW w:w="1266" w:type="dxa"/>
            <w:tcBorders>
              <w:top w:val="nil"/>
              <w:left w:val="nil"/>
              <w:bottom w:val="single" w:color="auto" w:sz="4" w:space="0"/>
              <w:right w:val="single" w:color="auto" w:sz="4" w:space="0"/>
            </w:tcBorders>
            <w:shd w:val="clear" w:color="auto" w:fill="auto"/>
            <w:vAlign w:val="center"/>
          </w:tcPr>
          <w:p>
            <w:pPr>
              <w:pStyle w:val="42"/>
              <w:rPr>
                <w:color w:val="auto"/>
                <w:sz w:val="18"/>
                <w:szCs w:val="18"/>
                <w:lang w:val="en-US" w:bidi="ar-SA"/>
              </w:rPr>
            </w:pPr>
            <w:r>
              <w:rPr>
                <w:rFonts w:hint="eastAsia"/>
                <w:color w:val="auto"/>
                <w:sz w:val="18"/>
                <w:szCs w:val="18"/>
                <w:lang w:val="en-US" w:bidi="ar-SA"/>
              </w:rPr>
              <w:t>100.00% </w:t>
            </w:r>
          </w:p>
        </w:tc>
        <w:tc>
          <w:tcPr>
            <w:tcW w:w="1276" w:type="dxa"/>
            <w:tcBorders>
              <w:top w:val="nil"/>
              <w:left w:val="nil"/>
              <w:bottom w:val="single" w:color="auto" w:sz="4" w:space="0"/>
              <w:right w:val="single" w:color="auto" w:sz="4" w:space="0"/>
            </w:tcBorders>
            <w:shd w:val="clear" w:color="auto" w:fill="auto"/>
            <w:noWrap/>
            <w:vAlign w:val="center"/>
          </w:tcPr>
          <w:p>
            <w:pPr>
              <w:pStyle w:val="42"/>
              <w:rPr>
                <w:color w:val="auto"/>
                <w:sz w:val="18"/>
                <w:szCs w:val="18"/>
              </w:rPr>
            </w:pPr>
            <w:r>
              <w:rPr>
                <w:rFonts w:hint="eastAsia"/>
                <w:color w:val="auto"/>
                <w:sz w:val="18"/>
                <w:szCs w:val="18"/>
              </w:rPr>
              <w:t>307.37</w:t>
            </w:r>
          </w:p>
        </w:tc>
        <w:tc>
          <w:tcPr>
            <w:tcW w:w="1405" w:type="dxa"/>
            <w:tcBorders>
              <w:top w:val="nil"/>
              <w:left w:val="nil"/>
              <w:bottom w:val="single" w:color="auto" w:sz="4" w:space="0"/>
              <w:right w:val="single" w:color="auto" w:sz="4" w:space="0"/>
            </w:tcBorders>
            <w:shd w:val="clear" w:color="auto" w:fill="auto"/>
            <w:noWrap/>
            <w:vAlign w:val="center"/>
          </w:tcPr>
          <w:p>
            <w:pPr>
              <w:pStyle w:val="42"/>
              <w:rPr>
                <w:color w:val="auto"/>
                <w:sz w:val="18"/>
                <w:szCs w:val="18"/>
              </w:rPr>
            </w:pPr>
            <w:r>
              <w:rPr>
                <w:rFonts w:hint="eastAsia"/>
                <w:color w:val="auto"/>
                <w:sz w:val="18"/>
                <w:szCs w:val="18"/>
              </w:rPr>
              <w:t>39.42%</w:t>
            </w:r>
          </w:p>
        </w:tc>
      </w:tr>
    </w:tbl>
    <w:p>
      <w:pPr>
        <w:rPr>
          <w:color w:val="auto"/>
        </w:rPr>
      </w:pPr>
      <w:bookmarkStart w:id="21" w:name="_Toc42987514"/>
      <w:bookmarkStart w:id="22" w:name="_Toc43384968"/>
      <w:bookmarkStart w:id="23" w:name="_Toc42986887"/>
      <w:r>
        <w:rPr>
          <w:rFonts w:hint="eastAsia"/>
          <w:color w:val="auto"/>
        </w:rPr>
        <w:t>具体</w:t>
      </w:r>
      <w:r>
        <w:rPr>
          <w:color w:val="auto"/>
        </w:rPr>
        <w:t>调整情况和原因如下：</w:t>
      </w:r>
      <w:r>
        <w:rPr>
          <w:rFonts w:hint="eastAsia"/>
          <w:color w:val="auto"/>
        </w:rPr>
        <w:t>（1）一般公共服务决算支出增加</w:t>
      </w:r>
      <w:r>
        <w:rPr>
          <w:color w:val="auto"/>
        </w:rPr>
        <w:t>234.96万元，主要</w:t>
      </w:r>
      <w:r>
        <w:rPr>
          <w:rFonts w:hint="eastAsia"/>
          <w:color w:val="auto"/>
        </w:rPr>
        <w:t>是</w:t>
      </w:r>
      <w:r>
        <w:rPr>
          <w:color w:val="auto"/>
        </w:rPr>
        <w:t>因为2018年绩效奖励239.98万元未作要求纳入预算。</w:t>
      </w:r>
      <w:r>
        <w:rPr>
          <w:rFonts w:hint="eastAsia"/>
          <w:color w:val="auto"/>
        </w:rPr>
        <w:t>（2）</w:t>
      </w:r>
      <w:r>
        <w:rPr>
          <w:color w:val="auto"/>
        </w:rPr>
        <w:t>社会保障和就业决算支出增加115.59万元，主要原因是补缴2014年8月至2018年5月单位及个人职业年金86.58万元，增加了死亡抚恤金17.66万元。</w:t>
      </w:r>
      <w:r>
        <w:rPr>
          <w:rFonts w:hint="eastAsia"/>
          <w:color w:val="auto"/>
        </w:rPr>
        <w:t>（3）</w:t>
      </w:r>
      <w:r>
        <w:rPr>
          <w:color w:val="auto"/>
        </w:rPr>
        <w:t>商业服务业等决算支出减少60.35万元，其中行政运行增加了89.65万元，主要原因是列支了养老保险及职业年金21.56万元，在职人员工资增加了60.22万元（工作性津贴87.22万元未纳入2019年预算）；</w:t>
      </w:r>
      <w:r>
        <w:rPr>
          <w:rFonts w:hint="eastAsia"/>
          <w:color w:val="auto"/>
        </w:rPr>
        <w:t>其他商业服务业等支出减少</w:t>
      </w:r>
      <w:r>
        <w:rPr>
          <w:color w:val="auto"/>
        </w:rPr>
        <w:t>150万元，主要原因为2019年韶关市供销合作联社改革发展专项资金200万元中有150万元通过二次分配，由市财政局直接下拨到全市8个县（市、区）财政局，额度未通过</w:t>
      </w:r>
      <w:r>
        <w:rPr>
          <w:rFonts w:hint="eastAsia"/>
          <w:color w:val="auto"/>
        </w:rPr>
        <w:t>市供销合作联社</w:t>
      </w:r>
      <w:r>
        <w:rPr>
          <w:color w:val="auto"/>
        </w:rPr>
        <w:t>账户。</w:t>
      </w:r>
    </w:p>
    <w:p>
      <w:pPr>
        <w:pStyle w:val="2"/>
        <w:rPr>
          <w:color w:val="auto"/>
        </w:rPr>
      </w:pPr>
      <w:r>
        <w:rPr>
          <w:rFonts w:hint="eastAsia"/>
          <w:color w:val="auto"/>
        </w:rPr>
        <w:t>二、绩效评价指标分析</w:t>
      </w:r>
      <w:bookmarkEnd w:id="21"/>
      <w:bookmarkEnd w:id="22"/>
      <w:bookmarkEnd w:id="23"/>
    </w:p>
    <w:p>
      <w:pPr>
        <w:pStyle w:val="3"/>
        <w:rPr>
          <w:color w:val="auto"/>
        </w:rPr>
      </w:pPr>
      <w:bookmarkStart w:id="24" w:name="_Toc42987515"/>
      <w:bookmarkStart w:id="25" w:name="_Toc43384969"/>
      <w:bookmarkStart w:id="26" w:name="_Toc42986888"/>
      <w:r>
        <w:rPr>
          <w:color w:val="auto"/>
        </w:rPr>
        <w:t>（一）年度工作任务及绩效目标完成情况</w:t>
      </w:r>
      <w:bookmarkEnd w:id="24"/>
      <w:bookmarkEnd w:id="25"/>
      <w:bookmarkEnd w:id="26"/>
      <w:r>
        <w:rPr>
          <w:rFonts w:hint="eastAsia"/>
          <w:color w:val="auto"/>
        </w:rPr>
        <w:t>。</w:t>
      </w:r>
    </w:p>
    <w:p>
      <w:pPr>
        <w:rPr>
          <w:color w:val="auto"/>
        </w:rPr>
      </w:pPr>
      <w:r>
        <w:rPr>
          <w:rFonts w:hint="eastAsia"/>
          <w:color w:val="auto"/>
        </w:rPr>
        <w:t>市供销合作联社</w:t>
      </w:r>
      <w:r>
        <w:rPr>
          <w:color w:val="auto"/>
        </w:rPr>
        <w:t>的年度工作任务和</w:t>
      </w:r>
      <w:r>
        <w:rPr>
          <w:rFonts w:hint="eastAsia"/>
          <w:color w:val="auto"/>
        </w:rPr>
        <w:t>年度</w:t>
      </w:r>
      <w:r>
        <w:rPr>
          <w:color w:val="auto"/>
        </w:rPr>
        <w:t>绩效目标</w:t>
      </w:r>
      <w:r>
        <w:rPr>
          <w:rFonts w:hint="eastAsia"/>
          <w:color w:val="auto"/>
        </w:rPr>
        <w:t>在</w:t>
      </w:r>
      <w:r>
        <w:rPr>
          <w:color w:val="auto"/>
        </w:rPr>
        <w:t>设置上</w:t>
      </w:r>
      <w:r>
        <w:rPr>
          <w:rFonts w:hint="eastAsia"/>
          <w:color w:val="auto"/>
        </w:rPr>
        <w:t>具有</w:t>
      </w:r>
      <w:r>
        <w:rPr>
          <w:color w:val="auto"/>
        </w:rPr>
        <w:t>一致性，</w:t>
      </w:r>
      <w:r>
        <w:rPr>
          <w:rFonts w:hint="eastAsia"/>
          <w:color w:val="auto"/>
        </w:rPr>
        <w:t>总体</w:t>
      </w:r>
      <w:r>
        <w:rPr>
          <w:color w:val="auto"/>
        </w:rPr>
        <w:t>完成情况良好。</w:t>
      </w:r>
    </w:p>
    <w:p>
      <w:pPr>
        <w:pStyle w:val="4"/>
        <w:rPr>
          <w:color w:val="auto"/>
        </w:rPr>
      </w:pPr>
      <w:r>
        <w:rPr>
          <w:rFonts w:hint="eastAsia"/>
          <w:color w:val="auto"/>
        </w:rPr>
        <w:t>1.年度</w:t>
      </w:r>
      <w:r>
        <w:rPr>
          <w:color w:val="auto"/>
        </w:rPr>
        <w:t>工作任务完成情况</w:t>
      </w:r>
    </w:p>
    <w:p>
      <w:pPr>
        <w:rPr>
          <w:color w:val="auto"/>
        </w:rPr>
      </w:pPr>
      <w:r>
        <w:rPr>
          <w:rFonts w:hint="eastAsia"/>
          <w:color w:val="auto"/>
        </w:rPr>
        <w:t>总体而言</w:t>
      </w:r>
      <w:r>
        <w:rPr>
          <w:color w:val="auto"/>
        </w:rPr>
        <w:t>，市供销合作联社</w:t>
      </w:r>
      <w:r>
        <w:rPr>
          <w:rFonts w:hint="eastAsia"/>
          <w:color w:val="auto"/>
        </w:rPr>
        <w:t>2019年度</w:t>
      </w:r>
      <w:r>
        <w:rPr>
          <w:color w:val="auto"/>
        </w:rPr>
        <w:t>部门</w:t>
      </w:r>
      <w:r>
        <w:rPr>
          <w:rFonts w:hint="eastAsia"/>
          <w:color w:val="auto"/>
        </w:rPr>
        <w:t>重点</w:t>
      </w:r>
      <w:r>
        <w:rPr>
          <w:color w:val="auto"/>
        </w:rPr>
        <w:t>工作任务和总体工作任务</w:t>
      </w:r>
      <w:r>
        <w:rPr>
          <w:rFonts w:hint="eastAsia"/>
          <w:color w:val="auto"/>
        </w:rPr>
        <w:t>都</w:t>
      </w:r>
      <w:r>
        <w:rPr>
          <w:color w:val="auto"/>
        </w:rPr>
        <w:t>已完成。</w:t>
      </w:r>
      <w:r>
        <w:rPr>
          <w:rFonts w:hint="eastAsia"/>
          <w:color w:val="auto"/>
        </w:rPr>
        <w:t>特别</w:t>
      </w:r>
      <w:r>
        <w:rPr>
          <w:color w:val="auto"/>
        </w:rPr>
        <w:t>是</w:t>
      </w:r>
      <w:r>
        <w:rPr>
          <w:rFonts w:hint="eastAsia"/>
          <w:color w:val="auto"/>
        </w:rPr>
        <w:t>全部具有刚性</w:t>
      </w:r>
      <w:r>
        <w:rPr>
          <w:color w:val="auto"/>
        </w:rPr>
        <w:t>的目标任务</w:t>
      </w:r>
      <w:r>
        <w:rPr>
          <w:rFonts w:hint="eastAsia"/>
          <w:color w:val="auto"/>
        </w:rPr>
        <w:t>，</w:t>
      </w:r>
      <w:r>
        <w:rPr>
          <w:color w:val="auto"/>
        </w:rPr>
        <w:t>如全市系统销售总额、基层社建设、</w:t>
      </w:r>
      <w:r>
        <w:rPr>
          <w:rFonts w:hint="eastAsia"/>
          <w:color w:val="auto"/>
        </w:rPr>
        <w:t>农民</w:t>
      </w:r>
      <w:r>
        <w:rPr>
          <w:color w:val="auto"/>
        </w:rPr>
        <w:t>合作社（</w:t>
      </w:r>
      <w:r>
        <w:rPr>
          <w:rFonts w:hint="eastAsia"/>
          <w:color w:val="auto"/>
        </w:rPr>
        <w:t>联合社</w:t>
      </w:r>
      <w:r>
        <w:rPr>
          <w:color w:val="auto"/>
        </w:rPr>
        <w:t>）</w:t>
      </w:r>
      <w:r>
        <w:rPr>
          <w:rFonts w:hint="eastAsia"/>
          <w:color w:val="auto"/>
        </w:rPr>
        <w:t>建设、县域助农服务综合平台和</w:t>
      </w:r>
      <w:r>
        <w:rPr>
          <w:color w:val="auto"/>
        </w:rPr>
        <w:t>镇村助农服务中心</w:t>
      </w:r>
      <w:r>
        <w:rPr>
          <w:rFonts w:hint="eastAsia"/>
          <w:color w:val="auto"/>
        </w:rPr>
        <w:t>和</w:t>
      </w:r>
      <w:r>
        <w:rPr>
          <w:color w:val="auto"/>
        </w:rPr>
        <w:t>农业社会化服务</w:t>
      </w:r>
      <w:r>
        <w:rPr>
          <w:rFonts w:hint="eastAsia"/>
          <w:color w:val="auto"/>
        </w:rPr>
        <w:t>目标</w:t>
      </w:r>
      <w:r>
        <w:rPr>
          <w:color w:val="auto"/>
        </w:rPr>
        <w:t>等，都超额</w:t>
      </w:r>
      <w:r>
        <w:rPr>
          <w:rFonts w:hint="eastAsia"/>
          <w:color w:val="auto"/>
        </w:rPr>
        <w:t>完成</w:t>
      </w:r>
      <w:r>
        <w:rPr>
          <w:color w:val="auto"/>
        </w:rPr>
        <w:t>了年度</w:t>
      </w:r>
      <w:r>
        <w:rPr>
          <w:rFonts w:hint="eastAsia"/>
          <w:color w:val="auto"/>
        </w:rPr>
        <w:t>工作目标</w:t>
      </w:r>
      <w:r>
        <w:rPr>
          <w:color w:val="auto"/>
        </w:rPr>
        <w:t>。</w:t>
      </w:r>
      <w:r>
        <w:rPr>
          <w:rFonts w:hint="eastAsia"/>
          <w:color w:val="auto"/>
        </w:rPr>
        <w:t>具体</w:t>
      </w:r>
      <w:r>
        <w:rPr>
          <w:color w:val="auto"/>
        </w:rPr>
        <w:t>如下表所示</w:t>
      </w:r>
      <w:r>
        <w:rPr>
          <w:rFonts w:hint="eastAsia"/>
          <w:color w:val="auto"/>
        </w:rPr>
        <w:t>。</w:t>
      </w:r>
    </w:p>
    <w:p>
      <w:pPr>
        <w:pStyle w:val="45"/>
        <w:rPr>
          <w:color w:val="auto"/>
        </w:rPr>
      </w:pPr>
      <w:r>
        <w:rPr>
          <w:rFonts w:hint="eastAsia"/>
          <w:color w:val="auto"/>
        </w:rPr>
        <w:t>表</w:t>
      </w:r>
      <w:r>
        <w:rPr>
          <w:color w:val="auto"/>
        </w:rPr>
        <w:t>9</w:t>
      </w:r>
      <w:r>
        <w:rPr>
          <w:rFonts w:hint="eastAsia"/>
          <w:color w:val="auto"/>
          <w:lang w:val="en-US"/>
        </w:rPr>
        <w:t xml:space="preserve"> </w:t>
      </w:r>
      <w:r>
        <w:rPr>
          <w:rFonts w:hint="eastAsia"/>
          <w:color w:val="auto"/>
        </w:rPr>
        <w:t>市供销合作联社2019年度</w:t>
      </w:r>
      <w:r>
        <w:rPr>
          <w:color w:val="auto"/>
        </w:rPr>
        <w:t>工作要点</w:t>
      </w:r>
      <w:r>
        <w:rPr>
          <w:rFonts w:hint="eastAsia"/>
          <w:color w:val="auto"/>
        </w:rPr>
        <w:t>（任务）</w:t>
      </w:r>
    </w:p>
    <w:tbl>
      <w:tblPr>
        <w:tblStyle w:val="22"/>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4264"/>
        <w:gridCol w:w="3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blHeader/>
          <w:jc w:val="center"/>
        </w:trPr>
        <w:tc>
          <w:tcPr>
            <w:tcW w:w="1214" w:type="dxa"/>
            <w:vAlign w:val="center"/>
          </w:tcPr>
          <w:p>
            <w:pPr>
              <w:pStyle w:val="42"/>
              <w:spacing w:line="280" w:lineRule="exact"/>
              <w:rPr>
                <w:rFonts w:cs="宋体"/>
                <w:b/>
                <w:color w:val="auto"/>
                <w:sz w:val="18"/>
                <w:szCs w:val="18"/>
              </w:rPr>
            </w:pPr>
            <w:r>
              <w:rPr>
                <w:rFonts w:hint="eastAsia" w:cs="宋体"/>
                <w:b/>
                <w:color w:val="auto"/>
                <w:sz w:val="18"/>
                <w:szCs w:val="18"/>
              </w:rPr>
              <w:t>工作要点</w:t>
            </w:r>
          </w:p>
        </w:tc>
        <w:tc>
          <w:tcPr>
            <w:tcW w:w="4264" w:type="dxa"/>
            <w:vAlign w:val="center"/>
          </w:tcPr>
          <w:p>
            <w:pPr>
              <w:pStyle w:val="42"/>
              <w:spacing w:line="280" w:lineRule="exact"/>
              <w:rPr>
                <w:rFonts w:cs="宋体"/>
                <w:b/>
                <w:color w:val="auto"/>
                <w:sz w:val="18"/>
                <w:szCs w:val="18"/>
              </w:rPr>
            </w:pPr>
            <w:r>
              <w:rPr>
                <w:rFonts w:hint="eastAsia" w:cs="宋体"/>
                <w:b/>
                <w:color w:val="auto"/>
                <w:sz w:val="18"/>
                <w:szCs w:val="18"/>
              </w:rPr>
              <w:t>工作任务</w:t>
            </w:r>
          </w:p>
        </w:tc>
        <w:tc>
          <w:tcPr>
            <w:tcW w:w="3938" w:type="dxa"/>
            <w:vAlign w:val="center"/>
          </w:tcPr>
          <w:p>
            <w:pPr>
              <w:pStyle w:val="42"/>
              <w:spacing w:line="280" w:lineRule="exact"/>
              <w:rPr>
                <w:rFonts w:cs="宋体"/>
                <w:b/>
                <w:color w:val="auto"/>
                <w:sz w:val="18"/>
                <w:szCs w:val="18"/>
              </w:rPr>
            </w:pPr>
            <w:r>
              <w:rPr>
                <w:rFonts w:hint="eastAsia" w:cs="宋体"/>
                <w:b/>
                <w:color w:val="auto"/>
                <w:sz w:val="18"/>
                <w:szCs w:val="1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214" w:type="dxa"/>
            <w:vAlign w:val="center"/>
          </w:tcPr>
          <w:p>
            <w:pPr>
              <w:pStyle w:val="42"/>
              <w:spacing w:line="280" w:lineRule="exact"/>
              <w:rPr>
                <w:rFonts w:cs="宋体"/>
                <w:b/>
                <w:color w:val="auto"/>
                <w:sz w:val="18"/>
                <w:szCs w:val="18"/>
              </w:rPr>
            </w:pPr>
            <w:r>
              <w:rPr>
                <w:rFonts w:hint="eastAsia" w:cs="宋体"/>
                <w:b/>
                <w:color w:val="auto"/>
                <w:sz w:val="18"/>
                <w:szCs w:val="18"/>
              </w:rPr>
              <w:t>经济社会效益目标</w:t>
            </w:r>
          </w:p>
        </w:tc>
        <w:tc>
          <w:tcPr>
            <w:tcW w:w="4264" w:type="dxa"/>
            <w:vAlign w:val="center"/>
          </w:tcPr>
          <w:p>
            <w:pPr>
              <w:pStyle w:val="42"/>
              <w:spacing w:line="280" w:lineRule="exact"/>
              <w:jc w:val="both"/>
              <w:rPr>
                <w:rFonts w:cs="宋体"/>
                <w:b/>
                <w:color w:val="auto"/>
                <w:sz w:val="18"/>
                <w:szCs w:val="18"/>
              </w:rPr>
            </w:pPr>
            <w:r>
              <w:rPr>
                <w:rFonts w:hint="eastAsia" w:cs="宋体"/>
                <w:color w:val="auto"/>
                <w:sz w:val="18"/>
                <w:szCs w:val="18"/>
              </w:rPr>
              <w:t>全市系统完成销售总额16.85亿元，同比增长4%；完成社会贡献总额3057万元，同比增长8%</w:t>
            </w:r>
          </w:p>
        </w:tc>
        <w:tc>
          <w:tcPr>
            <w:tcW w:w="3938" w:type="dxa"/>
            <w:vAlign w:val="center"/>
          </w:tcPr>
          <w:p>
            <w:pPr>
              <w:pStyle w:val="42"/>
              <w:spacing w:line="280" w:lineRule="exact"/>
              <w:jc w:val="both"/>
              <w:rPr>
                <w:rFonts w:cs="宋体"/>
                <w:color w:val="auto"/>
                <w:sz w:val="18"/>
                <w:szCs w:val="18"/>
              </w:rPr>
            </w:pPr>
            <w:r>
              <w:rPr>
                <w:rFonts w:hint="eastAsia" w:cs="宋体"/>
                <w:color w:val="auto"/>
                <w:sz w:val="18"/>
                <w:szCs w:val="18"/>
              </w:rPr>
              <w:t>全市系统销售总额实现19.75亿元，同比增长21.58%,社会贡献总额3365.49万元，同比增长18.92%，</w:t>
            </w:r>
            <w:r>
              <w:rPr>
                <w:rFonts w:hint="eastAsia" w:cs="宋体"/>
                <w:b/>
                <w:color w:val="auto"/>
                <w:sz w:val="18"/>
                <w:szCs w:val="18"/>
              </w:rPr>
              <w:t>超额完成。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16" w:type="dxa"/>
            <w:gridSpan w:val="3"/>
            <w:vAlign w:val="center"/>
          </w:tcPr>
          <w:p>
            <w:pPr>
              <w:pStyle w:val="42"/>
              <w:spacing w:line="280" w:lineRule="exact"/>
              <w:rPr>
                <w:rFonts w:cs="宋体"/>
                <w:b/>
                <w:color w:val="auto"/>
                <w:sz w:val="18"/>
                <w:szCs w:val="18"/>
              </w:rPr>
            </w:pPr>
            <w:r>
              <w:rPr>
                <w:rFonts w:hint="eastAsia" w:cs="宋体"/>
                <w:b/>
                <w:color w:val="auto"/>
                <w:sz w:val="18"/>
                <w:szCs w:val="18"/>
              </w:rPr>
              <w:t>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4" w:type="dxa"/>
            <w:vMerge w:val="restart"/>
            <w:vAlign w:val="center"/>
          </w:tcPr>
          <w:p>
            <w:pPr>
              <w:pStyle w:val="42"/>
              <w:spacing w:line="280" w:lineRule="exact"/>
              <w:rPr>
                <w:rFonts w:cs="宋体"/>
                <w:b/>
                <w:color w:val="auto"/>
                <w:sz w:val="18"/>
                <w:szCs w:val="18"/>
              </w:rPr>
            </w:pPr>
            <w:r>
              <w:rPr>
                <w:rFonts w:hint="eastAsia" w:cs="宋体"/>
                <w:b/>
                <w:color w:val="auto"/>
                <w:sz w:val="18"/>
                <w:szCs w:val="18"/>
              </w:rPr>
              <w:t>一、抓好组织体系建设</w:t>
            </w:r>
          </w:p>
        </w:tc>
        <w:tc>
          <w:tcPr>
            <w:tcW w:w="4264" w:type="dxa"/>
            <w:vAlign w:val="center"/>
          </w:tcPr>
          <w:p>
            <w:pPr>
              <w:pStyle w:val="42"/>
              <w:spacing w:line="280" w:lineRule="exact"/>
              <w:jc w:val="both"/>
              <w:rPr>
                <w:rFonts w:cs="宋体"/>
                <w:color w:val="auto"/>
                <w:sz w:val="18"/>
                <w:szCs w:val="18"/>
              </w:rPr>
            </w:pPr>
            <w:r>
              <w:rPr>
                <w:rFonts w:hint="eastAsia" w:cs="宋体"/>
                <w:color w:val="auto"/>
                <w:sz w:val="18"/>
                <w:szCs w:val="18"/>
              </w:rPr>
              <w:t>1.指导实施基层社改造建设工程，全系统完成12个中心社建设，带动29个基层社改造。</w:t>
            </w:r>
          </w:p>
        </w:tc>
        <w:tc>
          <w:tcPr>
            <w:tcW w:w="3938" w:type="dxa"/>
            <w:vAlign w:val="center"/>
          </w:tcPr>
          <w:p>
            <w:pPr>
              <w:pStyle w:val="42"/>
              <w:spacing w:line="280" w:lineRule="exact"/>
              <w:jc w:val="both"/>
              <w:rPr>
                <w:rFonts w:cs="宋体"/>
                <w:color w:val="auto"/>
                <w:sz w:val="18"/>
                <w:szCs w:val="18"/>
              </w:rPr>
            </w:pPr>
            <w:r>
              <w:rPr>
                <w:rFonts w:hint="eastAsia" w:cs="宋体"/>
                <w:color w:val="auto"/>
                <w:sz w:val="18"/>
                <w:szCs w:val="18"/>
              </w:rPr>
              <w:t>完成基层社改造建设43个，其中15个为综合改革专项资金支持的基层社改造示范项目，基层社实现销售总额6.45亿，同比增长22%,完成任务140.42%，</w:t>
            </w:r>
            <w:r>
              <w:rPr>
                <w:rFonts w:hint="eastAsia" w:cs="宋体"/>
                <w:b/>
                <w:color w:val="auto"/>
                <w:sz w:val="18"/>
                <w:szCs w:val="18"/>
              </w:rPr>
              <w:t>超额完成。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4" w:type="dxa"/>
            <w:vMerge w:val="continue"/>
            <w:vAlign w:val="center"/>
          </w:tcPr>
          <w:p>
            <w:pPr>
              <w:pStyle w:val="42"/>
              <w:spacing w:line="280" w:lineRule="exact"/>
              <w:rPr>
                <w:rFonts w:cs="宋体"/>
                <w:b/>
                <w:color w:val="auto"/>
                <w:sz w:val="18"/>
                <w:szCs w:val="18"/>
              </w:rPr>
            </w:pPr>
          </w:p>
        </w:tc>
        <w:tc>
          <w:tcPr>
            <w:tcW w:w="4264" w:type="dxa"/>
          </w:tcPr>
          <w:p>
            <w:pPr>
              <w:pStyle w:val="42"/>
              <w:spacing w:line="280" w:lineRule="exact"/>
              <w:jc w:val="both"/>
              <w:rPr>
                <w:rFonts w:cs="宋体"/>
                <w:color w:val="auto"/>
                <w:sz w:val="18"/>
                <w:szCs w:val="18"/>
              </w:rPr>
            </w:pPr>
            <w:r>
              <w:rPr>
                <w:rFonts w:hint="eastAsia" w:cs="宋体"/>
                <w:color w:val="auto"/>
                <w:sz w:val="18"/>
                <w:szCs w:val="18"/>
              </w:rPr>
              <w:t>2.指导领办、创办和完善农民专业合作社（联合社），全市系统领办、创办和完善农民专业合作社（联合社）10个。</w:t>
            </w:r>
          </w:p>
        </w:tc>
        <w:tc>
          <w:tcPr>
            <w:tcW w:w="3938" w:type="dxa"/>
            <w:vAlign w:val="center"/>
          </w:tcPr>
          <w:p>
            <w:pPr>
              <w:pStyle w:val="42"/>
              <w:spacing w:line="280" w:lineRule="exact"/>
              <w:jc w:val="both"/>
              <w:rPr>
                <w:rFonts w:cs="宋体"/>
                <w:color w:val="auto"/>
                <w:sz w:val="18"/>
                <w:szCs w:val="18"/>
              </w:rPr>
            </w:pPr>
            <w:r>
              <w:rPr>
                <w:rFonts w:hint="eastAsia" w:cs="宋体"/>
                <w:color w:val="auto"/>
                <w:sz w:val="18"/>
                <w:szCs w:val="18"/>
              </w:rPr>
              <w:t>发展和规范农民专业合作社13个，专业合作社实现销售总额4.39亿，同比增长47.99%，</w:t>
            </w:r>
            <w:r>
              <w:rPr>
                <w:rFonts w:hint="eastAsia" w:cs="宋体"/>
                <w:b/>
                <w:color w:val="auto"/>
                <w:sz w:val="18"/>
                <w:szCs w:val="18"/>
              </w:rPr>
              <w:t>超额完成。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4" w:type="dxa"/>
            <w:vMerge w:val="restart"/>
            <w:vAlign w:val="center"/>
          </w:tcPr>
          <w:p>
            <w:pPr>
              <w:pStyle w:val="42"/>
              <w:spacing w:line="280" w:lineRule="exact"/>
              <w:rPr>
                <w:rFonts w:cs="宋体"/>
                <w:b/>
                <w:color w:val="auto"/>
                <w:sz w:val="18"/>
                <w:szCs w:val="18"/>
              </w:rPr>
            </w:pPr>
            <w:r>
              <w:rPr>
                <w:rFonts w:hint="eastAsia" w:cs="宋体"/>
                <w:b/>
                <w:color w:val="auto"/>
                <w:sz w:val="18"/>
                <w:szCs w:val="18"/>
              </w:rPr>
              <w:t>二、构建经营服务体系</w:t>
            </w:r>
          </w:p>
        </w:tc>
        <w:tc>
          <w:tcPr>
            <w:tcW w:w="4264" w:type="dxa"/>
          </w:tcPr>
          <w:p>
            <w:pPr>
              <w:pStyle w:val="42"/>
              <w:spacing w:line="280" w:lineRule="exact"/>
              <w:jc w:val="both"/>
              <w:rPr>
                <w:rFonts w:cs="宋体"/>
                <w:color w:val="auto"/>
                <w:sz w:val="18"/>
                <w:szCs w:val="18"/>
              </w:rPr>
            </w:pPr>
            <w:r>
              <w:rPr>
                <w:rFonts w:hint="eastAsia" w:cs="宋体"/>
                <w:color w:val="auto"/>
                <w:sz w:val="18"/>
                <w:szCs w:val="18"/>
              </w:rPr>
              <w:t>3.指导打造助农服务综合平台（中心）。按照省社要求抓好助农服务综合平台试点建设工作，统筹安排好助农服务综合中心建设工作。</w:t>
            </w:r>
          </w:p>
        </w:tc>
        <w:tc>
          <w:tcPr>
            <w:tcW w:w="3938" w:type="dxa"/>
            <w:vAlign w:val="center"/>
          </w:tcPr>
          <w:p>
            <w:pPr>
              <w:pStyle w:val="42"/>
              <w:spacing w:line="280" w:lineRule="exact"/>
              <w:jc w:val="both"/>
              <w:rPr>
                <w:rFonts w:cs="宋体"/>
                <w:color w:val="auto"/>
                <w:sz w:val="18"/>
                <w:szCs w:val="18"/>
              </w:rPr>
            </w:pPr>
            <w:r>
              <w:rPr>
                <w:rFonts w:hint="eastAsia" w:cs="宋体"/>
                <w:color w:val="auto"/>
                <w:sz w:val="18"/>
                <w:szCs w:val="18"/>
              </w:rPr>
              <w:t>完成县域助农服务综合平台7个，完成任务140%；镇村助农服务中心66个，</w:t>
            </w:r>
            <w:r>
              <w:rPr>
                <w:rFonts w:hint="eastAsia" w:cs="宋体"/>
                <w:b/>
                <w:color w:val="auto"/>
                <w:sz w:val="18"/>
                <w:szCs w:val="18"/>
              </w:rPr>
              <w:t>超额完成。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4" w:type="dxa"/>
            <w:vMerge w:val="continue"/>
            <w:vAlign w:val="center"/>
          </w:tcPr>
          <w:p>
            <w:pPr>
              <w:pStyle w:val="42"/>
              <w:spacing w:line="280" w:lineRule="exact"/>
              <w:rPr>
                <w:rFonts w:cs="宋体"/>
                <w:b/>
                <w:color w:val="auto"/>
                <w:sz w:val="18"/>
                <w:szCs w:val="18"/>
              </w:rPr>
            </w:pPr>
          </w:p>
        </w:tc>
        <w:tc>
          <w:tcPr>
            <w:tcW w:w="4264" w:type="dxa"/>
          </w:tcPr>
          <w:p>
            <w:pPr>
              <w:pStyle w:val="42"/>
              <w:spacing w:line="280" w:lineRule="exact"/>
              <w:jc w:val="both"/>
              <w:rPr>
                <w:rFonts w:cs="宋体"/>
                <w:color w:val="auto"/>
                <w:sz w:val="18"/>
                <w:szCs w:val="18"/>
              </w:rPr>
            </w:pPr>
            <w:r>
              <w:rPr>
                <w:rFonts w:hint="eastAsia" w:cs="宋体"/>
                <w:color w:val="auto"/>
                <w:sz w:val="18"/>
                <w:szCs w:val="18"/>
              </w:rPr>
              <w:t>4.开展城乡社区综合服务。以韶关恒福社工服务平台为依托，大力开展城区居民社会化服务。积极向农户推广农业新技术和开展农业技术免费咨询及培训等，全系统开展农业社会化服务100场。</w:t>
            </w:r>
          </w:p>
        </w:tc>
        <w:tc>
          <w:tcPr>
            <w:tcW w:w="3938" w:type="dxa"/>
            <w:vAlign w:val="center"/>
          </w:tcPr>
          <w:p>
            <w:pPr>
              <w:pStyle w:val="42"/>
              <w:spacing w:line="280" w:lineRule="exact"/>
              <w:jc w:val="both"/>
              <w:rPr>
                <w:rFonts w:cs="宋体"/>
                <w:color w:val="auto"/>
                <w:sz w:val="18"/>
                <w:szCs w:val="18"/>
              </w:rPr>
            </w:pPr>
            <w:r>
              <w:rPr>
                <w:rFonts w:hint="eastAsia" w:cs="宋体"/>
                <w:color w:val="auto"/>
                <w:sz w:val="18"/>
                <w:szCs w:val="18"/>
              </w:rPr>
              <w:t>完成农业社会化服务102场，</w:t>
            </w:r>
            <w:r>
              <w:rPr>
                <w:rFonts w:hint="eastAsia" w:cs="宋体"/>
                <w:b/>
                <w:color w:val="auto"/>
                <w:sz w:val="18"/>
                <w:szCs w:val="18"/>
              </w:rPr>
              <w:t>超额完成。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4" w:type="dxa"/>
            <w:vMerge w:val="restart"/>
            <w:vAlign w:val="center"/>
          </w:tcPr>
          <w:p>
            <w:pPr>
              <w:pStyle w:val="42"/>
              <w:spacing w:line="280" w:lineRule="exact"/>
              <w:rPr>
                <w:rFonts w:cs="宋体"/>
                <w:b/>
                <w:color w:val="auto"/>
                <w:sz w:val="18"/>
                <w:szCs w:val="18"/>
              </w:rPr>
            </w:pPr>
            <w:r>
              <w:rPr>
                <w:rFonts w:hint="eastAsia" w:cs="宋体"/>
                <w:b/>
                <w:color w:val="auto"/>
                <w:sz w:val="18"/>
                <w:szCs w:val="18"/>
              </w:rPr>
              <w:t>三、推进企业深化改革</w:t>
            </w:r>
          </w:p>
        </w:tc>
        <w:tc>
          <w:tcPr>
            <w:tcW w:w="4264" w:type="dxa"/>
            <w:vAlign w:val="center"/>
          </w:tcPr>
          <w:p>
            <w:pPr>
              <w:pStyle w:val="42"/>
              <w:spacing w:line="280" w:lineRule="exact"/>
              <w:jc w:val="both"/>
              <w:rPr>
                <w:rFonts w:cs="宋体"/>
                <w:color w:val="auto"/>
                <w:sz w:val="18"/>
                <w:szCs w:val="18"/>
              </w:rPr>
            </w:pPr>
            <w:r>
              <w:rPr>
                <w:rFonts w:hint="eastAsia" w:cs="宋体"/>
                <w:color w:val="auto"/>
                <w:sz w:val="18"/>
                <w:szCs w:val="18"/>
              </w:rPr>
              <w:t>5.按照社企分开的原则，以健全社有企业体制机制为目标，加快实施"一企一策”改革，推动企业高质量发展。</w:t>
            </w:r>
          </w:p>
        </w:tc>
        <w:tc>
          <w:tcPr>
            <w:tcW w:w="3938" w:type="dxa"/>
            <w:vMerge w:val="restart"/>
            <w:vAlign w:val="center"/>
          </w:tcPr>
          <w:p>
            <w:pPr>
              <w:pStyle w:val="42"/>
              <w:spacing w:line="280" w:lineRule="exact"/>
              <w:jc w:val="both"/>
              <w:rPr>
                <w:rFonts w:cs="宋体"/>
                <w:b/>
                <w:color w:val="auto"/>
                <w:sz w:val="18"/>
                <w:szCs w:val="18"/>
              </w:rPr>
            </w:pPr>
            <w:r>
              <w:rPr>
                <w:rFonts w:hint="eastAsia" w:cs="宋体"/>
                <w:color w:val="auto"/>
                <w:sz w:val="18"/>
                <w:szCs w:val="18"/>
              </w:rPr>
              <w:t>落实了对社有企业的资产摸底调查，确实做到摸清家底，同时下发了6项关于人事、财务、资产、风控等方面的制度，进一步加强社有企业的监督管理力度，规范企业运营管理，确保社有资产保值增值。实施了专项资金检查和安全生产检查，强化了规范使用专项资金和安全生产的意识。</w:t>
            </w:r>
            <w:r>
              <w:rPr>
                <w:rFonts w:hint="eastAsia" w:cs="宋体"/>
                <w:b/>
                <w:color w:val="auto"/>
                <w:sz w:val="18"/>
                <w:szCs w:val="18"/>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4" w:type="dxa"/>
            <w:vMerge w:val="continue"/>
            <w:vAlign w:val="center"/>
          </w:tcPr>
          <w:p>
            <w:pPr>
              <w:pStyle w:val="42"/>
              <w:spacing w:line="280" w:lineRule="exact"/>
              <w:rPr>
                <w:rFonts w:cs="宋体"/>
                <w:b/>
                <w:color w:val="auto"/>
                <w:sz w:val="18"/>
                <w:szCs w:val="18"/>
              </w:rPr>
            </w:pPr>
          </w:p>
        </w:tc>
        <w:tc>
          <w:tcPr>
            <w:tcW w:w="4264" w:type="dxa"/>
            <w:vAlign w:val="center"/>
          </w:tcPr>
          <w:p>
            <w:pPr>
              <w:pStyle w:val="42"/>
              <w:spacing w:line="280" w:lineRule="exact"/>
              <w:jc w:val="both"/>
              <w:rPr>
                <w:rFonts w:cs="宋体"/>
                <w:color w:val="auto"/>
                <w:sz w:val="18"/>
                <w:szCs w:val="18"/>
              </w:rPr>
            </w:pPr>
            <w:r>
              <w:rPr>
                <w:rFonts w:hint="eastAsia" w:cs="宋体"/>
                <w:color w:val="auto"/>
                <w:sz w:val="18"/>
                <w:szCs w:val="18"/>
              </w:rPr>
              <w:t>6.加强社有资产运营监督管理。认真落实社有资产管理委员会职责，充分发挥资产管理系统平台作用，促进社有资产保值增值。</w:t>
            </w:r>
          </w:p>
        </w:tc>
        <w:tc>
          <w:tcPr>
            <w:tcW w:w="3938" w:type="dxa"/>
            <w:vMerge w:val="continue"/>
            <w:vAlign w:val="center"/>
          </w:tcPr>
          <w:p>
            <w:pPr>
              <w:pStyle w:val="42"/>
              <w:spacing w:line="280" w:lineRule="exact"/>
              <w:jc w:val="both"/>
              <w:rPr>
                <w:rFonts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4" w:type="dxa"/>
            <w:vMerge w:val="continue"/>
            <w:vAlign w:val="center"/>
          </w:tcPr>
          <w:p>
            <w:pPr>
              <w:pStyle w:val="42"/>
              <w:spacing w:line="280" w:lineRule="exact"/>
              <w:rPr>
                <w:rFonts w:cs="宋体"/>
                <w:b/>
                <w:color w:val="auto"/>
                <w:sz w:val="18"/>
                <w:szCs w:val="18"/>
              </w:rPr>
            </w:pPr>
          </w:p>
        </w:tc>
        <w:tc>
          <w:tcPr>
            <w:tcW w:w="4264" w:type="dxa"/>
            <w:vAlign w:val="center"/>
          </w:tcPr>
          <w:p>
            <w:pPr>
              <w:pStyle w:val="42"/>
              <w:spacing w:line="280" w:lineRule="exact"/>
              <w:jc w:val="both"/>
              <w:rPr>
                <w:rFonts w:cs="宋体"/>
                <w:color w:val="auto"/>
                <w:sz w:val="18"/>
                <w:szCs w:val="18"/>
              </w:rPr>
            </w:pPr>
            <w:r>
              <w:rPr>
                <w:rFonts w:hint="eastAsia" w:cs="宋体"/>
                <w:color w:val="auto"/>
                <w:sz w:val="18"/>
                <w:szCs w:val="18"/>
              </w:rPr>
              <w:t>7.配合市商务局推进韶关市区再生资源回收利用项目建设。</w:t>
            </w:r>
          </w:p>
        </w:tc>
        <w:tc>
          <w:tcPr>
            <w:tcW w:w="3938" w:type="dxa"/>
            <w:vMerge w:val="continue"/>
            <w:vAlign w:val="center"/>
          </w:tcPr>
          <w:p>
            <w:pPr>
              <w:pStyle w:val="42"/>
              <w:spacing w:line="280" w:lineRule="exact"/>
              <w:jc w:val="both"/>
              <w:rPr>
                <w:rFonts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4" w:type="dxa"/>
            <w:vMerge w:val="restart"/>
            <w:vAlign w:val="center"/>
          </w:tcPr>
          <w:p>
            <w:pPr>
              <w:pStyle w:val="42"/>
              <w:spacing w:line="280" w:lineRule="exact"/>
              <w:rPr>
                <w:rFonts w:cs="宋体"/>
                <w:b/>
                <w:color w:val="auto"/>
                <w:sz w:val="18"/>
                <w:szCs w:val="18"/>
              </w:rPr>
            </w:pPr>
            <w:r>
              <w:rPr>
                <w:rFonts w:hint="eastAsia" w:cs="宋体"/>
                <w:b/>
                <w:color w:val="auto"/>
                <w:sz w:val="18"/>
                <w:szCs w:val="18"/>
              </w:rPr>
              <w:t>四、加强联合社机关建设</w:t>
            </w:r>
          </w:p>
        </w:tc>
        <w:tc>
          <w:tcPr>
            <w:tcW w:w="4264" w:type="dxa"/>
            <w:vAlign w:val="center"/>
          </w:tcPr>
          <w:p>
            <w:pPr>
              <w:pStyle w:val="42"/>
              <w:spacing w:line="280" w:lineRule="exact"/>
              <w:jc w:val="both"/>
              <w:rPr>
                <w:rFonts w:cs="宋体"/>
                <w:color w:val="auto"/>
                <w:sz w:val="18"/>
                <w:szCs w:val="18"/>
              </w:rPr>
            </w:pPr>
            <w:r>
              <w:rPr>
                <w:rFonts w:hint="eastAsia" w:cs="宋体"/>
                <w:color w:val="auto"/>
                <w:sz w:val="18"/>
                <w:szCs w:val="18"/>
              </w:rPr>
              <w:t>8.加强机关自身建设。按照全市统一部署，加强全面从严治党工作，落实党风廉政建设和反腐败要求，扎实开展模范机关创建活动。进一步理清市、县联合社机关行业指导职责，着力提升联合社机关的综合统筹、政策协调、指导服务和资产运营与监管能力。</w:t>
            </w:r>
          </w:p>
        </w:tc>
        <w:tc>
          <w:tcPr>
            <w:tcW w:w="3938" w:type="dxa"/>
            <w:vMerge w:val="continue"/>
            <w:vAlign w:val="center"/>
          </w:tcPr>
          <w:p>
            <w:pPr>
              <w:pStyle w:val="42"/>
              <w:spacing w:line="280" w:lineRule="exact"/>
              <w:jc w:val="both"/>
              <w:rPr>
                <w:rFonts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4" w:type="dxa"/>
            <w:vMerge w:val="continue"/>
            <w:vAlign w:val="center"/>
          </w:tcPr>
          <w:p>
            <w:pPr>
              <w:pStyle w:val="42"/>
              <w:spacing w:line="280" w:lineRule="exact"/>
              <w:rPr>
                <w:rFonts w:cs="宋体"/>
                <w:b/>
                <w:color w:val="auto"/>
                <w:sz w:val="18"/>
                <w:szCs w:val="18"/>
              </w:rPr>
            </w:pPr>
          </w:p>
        </w:tc>
        <w:tc>
          <w:tcPr>
            <w:tcW w:w="4264" w:type="dxa"/>
            <w:vAlign w:val="center"/>
          </w:tcPr>
          <w:p>
            <w:pPr>
              <w:pStyle w:val="42"/>
              <w:spacing w:line="280" w:lineRule="exact"/>
              <w:jc w:val="both"/>
              <w:rPr>
                <w:rFonts w:cs="宋体"/>
                <w:color w:val="auto"/>
                <w:sz w:val="18"/>
                <w:szCs w:val="18"/>
              </w:rPr>
            </w:pPr>
            <w:r>
              <w:rPr>
                <w:rFonts w:hint="eastAsia" w:cs="宋体"/>
                <w:color w:val="auto"/>
                <w:sz w:val="18"/>
                <w:szCs w:val="18"/>
              </w:rPr>
              <w:t>9.抓好各级财政专项资金、市社合作发展基金规范使用。</w:t>
            </w:r>
          </w:p>
        </w:tc>
        <w:tc>
          <w:tcPr>
            <w:tcW w:w="3938" w:type="dxa"/>
            <w:vMerge w:val="continue"/>
            <w:vAlign w:val="center"/>
          </w:tcPr>
          <w:p>
            <w:pPr>
              <w:pStyle w:val="42"/>
              <w:spacing w:line="280" w:lineRule="exact"/>
              <w:jc w:val="both"/>
              <w:rPr>
                <w:rFonts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4" w:type="dxa"/>
            <w:vMerge w:val="continue"/>
            <w:vAlign w:val="center"/>
          </w:tcPr>
          <w:p>
            <w:pPr>
              <w:pStyle w:val="42"/>
              <w:spacing w:line="280" w:lineRule="exact"/>
              <w:rPr>
                <w:rFonts w:cs="宋体"/>
                <w:b/>
                <w:color w:val="auto"/>
                <w:sz w:val="18"/>
                <w:szCs w:val="18"/>
              </w:rPr>
            </w:pPr>
          </w:p>
        </w:tc>
        <w:tc>
          <w:tcPr>
            <w:tcW w:w="4264" w:type="dxa"/>
            <w:vAlign w:val="center"/>
          </w:tcPr>
          <w:p>
            <w:pPr>
              <w:pStyle w:val="42"/>
              <w:spacing w:line="280" w:lineRule="exact"/>
              <w:jc w:val="both"/>
              <w:rPr>
                <w:rFonts w:cs="宋体"/>
                <w:color w:val="auto"/>
                <w:sz w:val="18"/>
                <w:szCs w:val="18"/>
              </w:rPr>
            </w:pPr>
            <w:r>
              <w:rPr>
                <w:rFonts w:hint="eastAsia" w:cs="宋体"/>
                <w:color w:val="auto"/>
                <w:sz w:val="18"/>
                <w:szCs w:val="18"/>
              </w:rPr>
              <w:t>10.抓好安全生产工作。落实直属企业安全生产责任制，按照属地管理原则，指导各县（市、区）供销社开展安全生产经营工作，确保生产经营安全。</w:t>
            </w:r>
          </w:p>
        </w:tc>
        <w:tc>
          <w:tcPr>
            <w:tcW w:w="3938" w:type="dxa"/>
            <w:vMerge w:val="continue"/>
            <w:vAlign w:val="center"/>
          </w:tcPr>
          <w:p>
            <w:pPr>
              <w:pStyle w:val="42"/>
              <w:spacing w:line="280" w:lineRule="exact"/>
              <w:jc w:val="both"/>
              <w:rPr>
                <w:rFonts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4" w:type="dxa"/>
            <w:vMerge w:val="continue"/>
            <w:vAlign w:val="center"/>
          </w:tcPr>
          <w:p>
            <w:pPr>
              <w:pStyle w:val="42"/>
              <w:spacing w:line="280" w:lineRule="exact"/>
              <w:rPr>
                <w:rFonts w:cs="宋体"/>
                <w:b/>
                <w:color w:val="auto"/>
                <w:sz w:val="18"/>
                <w:szCs w:val="18"/>
              </w:rPr>
            </w:pPr>
          </w:p>
        </w:tc>
        <w:tc>
          <w:tcPr>
            <w:tcW w:w="4264" w:type="dxa"/>
            <w:vAlign w:val="center"/>
          </w:tcPr>
          <w:p>
            <w:pPr>
              <w:pStyle w:val="42"/>
              <w:spacing w:line="280" w:lineRule="exact"/>
              <w:jc w:val="both"/>
              <w:rPr>
                <w:rFonts w:cs="宋体"/>
                <w:color w:val="auto"/>
                <w:sz w:val="18"/>
                <w:szCs w:val="18"/>
              </w:rPr>
            </w:pPr>
            <w:r>
              <w:rPr>
                <w:rFonts w:hint="eastAsia" w:cs="宋体"/>
                <w:color w:val="auto"/>
                <w:sz w:val="18"/>
                <w:szCs w:val="18"/>
              </w:rPr>
              <w:t>11.抓好学习、宣传、保密、普法、综治信访维稳、意识形态、创文巩卫、节能减排等工作。</w:t>
            </w:r>
          </w:p>
        </w:tc>
        <w:tc>
          <w:tcPr>
            <w:tcW w:w="3938" w:type="dxa"/>
            <w:vMerge w:val="continue"/>
            <w:vAlign w:val="center"/>
          </w:tcPr>
          <w:p>
            <w:pPr>
              <w:pStyle w:val="42"/>
              <w:spacing w:line="280" w:lineRule="exact"/>
              <w:jc w:val="both"/>
              <w:rPr>
                <w:rFonts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4" w:type="dxa"/>
            <w:vAlign w:val="center"/>
          </w:tcPr>
          <w:p>
            <w:pPr>
              <w:pStyle w:val="42"/>
              <w:spacing w:line="280" w:lineRule="exact"/>
              <w:rPr>
                <w:rFonts w:cs="宋体"/>
                <w:b/>
                <w:color w:val="auto"/>
                <w:sz w:val="18"/>
                <w:szCs w:val="18"/>
              </w:rPr>
            </w:pPr>
            <w:r>
              <w:rPr>
                <w:rFonts w:hint="eastAsia" w:cs="宋体"/>
                <w:b/>
                <w:color w:val="auto"/>
                <w:sz w:val="18"/>
                <w:szCs w:val="18"/>
              </w:rPr>
              <w:t>五、其它</w:t>
            </w:r>
          </w:p>
        </w:tc>
        <w:tc>
          <w:tcPr>
            <w:tcW w:w="4264" w:type="dxa"/>
            <w:vAlign w:val="center"/>
          </w:tcPr>
          <w:p>
            <w:pPr>
              <w:pStyle w:val="42"/>
              <w:spacing w:line="280" w:lineRule="exact"/>
              <w:jc w:val="both"/>
              <w:rPr>
                <w:rFonts w:cs="宋体"/>
                <w:color w:val="auto"/>
                <w:sz w:val="18"/>
                <w:szCs w:val="18"/>
              </w:rPr>
            </w:pPr>
            <w:r>
              <w:rPr>
                <w:rFonts w:hint="eastAsia" w:cs="宋体"/>
                <w:color w:val="auto"/>
                <w:sz w:val="18"/>
                <w:szCs w:val="18"/>
              </w:rPr>
              <w:t>继续抓好南雄市油山镇和乐昌市廊田镇马屋村精准扶贫工作</w:t>
            </w:r>
          </w:p>
        </w:tc>
        <w:tc>
          <w:tcPr>
            <w:tcW w:w="3938" w:type="dxa"/>
            <w:vAlign w:val="center"/>
          </w:tcPr>
          <w:p>
            <w:pPr>
              <w:pStyle w:val="42"/>
              <w:spacing w:line="280" w:lineRule="exact"/>
              <w:jc w:val="both"/>
              <w:rPr>
                <w:rFonts w:cs="宋体"/>
                <w:b/>
                <w:color w:val="auto"/>
                <w:sz w:val="18"/>
                <w:szCs w:val="18"/>
              </w:rPr>
            </w:pPr>
            <w:r>
              <w:rPr>
                <w:rFonts w:hint="eastAsia" w:cs="宋体"/>
                <w:b/>
                <w:color w:val="auto"/>
                <w:sz w:val="18"/>
                <w:szCs w:val="18"/>
              </w:rPr>
              <w:t>已完成。</w:t>
            </w:r>
          </w:p>
        </w:tc>
      </w:tr>
    </w:tbl>
    <w:p>
      <w:pPr>
        <w:pStyle w:val="4"/>
        <w:rPr>
          <w:color w:val="auto"/>
        </w:rPr>
      </w:pPr>
      <w:r>
        <w:rPr>
          <w:rFonts w:hint="eastAsia"/>
          <w:color w:val="auto"/>
        </w:rPr>
        <w:t>2.年度</w:t>
      </w:r>
      <w:r>
        <w:rPr>
          <w:color w:val="auto"/>
        </w:rPr>
        <w:t>绩效目标完成情况</w:t>
      </w:r>
    </w:p>
    <w:p>
      <w:pPr>
        <w:rPr>
          <w:color w:val="auto"/>
        </w:rPr>
      </w:pPr>
      <w:r>
        <w:rPr>
          <w:rFonts w:hint="eastAsia"/>
          <w:color w:val="auto"/>
        </w:rPr>
        <w:t>市供销合作联社2019年的9个</w:t>
      </w:r>
      <w:r>
        <w:rPr>
          <w:color w:val="auto"/>
        </w:rPr>
        <w:t>绩效目标</w:t>
      </w:r>
      <w:r>
        <w:rPr>
          <w:rFonts w:hint="eastAsia"/>
          <w:color w:val="auto"/>
        </w:rPr>
        <w:t>已完成，</w:t>
      </w:r>
      <w:r>
        <w:rPr>
          <w:color w:val="auto"/>
        </w:rPr>
        <w:t>其中超额完成</w:t>
      </w:r>
      <w:r>
        <w:rPr>
          <w:rFonts w:hint="eastAsia"/>
          <w:color w:val="auto"/>
        </w:rPr>
        <w:t>5个</w:t>
      </w:r>
      <w:r>
        <w:rPr>
          <w:color w:val="auto"/>
        </w:rPr>
        <w:t>目标超额完成，</w:t>
      </w:r>
      <w:r>
        <w:rPr>
          <w:rFonts w:hint="eastAsia"/>
          <w:color w:val="auto"/>
        </w:rPr>
        <w:t>4个</w:t>
      </w:r>
      <w:r>
        <w:rPr>
          <w:color w:val="auto"/>
        </w:rPr>
        <w:t>目标按时完成。</w:t>
      </w:r>
    </w:p>
    <w:p>
      <w:pPr>
        <w:pStyle w:val="45"/>
        <w:rPr>
          <w:color w:val="auto"/>
        </w:rPr>
      </w:pPr>
      <w:r>
        <w:rPr>
          <w:rFonts w:hint="eastAsia"/>
          <w:color w:val="auto"/>
        </w:rPr>
        <w:t>表</w:t>
      </w:r>
      <w:r>
        <w:rPr>
          <w:color w:val="auto"/>
        </w:rPr>
        <w:t>10</w:t>
      </w:r>
      <w:r>
        <w:rPr>
          <w:rFonts w:hint="eastAsia"/>
          <w:color w:val="auto"/>
          <w:lang w:val="en-US"/>
        </w:rPr>
        <w:t xml:space="preserve"> </w:t>
      </w:r>
      <w:r>
        <w:rPr>
          <w:rFonts w:hint="eastAsia"/>
          <w:color w:val="auto"/>
        </w:rPr>
        <w:t>市供销合作联社2019年</w:t>
      </w:r>
      <w:r>
        <w:rPr>
          <w:color w:val="auto"/>
        </w:rPr>
        <w:t>资金使用绩效目标</w:t>
      </w:r>
      <w:r>
        <w:rPr>
          <w:rFonts w:hint="eastAsia"/>
          <w:color w:val="auto"/>
        </w:rPr>
        <w:t>完成</w:t>
      </w:r>
      <w:r>
        <w:rPr>
          <w:color w:val="auto"/>
        </w:rPr>
        <w:t>情况</w:t>
      </w:r>
    </w:p>
    <w:tbl>
      <w:tblPr>
        <w:tblStyle w:val="21"/>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030"/>
        <w:gridCol w:w="3823"/>
        <w:gridCol w:w="4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9" w:hRule="exact"/>
          <w:tblHeader/>
          <w:jc w:val="center"/>
        </w:trPr>
        <w:tc>
          <w:tcPr>
            <w:tcW w:w="1030" w:type="dxa"/>
            <w:shd w:val="clear" w:color="auto" w:fill="FFFFFF"/>
            <w:vAlign w:val="center"/>
          </w:tcPr>
          <w:p>
            <w:pPr>
              <w:pStyle w:val="42"/>
              <w:spacing w:line="300" w:lineRule="exact"/>
              <w:rPr>
                <w:b/>
                <w:color w:val="auto"/>
                <w:sz w:val="18"/>
                <w:szCs w:val="18"/>
              </w:rPr>
            </w:pPr>
            <w:r>
              <w:rPr>
                <w:b/>
                <w:color w:val="auto"/>
                <w:sz w:val="18"/>
                <w:szCs w:val="18"/>
              </w:rPr>
              <w:t>名称</w:t>
            </w:r>
          </w:p>
        </w:tc>
        <w:tc>
          <w:tcPr>
            <w:tcW w:w="3823" w:type="dxa"/>
            <w:shd w:val="clear" w:color="auto" w:fill="FFFFFF"/>
            <w:vAlign w:val="center"/>
          </w:tcPr>
          <w:p>
            <w:pPr>
              <w:pStyle w:val="42"/>
              <w:spacing w:line="300" w:lineRule="exact"/>
              <w:rPr>
                <w:b/>
                <w:color w:val="auto"/>
                <w:sz w:val="18"/>
                <w:szCs w:val="18"/>
              </w:rPr>
            </w:pPr>
            <w:r>
              <w:rPr>
                <w:rFonts w:hint="eastAsia"/>
                <w:b/>
                <w:color w:val="auto"/>
                <w:sz w:val="18"/>
                <w:szCs w:val="18"/>
              </w:rPr>
              <w:t>绩效</w:t>
            </w:r>
            <w:r>
              <w:rPr>
                <w:b/>
                <w:color w:val="auto"/>
                <w:sz w:val="18"/>
                <w:szCs w:val="18"/>
              </w:rPr>
              <w:t>目标</w:t>
            </w:r>
          </w:p>
        </w:tc>
        <w:tc>
          <w:tcPr>
            <w:tcW w:w="4096" w:type="dxa"/>
            <w:shd w:val="clear" w:color="auto" w:fill="FFFFFF"/>
            <w:vAlign w:val="center"/>
          </w:tcPr>
          <w:p>
            <w:pPr>
              <w:pStyle w:val="42"/>
              <w:spacing w:line="300" w:lineRule="exact"/>
              <w:rPr>
                <w:b/>
                <w:color w:val="auto"/>
                <w:sz w:val="18"/>
                <w:szCs w:val="18"/>
              </w:rPr>
            </w:pPr>
            <w:r>
              <w:rPr>
                <w:rFonts w:hint="eastAsia"/>
                <w:b/>
                <w:color w:val="auto"/>
                <w:sz w:val="18"/>
                <w:szCs w:val="18"/>
              </w:rPr>
              <w:t>完成</w:t>
            </w:r>
            <w:r>
              <w:rPr>
                <w:b/>
                <w:color w:val="auto"/>
                <w:sz w:val="18"/>
                <w:szCs w:val="1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4" w:hRule="exact"/>
          <w:jc w:val="center"/>
        </w:trPr>
        <w:tc>
          <w:tcPr>
            <w:tcW w:w="1030" w:type="dxa"/>
            <w:shd w:val="clear" w:color="auto" w:fill="FFFFFF"/>
            <w:vAlign w:val="center"/>
          </w:tcPr>
          <w:p>
            <w:pPr>
              <w:pStyle w:val="42"/>
              <w:spacing w:line="300" w:lineRule="exact"/>
              <w:rPr>
                <w:color w:val="auto"/>
                <w:sz w:val="18"/>
                <w:szCs w:val="18"/>
              </w:rPr>
            </w:pPr>
            <w:r>
              <w:rPr>
                <w:rFonts w:hint="eastAsia"/>
                <w:color w:val="auto"/>
                <w:sz w:val="18"/>
                <w:szCs w:val="18"/>
              </w:rPr>
              <w:t>目标</w:t>
            </w:r>
            <w:r>
              <w:rPr>
                <w:rFonts w:hint="eastAsia" w:cs="Times New Roman"/>
                <w:color w:val="auto"/>
                <w:sz w:val="18"/>
                <w:szCs w:val="18"/>
              </w:rPr>
              <w:t>1</w:t>
            </w:r>
            <w:r>
              <w:rPr>
                <w:rFonts w:hint="eastAsia" w:cs="宋体"/>
                <w:color w:val="auto"/>
                <w:sz w:val="18"/>
                <w:szCs w:val="18"/>
              </w:rPr>
              <w:t>：</w:t>
            </w:r>
          </w:p>
        </w:tc>
        <w:tc>
          <w:tcPr>
            <w:tcW w:w="3823" w:type="dxa"/>
            <w:shd w:val="clear" w:color="auto" w:fill="FFFFFF"/>
            <w:vAlign w:val="center"/>
          </w:tcPr>
          <w:p>
            <w:pPr>
              <w:pStyle w:val="42"/>
              <w:spacing w:line="300" w:lineRule="exact"/>
              <w:jc w:val="left"/>
              <w:rPr>
                <w:color w:val="auto"/>
                <w:sz w:val="18"/>
                <w:szCs w:val="18"/>
              </w:rPr>
            </w:pPr>
            <w:r>
              <w:rPr>
                <w:rFonts w:hint="eastAsia" w:cs="Times New Roman"/>
                <w:color w:val="auto"/>
                <w:sz w:val="18"/>
                <w:szCs w:val="18"/>
              </w:rPr>
              <w:t>2019</w:t>
            </w:r>
            <w:r>
              <w:rPr>
                <w:rFonts w:hint="eastAsia"/>
                <w:color w:val="auto"/>
                <w:sz w:val="18"/>
                <w:szCs w:val="18"/>
              </w:rPr>
              <w:t>年，全市系统完成销售总额</w:t>
            </w:r>
            <w:r>
              <w:rPr>
                <w:rFonts w:hint="eastAsia" w:cs="Times New Roman"/>
                <w:color w:val="auto"/>
                <w:sz w:val="18"/>
                <w:szCs w:val="18"/>
                <w:lang w:bidi="en-US"/>
              </w:rPr>
              <w:t xml:space="preserve">16. </w:t>
            </w:r>
            <w:r>
              <w:rPr>
                <w:rFonts w:hint="eastAsia" w:cs="Times New Roman"/>
                <w:color w:val="auto"/>
                <w:sz w:val="18"/>
                <w:szCs w:val="18"/>
              </w:rPr>
              <w:t>85</w:t>
            </w:r>
            <w:r>
              <w:rPr>
                <w:rFonts w:hint="eastAsia"/>
                <w:color w:val="auto"/>
                <w:sz w:val="18"/>
                <w:szCs w:val="18"/>
              </w:rPr>
              <w:t>亿元，同比增长</w:t>
            </w:r>
            <w:r>
              <w:rPr>
                <w:rFonts w:hint="eastAsia" w:cs="Times New Roman"/>
                <w:color w:val="auto"/>
                <w:sz w:val="18"/>
                <w:szCs w:val="18"/>
              </w:rPr>
              <w:t>4%</w:t>
            </w:r>
            <w:r>
              <w:rPr>
                <w:rFonts w:hint="eastAsia" w:cs="宋体"/>
                <w:color w:val="auto"/>
                <w:sz w:val="18"/>
                <w:szCs w:val="18"/>
              </w:rPr>
              <w:t>；</w:t>
            </w:r>
            <w:r>
              <w:rPr>
                <w:rFonts w:hint="eastAsia"/>
                <w:color w:val="auto"/>
                <w:sz w:val="18"/>
                <w:szCs w:val="18"/>
              </w:rPr>
              <w:t>完成社会贡献总额</w:t>
            </w:r>
            <w:r>
              <w:rPr>
                <w:rFonts w:hint="eastAsia" w:cs="Times New Roman"/>
                <w:color w:val="auto"/>
                <w:sz w:val="18"/>
                <w:szCs w:val="18"/>
              </w:rPr>
              <w:t>3057</w:t>
            </w:r>
            <w:r>
              <w:rPr>
                <w:rFonts w:hint="eastAsia"/>
                <w:color w:val="auto"/>
                <w:sz w:val="18"/>
                <w:szCs w:val="18"/>
              </w:rPr>
              <w:t>万元，同比增长</w:t>
            </w:r>
            <w:r>
              <w:rPr>
                <w:rFonts w:hint="eastAsia" w:cs="Times New Roman"/>
                <w:color w:val="auto"/>
                <w:sz w:val="18"/>
                <w:szCs w:val="18"/>
              </w:rPr>
              <w:t>8%</w:t>
            </w:r>
          </w:p>
        </w:tc>
        <w:tc>
          <w:tcPr>
            <w:tcW w:w="4096" w:type="dxa"/>
            <w:shd w:val="clear" w:color="auto" w:fill="FFFFFF"/>
            <w:vAlign w:val="center"/>
          </w:tcPr>
          <w:p>
            <w:pPr>
              <w:pStyle w:val="42"/>
              <w:spacing w:line="300" w:lineRule="exact"/>
              <w:jc w:val="left"/>
              <w:rPr>
                <w:color w:val="auto"/>
                <w:sz w:val="18"/>
                <w:szCs w:val="18"/>
              </w:rPr>
            </w:pPr>
            <w:r>
              <w:rPr>
                <w:rFonts w:hint="eastAsia"/>
                <w:color w:val="auto"/>
                <w:sz w:val="18"/>
                <w:szCs w:val="18"/>
              </w:rPr>
              <w:t>全市系统销售总额实现</w:t>
            </w:r>
            <w:r>
              <w:rPr>
                <w:color w:val="auto"/>
                <w:sz w:val="18"/>
                <w:szCs w:val="18"/>
              </w:rPr>
              <w:t>19.75亿元，同比增长21.58%,社会贡献总额3365.49万元，同比增长18.92%，</w:t>
            </w:r>
            <w:r>
              <w:rPr>
                <w:rFonts w:hint="eastAsia"/>
                <w:b/>
                <w:color w:val="auto"/>
                <w:sz w:val="18"/>
                <w:szCs w:val="18"/>
              </w:rPr>
              <w:t>超额</w:t>
            </w:r>
            <w:r>
              <w:rPr>
                <w:b/>
                <w:color w:val="auto"/>
                <w:sz w:val="18"/>
                <w:szCs w:val="18"/>
              </w:rPr>
              <w:t>完成</w:t>
            </w:r>
            <w:r>
              <w:rPr>
                <w:rFonts w:hint="eastAsia"/>
                <w:b/>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6" w:hRule="exact"/>
          <w:jc w:val="center"/>
        </w:trPr>
        <w:tc>
          <w:tcPr>
            <w:tcW w:w="1030" w:type="dxa"/>
            <w:shd w:val="clear" w:color="auto" w:fill="FFFFFF"/>
            <w:vAlign w:val="center"/>
          </w:tcPr>
          <w:p>
            <w:pPr>
              <w:pStyle w:val="42"/>
              <w:spacing w:line="300" w:lineRule="exact"/>
              <w:rPr>
                <w:color w:val="auto"/>
                <w:sz w:val="18"/>
                <w:szCs w:val="18"/>
              </w:rPr>
            </w:pPr>
            <w:r>
              <w:rPr>
                <w:rFonts w:hint="eastAsia"/>
                <w:color w:val="auto"/>
                <w:sz w:val="18"/>
                <w:szCs w:val="18"/>
              </w:rPr>
              <w:t>目标</w:t>
            </w:r>
            <w:r>
              <w:rPr>
                <w:rFonts w:hint="eastAsia" w:cs="Times New Roman"/>
                <w:color w:val="auto"/>
                <w:sz w:val="18"/>
                <w:szCs w:val="18"/>
              </w:rPr>
              <w:t>2</w:t>
            </w:r>
            <w:r>
              <w:rPr>
                <w:rFonts w:hint="eastAsia" w:cs="宋体"/>
                <w:color w:val="auto"/>
                <w:sz w:val="18"/>
                <w:szCs w:val="18"/>
              </w:rPr>
              <w:t>：</w:t>
            </w:r>
          </w:p>
        </w:tc>
        <w:tc>
          <w:tcPr>
            <w:tcW w:w="3823" w:type="dxa"/>
            <w:shd w:val="clear" w:color="auto" w:fill="FFFFFF"/>
            <w:vAlign w:val="center"/>
          </w:tcPr>
          <w:p>
            <w:pPr>
              <w:pStyle w:val="42"/>
              <w:spacing w:line="300" w:lineRule="exact"/>
              <w:jc w:val="left"/>
              <w:rPr>
                <w:color w:val="auto"/>
                <w:sz w:val="18"/>
                <w:szCs w:val="18"/>
              </w:rPr>
            </w:pPr>
            <w:r>
              <w:rPr>
                <w:rFonts w:hint="eastAsia"/>
                <w:color w:val="auto"/>
                <w:sz w:val="18"/>
                <w:szCs w:val="18"/>
              </w:rPr>
              <w:t>改造建设基层社（中心社）</w:t>
            </w:r>
            <w:r>
              <w:rPr>
                <w:rFonts w:hint="eastAsia" w:cs="Times New Roman"/>
                <w:color w:val="auto"/>
                <w:sz w:val="18"/>
                <w:szCs w:val="18"/>
              </w:rPr>
              <w:t>41个</w:t>
            </w:r>
            <w:r>
              <w:rPr>
                <w:rFonts w:hint="eastAsia"/>
                <w:color w:val="auto"/>
                <w:sz w:val="18"/>
                <w:szCs w:val="18"/>
              </w:rPr>
              <w:t>。</w:t>
            </w:r>
          </w:p>
        </w:tc>
        <w:tc>
          <w:tcPr>
            <w:tcW w:w="4096" w:type="dxa"/>
            <w:shd w:val="clear" w:color="auto" w:fill="FFFFFF"/>
            <w:vAlign w:val="center"/>
          </w:tcPr>
          <w:p>
            <w:pPr>
              <w:pStyle w:val="42"/>
              <w:spacing w:line="300" w:lineRule="exact"/>
              <w:jc w:val="left"/>
              <w:rPr>
                <w:color w:val="auto"/>
                <w:sz w:val="18"/>
                <w:szCs w:val="18"/>
              </w:rPr>
            </w:pPr>
            <w:r>
              <w:rPr>
                <w:rFonts w:hint="eastAsia"/>
                <w:color w:val="auto"/>
                <w:sz w:val="18"/>
                <w:szCs w:val="18"/>
              </w:rPr>
              <w:t>完成基层社改造建设</w:t>
            </w:r>
            <w:r>
              <w:rPr>
                <w:color w:val="auto"/>
                <w:sz w:val="18"/>
                <w:szCs w:val="18"/>
              </w:rPr>
              <w:t>43个</w:t>
            </w:r>
            <w:r>
              <w:rPr>
                <w:rFonts w:hint="eastAsia"/>
                <w:color w:val="auto"/>
                <w:sz w:val="18"/>
                <w:szCs w:val="18"/>
              </w:rPr>
              <w:t>，</w:t>
            </w:r>
            <w:r>
              <w:rPr>
                <w:b/>
                <w:color w:val="auto"/>
                <w:sz w:val="18"/>
                <w:szCs w:val="18"/>
              </w:rPr>
              <w:t>超额完成</w:t>
            </w:r>
            <w:r>
              <w:rPr>
                <w:rFonts w:hint="eastAsia"/>
                <w:b/>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3" w:hRule="exact"/>
          <w:jc w:val="center"/>
        </w:trPr>
        <w:tc>
          <w:tcPr>
            <w:tcW w:w="1030" w:type="dxa"/>
            <w:shd w:val="clear" w:color="auto" w:fill="FFFFFF"/>
            <w:vAlign w:val="center"/>
          </w:tcPr>
          <w:p>
            <w:pPr>
              <w:pStyle w:val="42"/>
              <w:spacing w:line="300" w:lineRule="exact"/>
              <w:rPr>
                <w:color w:val="auto"/>
                <w:sz w:val="18"/>
                <w:szCs w:val="18"/>
              </w:rPr>
            </w:pPr>
            <w:r>
              <w:rPr>
                <w:rFonts w:hint="eastAsia"/>
                <w:color w:val="auto"/>
                <w:sz w:val="18"/>
                <w:szCs w:val="18"/>
              </w:rPr>
              <w:t>目标</w:t>
            </w:r>
            <w:r>
              <w:rPr>
                <w:rFonts w:hint="eastAsia" w:cs="Times New Roman"/>
                <w:color w:val="auto"/>
                <w:sz w:val="18"/>
                <w:szCs w:val="18"/>
              </w:rPr>
              <w:t>3</w:t>
            </w:r>
            <w:r>
              <w:rPr>
                <w:rFonts w:hint="eastAsia" w:cs="宋体"/>
                <w:color w:val="auto"/>
                <w:sz w:val="18"/>
                <w:szCs w:val="18"/>
              </w:rPr>
              <w:t>：</w:t>
            </w:r>
          </w:p>
        </w:tc>
        <w:tc>
          <w:tcPr>
            <w:tcW w:w="3823" w:type="dxa"/>
            <w:shd w:val="clear" w:color="auto" w:fill="FFFFFF"/>
            <w:vAlign w:val="center"/>
          </w:tcPr>
          <w:p>
            <w:pPr>
              <w:pStyle w:val="42"/>
              <w:spacing w:line="300" w:lineRule="exact"/>
              <w:jc w:val="left"/>
              <w:rPr>
                <w:color w:val="auto"/>
                <w:sz w:val="18"/>
                <w:szCs w:val="18"/>
              </w:rPr>
            </w:pPr>
            <w:r>
              <w:rPr>
                <w:rFonts w:hint="eastAsia"/>
                <w:color w:val="auto"/>
                <w:sz w:val="18"/>
                <w:szCs w:val="18"/>
              </w:rPr>
              <w:t>发展和规范农民专业合作社</w:t>
            </w:r>
            <w:r>
              <w:rPr>
                <w:rFonts w:hint="eastAsia" w:cs="Times New Roman"/>
                <w:color w:val="auto"/>
                <w:sz w:val="18"/>
                <w:szCs w:val="18"/>
              </w:rPr>
              <w:t>10个</w:t>
            </w:r>
            <w:r>
              <w:rPr>
                <w:rFonts w:hint="eastAsia"/>
                <w:color w:val="auto"/>
                <w:sz w:val="18"/>
                <w:szCs w:val="18"/>
              </w:rPr>
              <w:t>。</w:t>
            </w:r>
          </w:p>
        </w:tc>
        <w:tc>
          <w:tcPr>
            <w:tcW w:w="4096" w:type="dxa"/>
            <w:shd w:val="clear" w:color="auto" w:fill="FFFFFF"/>
            <w:vAlign w:val="center"/>
          </w:tcPr>
          <w:p>
            <w:pPr>
              <w:pStyle w:val="42"/>
              <w:spacing w:line="300" w:lineRule="exact"/>
              <w:jc w:val="left"/>
              <w:rPr>
                <w:color w:val="auto"/>
                <w:sz w:val="18"/>
                <w:szCs w:val="18"/>
              </w:rPr>
            </w:pPr>
            <w:r>
              <w:rPr>
                <w:rFonts w:hint="eastAsia"/>
                <w:color w:val="auto"/>
                <w:sz w:val="18"/>
                <w:szCs w:val="18"/>
              </w:rPr>
              <w:t>发展和规范农民专业合作社</w:t>
            </w:r>
            <w:r>
              <w:rPr>
                <w:color w:val="auto"/>
                <w:sz w:val="18"/>
                <w:szCs w:val="18"/>
              </w:rPr>
              <w:t>13</w:t>
            </w:r>
            <w:r>
              <w:rPr>
                <w:rFonts w:hint="eastAsia"/>
                <w:color w:val="auto"/>
                <w:sz w:val="18"/>
                <w:szCs w:val="18"/>
              </w:rPr>
              <w:t>个，</w:t>
            </w:r>
            <w:r>
              <w:rPr>
                <w:b/>
                <w:color w:val="auto"/>
                <w:sz w:val="18"/>
                <w:szCs w:val="18"/>
              </w:rPr>
              <w:t>超额完成</w:t>
            </w:r>
            <w:r>
              <w:rPr>
                <w:rFonts w:hint="eastAsia"/>
                <w:b/>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2" w:hRule="exact"/>
          <w:jc w:val="center"/>
        </w:trPr>
        <w:tc>
          <w:tcPr>
            <w:tcW w:w="1030" w:type="dxa"/>
            <w:shd w:val="clear" w:color="auto" w:fill="FFFFFF"/>
            <w:vAlign w:val="center"/>
          </w:tcPr>
          <w:p>
            <w:pPr>
              <w:pStyle w:val="42"/>
              <w:spacing w:line="300" w:lineRule="exact"/>
              <w:rPr>
                <w:color w:val="auto"/>
                <w:sz w:val="18"/>
                <w:szCs w:val="18"/>
              </w:rPr>
            </w:pPr>
            <w:r>
              <w:rPr>
                <w:rFonts w:hint="eastAsia"/>
                <w:color w:val="auto"/>
                <w:sz w:val="18"/>
                <w:szCs w:val="18"/>
              </w:rPr>
              <w:t>目标</w:t>
            </w:r>
            <w:r>
              <w:rPr>
                <w:rFonts w:hint="eastAsia" w:cs="Times New Roman"/>
                <w:color w:val="auto"/>
                <w:sz w:val="18"/>
                <w:szCs w:val="18"/>
              </w:rPr>
              <w:t>4</w:t>
            </w:r>
            <w:r>
              <w:rPr>
                <w:rFonts w:hint="eastAsia" w:cs="宋体"/>
                <w:color w:val="auto"/>
                <w:sz w:val="18"/>
                <w:szCs w:val="18"/>
              </w:rPr>
              <w:t>：</w:t>
            </w:r>
          </w:p>
        </w:tc>
        <w:tc>
          <w:tcPr>
            <w:tcW w:w="3823" w:type="dxa"/>
            <w:shd w:val="clear" w:color="auto" w:fill="FFFFFF"/>
            <w:vAlign w:val="center"/>
          </w:tcPr>
          <w:p>
            <w:pPr>
              <w:pStyle w:val="42"/>
              <w:spacing w:line="300" w:lineRule="exact"/>
              <w:jc w:val="left"/>
              <w:rPr>
                <w:color w:val="auto"/>
                <w:sz w:val="18"/>
                <w:szCs w:val="18"/>
              </w:rPr>
            </w:pPr>
            <w:r>
              <w:rPr>
                <w:rFonts w:hint="eastAsia"/>
                <w:color w:val="auto"/>
                <w:sz w:val="18"/>
                <w:szCs w:val="18"/>
              </w:rPr>
              <w:t>按照韶府办</w:t>
            </w:r>
            <w:r>
              <w:rPr>
                <w:rFonts w:hint="eastAsia"/>
                <w:color w:val="auto"/>
                <w:sz w:val="18"/>
                <w:szCs w:val="18"/>
                <w:lang w:val="en-US"/>
              </w:rPr>
              <w:t>[</w:t>
            </w:r>
            <w:r>
              <w:rPr>
                <w:rFonts w:hint="eastAsia" w:cs="Times New Roman"/>
                <w:color w:val="auto"/>
                <w:sz w:val="18"/>
                <w:szCs w:val="18"/>
                <w:lang w:bidi="en-US"/>
              </w:rPr>
              <w:t>2019</w:t>
            </w:r>
            <w:r>
              <w:rPr>
                <w:rFonts w:hint="eastAsia" w:cs="Times New Roman"/>
                <w:color w:val="auto"/>
                <w:sz w:val="18"/>
                <w:szCs w:val="18"/>
                <w:lang w:val="en-US" w:bidi="en-US"/>
              </w:rPr>
              <w:t>]</w:t>
            </w:r>
            <w:r>
              <w:rPr>
                <w:rFonts w:hint="eastAsia" w:cs="Times New Roman"/>
                <w:color w:val="auto"/>
                <w:sz w:val="18"/>
                <w:szCs w:val="18"/>
              </w:rPr>
              <w:t>38</w:t>
            </w:r>
            <w:r>
              <w:rPr>
                <w:rFonts w:hint="eastAsia"/>
                <w:color w:val="auto"/>
                <w:sz w:val="18"/>
                <w:szCs w:val="18"/>
              </w:rPr>
              <w:t>号要求，完成县域助农服务综合平台建设</w:t>
            </w:r>
            <w:r>
              <w:rPr>
                <w:rFonts w:hint="eastAsia" w:cs="Times New Roman"/>
                <w:color w:val="auto"/>
                <w:sz w:val="18"/>
                <w:szCs w:val="18"/>
              </w:rPr>
              <w:t>5</w:t>
            </w:r>
            <w:r>
              <w:rPr>
                <w:rFonts w:hint="eastAsia"/>
                <w:color w:val="auto"/>
                <w:sz w:val="18"/>
                <w:szCs w:val="18"/>
              </w:rPr>
              <w:t>个，镇村助农服务中心建设</w:t>
            </w:r>
            <w:r>
              <w:rPr>
                <w:rFonts w:hint="eastAsia" w:cs="Times New Roman"/>
                <w:color w:val="auto"/>
                <w:sz w:val="18"/>
                <w:szCs w:val="18"/>
              </w:rPr>
              <w:t>47</w:t>
            </w:r>
            <w:r>
              <w:rPr>
                <w:rFonts w:hint="eastAsia"/>
                <w:color w:val="auto"/>
                <w:sz w:val="18"/>
                <w:szCs w:val="18"/>
              </w:rPr>
              <w:t>个。（到</w:t>
            </w:r>
            <w:r>
              <w:rPr>
                <w:rFonts w:hint="eastAsia" w:cs="Times New Roman"/>
                <w:color w:val="auto"/>
                <w:sz w:val="18"/>
                <w:szCs w:val="18"/>
              </w:rPr>
              <w:t>2020</w:t>
            </w:r>
            <w:r>
              <w:rPr>
                <w:rFonts w:hint="eastAsia"/>
                <w:color w:val="auto"/>
                <w:sz w:val="18"/>
                <w:szCs w:val="18"/>
              </w:rPr>
              <w:t>年要完成</w:t>
            </w:r>
            <w:r>
              <w:rPr>
                <w:rFonts w:hint="eastAsia" w:cs="Times New Roman"/>
                <w:color w:val="auto"/>
                <w:sz w:val="18"/>
                <w:szCs w:val="18"/>
              </w:rPr>
              <w:t>10</w:t>
            </w:r>
            <w:r>
              <w:rPr>
                <w:rFonts w:hint="eastAsia"/>
                <w:color w:val="auto"/>
                <w:sz w:val="18"/>
                <w:szCs w:val="18"/>
              </w:rPr>
              <w:t>个县域助农服务综合平台建设，</w:t>
            </w:r>
            <w:r>
              <w:rPr>
                <w:rFonts w:hint="eastAsia" w:cs="Times New Roman"/>
                <w:color w:val="auto"/>
                <w:sz w:val="18"/>
                <w:szCs w:val="18"/>
              </w:rPr>
              <w:t>94</w:t>
            </w:r>
            <w:r>
              <w:rPr>
                <w:rFonts w:hint="eastAsia"/>
                <w:color w:val="auto"/>
                <w:sz w:val="18"/>
                <w:szCs w:val="18"/>
              </w:rPr>
              <w:t>个镇村助农服务中心建设）</w:t>
            </w:r>
            <w:r>
              <w:rPr>
                <w:rFonts w:hint="eastAsia" w:cs="Times New Roman"/>
                <w:color w:val="auto"/>
                <w:sz w:val="18"/>
                <w:szCs w:val="18"/>
                <w:lang w:bidi="en-US"/>
              </w:rPr>
              <w:t>。</w:t>
            </w:r>
          </w:p>
        </w:tc>
        <w:tc>
          <w:tcPr>
            <w:tcW w:w="4096" w:type="dxa"/>
            <w:shd w:val="clear" w:color="auto" w:fill="FFFFFF"/>
            <w:vAlign w:val="center"/>
          </w:tcPr>
          <w:p>
            <w:pPr>
              <w:pStyle w:val="42"/>
              <w:spacing w:line="300" w:lineRule="exact"/>
              <w:jc w:val="left"/>
              <w:rPr>
                <w:color w:val="auto"/>
                <w:sz w:val="18"/>
                <w:szCs w:val="18"/>
              </w:rPr>
            </w:pPr>
            <w:r>
              <w:rPr>
                <w:rFonts w:hint="eastAsia"/>
                <w:color w:val="auto"/>
                <w:sz w:val="18"/>
                <w:szCs w:val="18"/>
              </w:rPr>
              <w:t>完成县域助农服务综合平台</w:t>
            </w:r>
            <w:r>
              <w:rPr>
                <w:color w:val="auto"/>
                <w:sz w:val="18"/>
                <w:szCs w:val="18"/>
              </w:rPr>
              <w:t>7个，完成任务140%；镇村助农服务中心66个，</w:t>
            </w:r>
            <w:r>
              <w:rPr>
                <w:b/>
                <w:color w:val="auto"/>
                <w:sz w:val="18"/>
                <w:szCs w:val="18"/>
              </w:rPr>
              <w:t>超额完成</w:t>
            </w:r>
            <w:r>
              <w:rPr>
                <w:rFonts w:hint="eastAsia"/>
                <w:b/>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4" w:hRule="exact"/>
          <w:jc w:val="center"/>
        </w:trPr>
        <w:tc>
          <w:tcPr>
            <w:tcW w:w="1030" w:type="dxa"/>
            <w:shd w:val="clear" w:color="auto" w:fill="FFFFFF"/>
            <w:vAlign w:val="center"/>
          </w:tcPr>
          <w:p>
            <w:pPr>
              <w:pStyle w:val="42"/>
              <w:spacing w:line="300" w:lineRule="exact"/>
              <w:rPr>
                <w:color w:val="auto"/>
                <w:sz w:val="18"/>
                <w:szCs w:val="18"/>
              </w:rPr>
            </w:pPr>
            <w:r>
              <w:rPr>
                <w:rFonts w:hint="eastAsia"/>
                <w:color w:val="auto"/>
                <w:sz w:val="18"/>
                <w:szCs w:val="18"/>
              </w:rPr>
              <w:t>目标</w:t>
            </w:r>
            <w:r>
              <w:rPr>
                <w:rFonts w:hint="eastAsia" w:cs="Times New Roman"/>
                <w:bCs/>
                <w:color w:val="auto"/>
                <w:sz w:val="18"/>
                <w:szCs w:val="18"/>
              </w:rPr>
              <w:t>5</w:t>
            </w:r>
            <w:r>
              <w:rPr>
                <w:rFonts w:hint="eastAsia" w:cs="宋体"/>
                <w:bCs/>
                <w:color w:val="auto"/>
                <w:sz w:val="18"/>
                <w:szCs w:val="18"/>
              </w:rPr>
              <w:t>：</w:t>
            </w:r>
          </w:p>
        </w:tc>
        <w:tc>
          <w:tcPr>
            <w:tcW w:w="3823" w:type="dxa"/>
            <w:shd w:val="clear" w:color="auto" w:fill="FFFFFF"/>
            <w:vAlign w:val="center"/>
          </w:tcPr>
          <w:p>
            <w:pPr>
              <w:pStyle w:val="42"/>
              <w:spacing w:line="300" w:lineRule="exact"/>
              <w:jc w:val="left"/>
              <w:rPr>
                <w:color w:val="auto"/>
                <w:sz w:val="18"/>
                <w:szCs w:val="18"/>
              </w:rPr>
            </w:pPr>
            <w:r>
              <w:rPr>
                <w:rFonts w:hint="eastAsia"/>
                <w:color w:val="auto"/>
                <w:sz w:val="18"/>
                <w:szCs w:val="18"/>
              </w:rPr>
              <w:t>开展农业社会化服务</w:t>
            </w:r>
            <w:r>
              <w:rPr>
                <w:rFonts w:hint="eastAsia" w:cs="Times New Roman"/>
                <w:color w:val="auto"/>
                <w:sz w:val="18"/>
                <w:szCs w:val="18"/>
              </w:rPr>
              <w:t>100</w:t>
            </w:r>
            <w:r>
              <w:rPr>
                <w:rFonts w:hint="eastAsia"/>
                <w:color w:val="auto"/>
                <w:sz w:val="18"/>
                <w:szCs w:val="18"/>
              </w:rPr>
              <w:t>场。</w:t>
            </w:r>
          </w:p>
        </w:tc>
        <w:tc>
          <w:tcPr>
            <w:tcW w:w="4096" w:type="dxa"/>
            <w:shd w:val="clear" w:color="auto" w:fill="FFFFFF"/>
            <w:vAlign w:val="center"/>
          </w:tcPr>
          <w:p>
            <w:pPr>
              <w:pStyle w:val="42"/>
              <w:spacing w:line="300" w:lineRule="exact"/>
              <w:jc w:val="left"/>
              <w:rPr>
                <w:color w:val="auto"/>
                <w:sz w:val="18"/>
                <w:szCs w:val="18"/>
              </w:rPr>
            </w:pPr>
            <w:r>
              <w:rPr>
                <w:rFonts w:hint="eastAsia"/>
                <w:color w:val="auto"/>
                <w:sz w:val="18"/>
                <w:szCs w:val="18"/>
              </w:rPr>
              <w:t>完成农业社会化服务</w:t>
            </w:r>
            <w:r>
              <w:rPr>
                <w:color w:val="auto"/>
                <w:sz w:val="18"/>
                <w:szCs w:val="18"/>
              </w:rPr>
              <w:t>102场，超额完成</w:t>
            </w:r>
            <w:r>
              <w:rPr>
                <w:rFonts w:hint="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exact"/>
          <w:jc w:val="center"/>
        </w:trPr>
        <w:tc>
          <w:tcPr>
            <w:tcW w:w="1030" w:type="dxa"/>
            <w:shd w:val="clear" w:color="auto" w:fill="FFFFFF"/>
            <w:vAlign w:val="center"/>
          </w:tcPr>
          <w:p>
            <w:pPr>
              <w:pStyle w:val="42"/>
              <w:spacing w:line="300" w:lineRule="exact"/>
              <w:rPr>
                <w:color w:val="auto"/>
                <w:sz w:val="18"/>
                <w:szCs w:val="18"/>
              </w:rPr>
            </w:pPr>
            <w:r>
              <w:rPr>
                <w:rFonts w:hint="eastAsia"/>
                <w:color w:val="auto"/>
                <w:sz w:val="18"/>
                <w:szCs w:val="18"/>
              </w:rPr>
              <w:t>目标</w:t>
            </w:r>
            <w:r>
              <w:rPr>
                <w:rFonts w:hint="eastAsia" w:cs="Times New Roman"/>
                <w:bCs/>
                <w:color w:val="auto"/>
                <w:sz w:val="18"/>
                <w:szCs w:val="18"/>
              </w:rPr>
              <w:t>6</w:t>
            </w:r>
            <w:r>
              <w:rPr>
                <w:rFonts w:hint="eastAsia" w:cs="宋体"/>
                <w:bCs/>
                <w:color w:val="auto"/>
                <w:sz w:val="18"/>
                <w:szCs w:val="18"/>
              </w:rPr>
              <w:t>：</w:t>
            </w:r>
          </w:p>
        </w:tc>
        <w:tc>
          <w:tcPr>
            <w:tcW w:w="3823" w:type="dxa"/>
            <w:shd w:val="clear" w:color="auto" w:fill="FFFFFF"/>
            <w:vAlign w:val="center"/>
          </w:tcPr>
          <w:p>
            <w:pPr>
              <w:pStyle w:val="42"/>
              <w:spacing w:line="300" w:lineRule="exact"/>
              <w:jc w:val="left"/>
              <w:rPr>
                <w:color w:val="auto"/>
                <w:sz w:val="18"/>
                <w:szCs w:val="18"/>
              </w:rPr>
            </w:pPr>
            <w:r>
              <w:rPr>
                <w:rFonts w:hint="eastAsia"/>
                <w:color w:val="auto"/>
                <w:sz w:val="18"/>
                <w:szCs w:val="18"/>
              </w:rPr>
              <w:t>开展社有土地房屋资产调查摸底工作，健全物业资产台账信息。</w:t>
            </w:r>
          </w:p>
        </w:tc>
        <w:tc>
          <w:tcPr>
            <w:tcW w:w="4096" w:type="dxa"/>
            <w:shd w:val="clear" w:color="auto" w:fill="FFFFFF"/>
            <w:vAlign w:val="center"/>
          </w:tcPr>
          <w:p>
            <w:pPr>
              <w:pStyle w:val="42"/>
              <w:spacing w:line="300" w:lineRule="exact"/>
              <w:jc w:val="left"/>
              <w:rPr>
                <w:color w:val="auto"/>
                <w:sz w:val="18"/>
                <w:szCs w:val="18"/>
              </w:rPr>
            </w:pPr>
            <w:r>
              <w:rPr>
                <w:rFonts w:hint="eastAsia"/>
                <w:color w:val="auto"/>
                <w:sz w:val="18"/>
                <w:szCs w:val="18"/>
              </w:rPr>
              <w:t>落实了对社有企业的资产摸底调查，确实做到摸清家底，</w:t>
            </w:r>
            <w:r>
              <w:rPr>
                <w:rFonts w:hint="eastAsia"/>
                <w:b/>
                <w:bCs/>
                <w:color w:val="auto"/>
                <w:sz w:val="18"/>
                <w:szCs w:val="18"/>
              </w:rPr>
              <w:t>已</w:t>
            </w:r>
            <w:r>
              <w:rPr>
                <w:b/>
                <w:color w:val="auto"/>
                <w:sz w:val="18"/>
                <w:szCs w:val="18"/>
              </w:rPr>
              <w:t>完成</w:t>
            </w:r>
            <w:r>
              <w:rPr>
                <w:rFonts w:hint="eastAsia"/>
                <w:b/>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4" w:hRule="exact"/>
          <w:jc w:val="center"/>
        </w:trPr>
        <w:tc>
          <w:tcPr>
            <w:tcW w:w="1030" w:type="dxa"/>
            <w:shd w:val="clear" w:color="auto" w:fill="FFFFFF"/>
            <w:vAlign w:val="center"/>
          </w:tcPr>
          <w:p>
            <w:pPr>
              <w:pStyle w:val="42"/>
              <w:spacing w:line="300" w:lineRule="exact"/>
              <w:rPr>
                <w:color w:val="auto"/>
                <w:sz w:val="18"/>
                <w:szCs w:val="18"/>
              </w:rPr>
            </w:pPr>
            <w:r>
              <w:rPr>
                <w:rFonts w:hint="eastAsia"/>
                <w:color w:val="auto"/>
                <w:sz w:val="18"/>
                <w:szCs w:val="18"/>
              </w:rPr>
              <w:t>目标</w:t>
            </w:r>
            <w:r>
              <w:rPr>
                <w:rFonts w:hint="eastAsia" w:cs="Times New Roman"/>
                <w:bCs/>
                <w:color w:val="auto"/>
                <w:sz w:val="18"/>
                <w:szCs w:val="18"/>
              </w:rPr>
              <w:t>7</w:t>
            </w:r>
            <w:r>
              <w:rPr>
                <w:rFonts w:hint="eastAsia" w:cs="宋体"/>
                <w:bCs/>
                <w:color w:val="auto"/>
                <w:sz w:val="18"/>
                <w:szCs w:val="18"/>
              </w:rPr>
              <w:t>：</w:t>
            </w:r>
          </w:p>
        </w:tc>
        <w:tc>
          <w:tcPr>
            <w:tcW w:w="3823" w:type="dxa"/>
            <w:shd w:val="clear" w:color="auto" w:fill="FFFFFF"/>
            <w:vAlign w:val="center"/>
          </w:tcPr>
          <w:p>
            <w:pPr>
              <w:pStyle w:val="42"/>
              <w:spacing w:line="300" w:lineRule="exact"/>
              <w:jc w:val="left"/>
              <w:rPr>
                <w:color w:val="auto"/>
                <w:sz w:val="18"/>
                <w:szCs w:val="18"/>
              </w:rPr>
            </w:pPr>
            <w:r>
              <w:rPr>
                <w:rFonts w:hint="eastAsia"/>
                <w:color w:val="auto"/>
                <w:sz w:val="18"/>
                <w:szCs w:val="18"/>
              </w:rPr>
              <w:t>加强社有企业监督管理，制定或修订并组织实施社有企业人事</w:t>
            </w:r>
            <w:r>
              <w:rPr>
                <w:rFonts w:hint="eastAsia" w:cs="仿宋_GB2312"/>
                <w:color w:val="auto"/>
                <w:sz w:val="18"/>
                <w:szCs w:val="18"/>
              </w:rPr>
              <w:t>、财务、资产的管理制度等。</w:t>
            </w:r>
          </w:p>
        </w:tc>
        <w:tc>
          <w:tcPr>
            <w:tcW w:w="4096" w:type="dxa"/>
            <w:shd w:val="clear" w:color="auto" w:fill="FFFFFF"/>
            <w:vAlign w:val="center"/>
          </w:tcPr>
          <w:p>
            <w:pPr>
              <w:pStyle w:val="42"/>
              <w:spacing w:line="300" w:lineRule="exact"/>
              <w:jc w:val="left"/>
              <w:rPr>
                <w:color w:val="auto"/>
                <w:sz w:val="18"/>
                <w:szCs w:val="18"/>
              </w:rPr>
            </w:pPr>
            <w:r>
              <w:rPr>
                <w:rFonts w:hint="eastAsia"/>
                <w:color w:val="auto"/>
                <w:sz w:val="18"/>
                <w:szCs w:val="18"/>
              </w:rPr>
              <w:t>制定</w:t>
            </w:r>
            <w:r>
              <w:rPr>
                <w:color w:val="auto"/>
                <w:sz w:val="18"/>
                <w:szCs w:val="18"/>
              </w:rPr>
              <w:t>、</w:t>
            </w:r>
            <w:r>
              <w:rPr>
                <w:rFonts w:hint="eastAsia"/>
                <w:color w:val="auto"/>
                <w:sz w:val="18"/>
                <w:szCs w:val="18"/>
              </w:rPr>
              <w:t>下发了</w:t>
            </w:r>
            <w:r>
              <w:rPr>
                <w:color w:val="auto"/>
                <w:sz w:val="18"/>
                <w:szCs w:val="18"/>
              </w:rPr>
              <w:t>6项关于人事、财务、资产、风控等方面的制度</w:t>
            </w:r>
            <w:r>
              <w:rPr>
                <w:rFonts w:hint="eastAsia"/>
                <w:color w:val="auto"/>
                <w:sz w:val="18"/>
                <w:szCs w:val="18"/>
              </w:rPr>
              <w:t>，</w:t>
            </w:r>
            <w:r>
              <w:rPr>
                <w:rFonts w:hint="eastAsia"/>
                <w:b/>
                <w:color w:val="auto"/>
                <w:sz w:val="18"/>
                <w:szCs w:val="18"/>
              </w:rPr>
              <w:t>已</w:t>
            </w:r>
            <w:r>
              <w:rPr>
                <w:b/>
                <w:color w:val="auto"/>
                <w:sz w:val="18"/>
                <w:szCs w:val="18"/>
              </w:rPr>
              <w:t>完成</w:t>
            </w:r>
            <w:r>
              <w:rPr>
                <w:rFonts w:hint="eastAsia"/>
                <w:b/>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7" w:hRule="exact"/>
          <w:jc w:val="center"/>
        </w:trPr>
        <w:tc>
          <w:tcPr>
            <w:tcW w:w="1030" w:type="dxa"/>
            <w:shd w:val="clear" w:color="auto" w:fill="FFFFFF"/>
            <w:vAlign w:val="center"/>
          </w:tcPr>
          <w:p>
            <w:pPr>
              <w:pStyle w:val="42"/>
              <w:spacing w:line="300" w:lineRule="exact"/>
              <w:rPr>
                <w:color w:val="auto"/>
                <w:sz w:val="18"/>
                <w:szCs w:val="18"/>
              </w:rPr>
            </w:pPr>
            <w:r>
              <w:rPr>
                <w:rFonts w:hint="eastAsia"/>
                <w:color w:val="auto"/>
                <w:sz w:val="18"/>
                <w:szCs w:val="18"/>
              </w:rPr>
              <w:t>目标</w:t>
            </w:r>
            <w:r>
              <w:rPr>
                <w:rFonts w:hint="eastAsia" w:cs="Times New Roman"/>
                <w:bCs/>
                <w:color w:val="auto"/>
                <w:sz w:val="18"/>
                <w:szCs w:val="18"/>
              </w:rPr>
              <w:t>8</w:t>
            </w:r>
            <w:r>
              <w:rPr>
                <w:rFonts w:hint="eastAsia" w:cs="宋体"/>
                <w:bCs/>
                <w:color w:val="auto"/>
                <w:sz w:val="18"/>
                <w:szCs w:val="18"/>
              </w:rPr>
              <w:t>：</w:t>
            </w:r>
          </w:p>
        </w:tc>
        <w:tc>
          <w:tcPr>
            <w:tcW w:w="3823" w:type="dxa"/>
            <w:shd w:val="clear" w:color="auto" w:fill="FFFFFF"/>
            <w:vAlign w:val="center"/>
          </w:tcPr>
          <w:p>
            <w:pPr>
              <w:pStyle w:val="42"/>
              <w:spacing w:line="300" w:lineRule="exact"/>
              <w:jc w:val="left"/>
              <w:rPr>
                <w:color w:val="auto"/>
                <w:sz w:val="18"/>
                <w:szCs w:val="18"/>
              </w:rPr>
            </w:pPr>
            <w:r>
              <w:rPr>
                <w:rFonts w:hint="eastAsia"/>
                <w:color w:val="auto"/>
                <w:sz w:val="18"/>
                <w:szCs w:val="18"/>
              </w:rPr>
              <w:t>规范财政专项资金使用。</w:t>
            </w:r>
          </w:p>
        </w:tc>
        <w:tc>
          <w:tcPr>
            <w:tcW w:w="4096" w:type="dxa"/>
            <w:vMerge w:val="restart"/>
            <w:shd w:val="clear" w:color="auto" w:fill="FFFFFF"/>
            <w:vAlign w:val="center"/>
          </w:tcPr>
          <w:p>
            <w:pPr>
              <w:pStyle w:val="42"/>
              <w:spacing w:line="300" w:lineRule="exact"/>
              <w:jc w:val="left"/>
              <w:rPr>
                <w:color w:val="auto"/>
                <w:sz w:val="18"/>
                <w:szCs w:val="18"/>
              </w:rPr>
            </w:pPr>
            <w:r>
              <w:rPr>
                <w:rFonts w:hint="eastAsia"/>
                <w:color w:val="auto"/>
                <w:sz w:val="18"/>
                <w:szCs w:val="18"/>
              </w:rPr>
              <w:t>实施了专项资金检查和安全生产检查，</w:t>
            </w:r>
            <w:r>
              <w:rPr>
                <w:b/>
                <w:color w:val="auto"/>
                <w:sz w:val="18"/>
                <w:szCs w:val="18"/>
              </w:rPr>
              <w:t>已完成</w:t>
            </w:r>
            <w:r>
              <w:rPr>
                <w:rFonts w:hint="eastAsia"/>
                <w:b/>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3" w:hRule="exact"/>
          <w:jc w:val="center"/>
        </w:trPr>
        <w:tc>
          <w:tcPr>
            <w:tcW w:w="1030" w:type="dxa"/>
            <w:shd w:val="clear" w:color="auto" w:fill="FFFFFF"/>
            <w:vAlign w:val="center"/>
          </w:tcPr>
          <w:p>
            <w:pPr>
              <w:pStyle w:val="42"/>
              <w:spacing w:line="300" w:lineRule="exact"/>
              <w:rPr>
                <w:color w:val="auto"/>
                <w:sz w:val="18"/>
                <w:szCs w:val="18"/>
              </w:rPr>
            </w:pPr>
            <w:r>
              <w:rPr>
                <w:rFonts w:hint="eastAsia"/>
                <w:color w:val="auto"/>
                <w:sz w:val="18"/>
                <w:szCs w:val="18"/>
              </w:rPr>
              <w:t>目标9：</w:t>
            </w:r>
          </w:p>
        </w:tc>
        <w:tc>
          <w:tcPr>
            <w:tcW w:w="3823" w:type="dxa"/>
            <w:shd w:val="clear" w:color="auto" w:fill="FFFFFF"/>
            <w:vAlign w:val="center"/>
          </w:tcPr>
          <w:p>
            <w:pPr>
              <w:pStyle w:val="42"/>
              <w:spacing w:line="300" w:lineRule="exact"/>
              <w:jc w:val="left"/>
              <w:rPr>
                <w:color w:val="auto"/>
                <w:sz w:val="18"/>
                <w:szCs w:val="18"/>
              </w:rPr>
            </w:pPr>
            <w:r>
              <w:rPr>
                <w:rFonts w:hint="eastAsia"/>
                <w:color w:val="auto"/>
                <w:sz w:val="18"/>
                <w:szCs w:val="18"/>
              </w:rPr>
              <w:t>年度组织不少于2次本行业领域安全生产检查。</w:t>
            </w:r>
          </w:p>
        </w:tc>
        <w:tc>
          <w:tcPr>
            <w:tcW w:w="4096" w:type="dxa"/>
            <w:vMerge w:val="continue"/>
            <w:shd w:val="clear" w:color="auto" w:fill="FFFFFF"/>
            <w:vAlign w:val="center"/>
          </w:tcPr>
          <w:p>
            <w:pPr>
              <w:pStyle w:val="42"/>
              <w:spacing w:line="300" w:lineRule="exact"/>
              <w:rPr>
                <w:color w:val="auto"/>
                <w:sz w:val="18"/>
                <w:szCs w:val="18"/>
              </w:rPr>
            </w:pPr>
          </w:p>
        </w:tc>
      </w:tr>
    </w:tbl>
    <w:p>
      <w:pPr>
        <w:pStyle w:val="3"/>
        <w:rPr>
          <w:color w:val="auto"/>
        </w:rPr>
      </w:pPr>
      <w:bookmarkStart w:id="27" w:name="_Toc42987516"/>
      <w:bookmarkStart w:id="28" w:name="_Toc42986889"/>
      <w:bookmarkStart w:id="29" w:name="_Toc43384970"/>
      <w:r>
        <w:rPr>
          <w:rFonts w:hint="eastAsia"/>
          <w:color w:val="auto"/>
        </w:rPr>
        <w:t>（二）</w:t>
      </w:r>
      <w:bookmarkEnd w:id="27"/>
      <w:bookmarkEnd w:id="28"/>
      <w:r>
        <w:rPr>
          <w:rFonts w:hint="eastAsia"/>
          <w:color w:val="auto"/>
        </w:rPr>
        <w:t>部门</w:t>
      </w:r>
      <w:r>
        <w:rPr>
          <w:color w:val="auto"/>
        </w:rPr>
        <w:t>整体支出绩效</w:t>
      </w:r>
      <w:bookmarkEnd w:id="29"/>
      <w:r>
        <w:rPr>
          <w:rFonts w:hint="eastAsia"/>
          <w:color w:val="auto"/>
        </w:rPr>
        <w:t>分析。</w:t>
      </w:r>
    </w:p>
    <w:p>
      <w:pPr>
        <w:pStyle w:val="4"/>
        <w:rPr>
          <w:color w:val="auto"/>
        </w:rPr>
      </w:pPr>
      <w:r>
        <w:rPr>
          <w:rFonts w:hint="eastAsia"/>
          <w:color w:val="auto"/>
        </w:rPr>
        <w:t>1</w:t>
      </w:r>
      <w:r>
        <w:rPr>
          <w:color w:val="auto"/>
        </w:rPr>
        <w:t>.预算编制情况</w:t>
      </w:r>
    </w:p>
    <w:p>
      <w:pPr>
        <w:rPr>
          <w:color w:val="auto"/>
        </w:rPr>
      </w:pPr>
      <w:r>
        <w:rPr>
          <w:color w:val="auto"/>
        </w:rPr>
        <w:t>部门整体支出预算编制情况的</w:t>
      </w:r>
      <w:r>
        <w:rPr>
          <w:rFonts w:hint="eastAsia"/>
          <w:color w:val="auto"/>
        </w:rPr>
        <w:t>评价从</w:t>
      </w:r>
      <w:r>
        <w:rPr>
          <w:color w:val="auto"/>
        </w:rPr>
        <w:t>预算</w:t>
      </w:r>
      <w:r>
        <w:rPr>
          <w:rFonts w:hint="eastAsia"/>
          <w:color w:val="auto"/>
        </w:rPr>
        <w:t>编制、</w:t>
      </w:r>
      <w:r>
        <w:rPr>
          <w:color w:val="auto"/>
        </w:rPr>
        <w:t>目标设置</w:t>
      </w:r>
      <w:r>
        <w:rPr>
          <w:rFonts w:hint="eastAsia"/>
          <w:color w:val="auto"/>
        </w:rPr>
        <w:t>及保障措施</w:t>
      </w:r>
      <w:r>
        <w:rPr>
          <w:color w:val="auto"/>
        </w:rPr>
        <w:t>三个方面</w:t>
      </w:r>
      <w:r>
        <w:rPr>
          <w:rFonts w:hint="eastAsia"/>
          <w:color w:val="auto"/>
        </w:rPr>
        <w:t>衡量</w:t>
      </w:r>
      <w:r>
        <w:rPr>
          <w:color w:val="auto"/>
        </w:rPr>
        <w:t>，</w:t>
      </w:r>
      <w:r>
        <w:rPr>
          <w:rFonts w:hint="eastAsia"/>
          <w:color w:val="auto"/>
        </w:rPr>
        <w:t>细化至</w:t>
      </w:r>
      <w:r>
        <w:rPr>
          <w:color w:val="auto"/>
        </w:rPr>
        <w:t>三级指标</w:t>
      </w:r>
      <w:r>
        <w:rPr>
          <w:rFonts w:hint="eastAsia"/>
          <w:color w:val="auto"/>
        </w:rPr>
        <w:t>共有</w:t>
      </w:r>
      <w:r>
        <w:rPr>
          <w:color w:val="auto"/>
        </w:rPr>
        <w:t>后</w:t>
      </w:r>
      <w:r>
        <w:rPr>
          <w:rFonts w:hint="eastAsia"/>
          <w:color w:val="auto"/>
        </w:rPr>
        <w:t>8</w:t>
      </w:r>
      <w:r>
        <w:rPr>
          <w:color w:val="auto"/>
        </w:rPr>
        <w:t>个指标</w:t>
      </w:r>
      <w:r>
        <w:rPr>
          <w:rFonts w:hint="eastAsia"/>
          <w:color w:val="auto"/>
        </w:rPr>
        <w:t>。分值合计30分，得分合计2</w:t>
      </w:r>
      <w:r>
        <w:rPr>
          <w:color w:val="auto"/>
        </w:rPr>
        <w:t>3</w:t>
      </w:r>
      <w:r>
        <w:rPr>
          <w:rFonts w:hint="eastAsia"/>
          <w:color w:val="auto"/>
        </w:rPr>
        <w:t>分，</w:t>
      </w:r>
      <w:r>
        <w:rPr>
          <w:color w:val="auto"/>
        </w:rPr>
        <w:t>得分率</w:t>
      </w:r>
      <w:r>
        <w:rPr>
          <w:rFonts w:hint="eastAsia"/>
          <w:color w:val="auto"/>
        </w:rPr>
        <w:t>76.67</w:t>
      </w:r>
      <w:r>
        <w:rPr>
          <w:color w:val="auto"/>
        </w:rPr>
        <w:t>%</w:t>
      </w:r>
      <w:r>
        <w:rPr>
          <w:rFonts w:hint="eastAsia"/>
          <w:color w:val="auto"/>
        </w:rPr>
        <w:t>。指标</w:t>
      </w:r>
      <w:r>
        <w:rPr>
          <w:color w:val="auto"/>
        </w:rPr>
        <w:t>权重与得</w:t>
      </w:r>
      <w:r>
        <w:rPr>
          <w:rFonts w:hint="eastAsia"/>
          <w:color w:val="auto"/>
        </w:rPr>
        <w:t>情况</w:t>
      </w:r>
      <w:r>
        <w:rPr>
          <w:color w:val="auto"/>
        </w:rPr>
        <w:t>如下图所示。</w:t>
      </w:r>
    </w:p>
    <w:p>
      <w:pPr>
        <w:pStyle w:val="42"/>
        <w:ind w:left="-2" w:leftChars="-200" w:hanging="638" w:hangingChars="304"/>
        <w:rPr>
          <w:color w:val="auto"/>
        </w:rPr>
      </w:pPr>
      <w:r>
        <w:rPr>
          <w:color w:val="auto"/>
          <w:lang w:val="en-US" w:bidi="ar-SA"/>
        </w:rPr>
        <w:drawing>
          <wp:inline distT="0" distB="0" distL="0" distR="0">
            <wp:extent cx="6198235" cy="2028825"/>
            <wp:effectExtent l="4445" t="4445" r="7620"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45"/>
        <w:rPr>
          <w:color w:val="auto"/>
        </w:rPr>
      </w:pPr>
      <w:r>
        <w:rPr>
          <w:rFonts w:hint="eastAsia"/>
          <w:color w:val="auto"/>
        </w:rPr>
        <w:t>图1 预算</w:t>
      </w:r>
      <w:r>
        <w:rPr>
          <w:color w:val="auto"/>
        </w:rPr>
        <w:t>编制评价</w:t>
      </w:r>
      <w:r>
        <w:rPr>
          <w:rFonts w:hint="eastAsia"/>
          <w:color w:val="auto"/>
        </w:rPr>
        <w:t>指标权重</w:t>
      </w:r>
      <w:r>
        <w:rPr>
          <w:color w:val="auto"/>
        </w:rPr>
        <w:t>和得</w:t>
      </w:r>
      <w:r>
        <w:rPr>
          <w:rFonts w:hint="eastAsia"/>
          <w:color w:val="auto"/>
        </w:rPr>
        <w:t>分情况示意图</w:t>
      </w:r>
    </w:p>
    <w:p>
      <w:pPr>
        <w:pStyle w:val="5"/>
        <w:rPr>
          <w:color w:val="auto"/>
        </w:rPr>
      </w:pPr>
      <w:r>
        <w:rPr>
          <w:rFonts w:hint="eastAsia"/>
          <w:color w:val="auto"/>
        </w:rPr>
        <w:t>（1）</w:t>
      </w:r>
      <w:r>
        <w:rPr>
          <w:color w:val="auto"/>
        </w:rPr>
        <w:t>预算编制（满分18分，</w:t>
      </w:r>
      <w:r>
        <w:rPr>
          <w:rFonts w:hint="eastAsia"/>
          <w:color w:val="auto"/>
        </w:rPr>
        <w:t>扣6分</w:t>
      </w:r>
      <w:r>
        <w:rPr>
          <w:color w:val="auto"/>
        </w:rPr>
        <w:t>，得12分）</w:t>
      </w:r>
    </w:p>
    <w:p>
      <w:pPr>
        <w:rPr>
          <w:color w:val="auto"/>
        </w:rPr>
      </w:pPr>
      <w:r>
        <w:rPr>
          <w:rFonts w:hint="eastAsia"/>
          <w:color w:val="auto"/>
        </w:rPr>
        <w:t>预算编制</w:t>
      </w:r>
      <w:r>
        <w:rPr>
          <w:color w:val="auto"/>
        </w:rPr>
        <w:t>评价指标包括</w:t>
      </w:r>
      <w:r>
        <w:rPr>
          <w:rFonts w:hint="eastAsia"/>
          <w:color w:val="auto"/>
        </w:rPr>
        <w:t>预算</w:t>
      </w:r>
      <w:r>
        <w:rPr>
          <w:color w:val="auto"/>
        </w:rPr>
        <w:t>编制合理性、预算编制规范性</w:t>
      </w:r>
      <w:r>
        <w:rPr>
          <w:rFonts w:hint="eastAsia"/>
          <w:color w:val="auto"/>
        </w:rPr>
        <w:t>、</w:t>
      </w:r>
      <w:r>
        <w:rPr>
          <w:color w:val="auto"/>
        </w:rPr>
        <w:t>预算编制规划性</w:t>
      </w:r>
      <w:r>
        <w:rPr>
          <w:rFonts w:hint="eastAsia"/>
          <w:color w:val="auto"/>
        </w:rPr>
        <w:t>和</w:t>
      </w:r>
      <w:r>
        <w:rPr>
          <w:color w:val="auto"/>
        </w:rPr>
        <w:t>预算编制科学性</w:t>
      </w:r>
      <w:r>
        <w:rPr>
          <w:rFonts w:hint="eastAsia"/>
          <w:color w:val="auto"/>
        </w:rPr>
        <w:t>4个</w:t>
      </w:r>
      <w:r>
        <w:rPr>
          <w:color w:val="auto"/>
        </w:rPr>
        <w:t>三级指标。</w:t>
      </w:r>
    </w:p>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,1)</w:instrText>
      </w:r>
      <w:r>
        <w:rPr>
          <w:color w:val="auto"/>
        </w:rPr>
        <w:fldChar w:fldCharType="end"/>
      </w:r>
      <w:r>
        <w:rPr>
          <w:rFonts w:hint="eastAsia"/>
          <w:color w:val="auto"/>
        </w:rPr>
        <w:t>预算编制合理性。市供销合作联社</w:t>
      </w:r>
      <w:r>
        <w:rPr>
          <w:color w:val="auto"/>
        </w:rPr>
        <w:t>预算方向</w:t>
      </w:r>
      <w:r>
        <w:rPr>
          <w:rFonts w:hint="eastAsia"/>
          <w:color w:val="auto"/>
        </w:rPr>
        <w:t>符合本部门职责和市委市政府的方针政策和工作要求，资金作了</w:t>
      </w:r>
      <w:r>
        <w:rPr>
          <w:color w:val="auto"/>
        </w:rPr>
        <w:t>较好</w:t>
      </w:r>
      <w:r>
        <w:rPr>
          <w:rFonts w:hint="eastAsia"/>
          <w:color w:val="auto"/>
        </w:rPr>
        <w:t>地统筹分配，但是年度</w:t>
      </w:r>
      <w:r>
        <w:rPr>
          <w:color w:val="auto"/>
        </w:rPr>
        <w:t>预算收入779.79万元，追加资金307.37万元，</w:t>
      </w:r>
      <w:r>
        <w:rPr>
          <w:rFonts w:hint="eastAsia"/>
          <w:color w:val="auto"/>
        </w:rPr>
        <w:t>同时实际</w:t>
      </w:r>
      <w:r>
        <w:rPr>
          <w:color w:val="auto"/>
        </w:rPr>
        <w:t>支出中存在</w:t>
      </w:r>
      <w:r>
        <w:rPr>
          <w:rFonts w:hint="eastAsia"/>
          <w:color w:val="auto"/>
        </w:rPr>
        <w:t>较多</w:t>
      </w:r>
      <w:r>
        <w:rPr>
          <w:color w:val="auto"/>
        </w:rPr>
        <w:t>的</w:t>
      </w:r>
      <w:r>
        <w:rPr>
          <w:rFonts w:hint="eastAsia"/>
          <w:color w:val="auto"/>
        </w:rPr>
        <w:t>调剂问题，</w:t>
      </w:r>
      <w:r>
        <w:rPr>
          <w:color w:val="auto"/>
        </w:rPr>
        <w:t>扣除</w:t>
      </w:r>
      <w:r>
        <w:rPr>
          <w:rFonts w:hint="eastAsia"/>
          <w:color w:val="auto"/>
        </w:rPr>
        <w:t>2分</w:t>
      </w:r>
      <w:r>
        <w:rPr>
          <w:color w:val="auto"/>
        </w:rPr>
        <w:t>，得</w:t>
      </w:r>
      <w:r>
        <w:rPr>
          <w:rFonts w:hint="eastAsia"/>
          <w:color w:val="auto"/>
        </w:rPr>
        <w:t>3分。</w:t>
      </w:r>
    </w:p>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,2)</w:instrText>
      </w:r>
      <w:r>
        <w:rPr>
          <w:color w:val="auto"/>
        </w:rPr>
        <w:fldChar w:fldCharType="end"/>
      </w:r>
      <w:r>
        <w:rPr>
          <w:rFonts w:hint="eastAsia"/>
          <w:color w:val="auto"/>
        </w:rPr>
        <w:t>预算编制的规范性。部门预算编制符合市财政当年度有关规范</w:t>
      </w:r>
      <w:r>
        <w:rPr>
          <w:color w:val="auto"/>
        </w:rPr>
        <w:t>要求</w:t>
      </w:r>
      <w:r>
        <w:rPr>
          <w:rFonts w:hint="eastAsia"/>
          <w:color w:val="auto"/>
        </w:rPr>
        <w:t>，</w:t>
      </w:r>
      <w:r>
        <w:rPr>
          <w:color w:val="auto"/>
        </w:rPr>
        <w:t>部门得</w:t>
      </w:r>
      <w:r>
        <w:rPr>
          <w:rFonts w:hint="eastAsia"/>
          <w:color w:val="auto"/>
        </w:rPr>
        <w:t>5分。</w:t>
      </w:r>
    </w:p>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,3)</w:instrText>
      </w:r>
      <w:r>
        <w:rPr>
          <w:color w:val="auto"/>
        </w:rPr>
        <w:fldChar w:fldCharType="end"/>
      </w:r>
      <w:r>
        <w:rPr>
          <w:rFonts w:hint="eastAsia"/>
          <w:color w:val="auto"/>
        </w:rPr>
        <w:t>预算</w:t>
      </w:r>
      <w:r>
        <w:rPr>
          <w:color w:val="auto"/>
        </w:rPr>
        <w:t>编制规划性</w:t>
      </w:r>
      <w:r>
        <w:rPr>
          <w:rFonts w:hint="eastAsia"/>
          <w:color w:val="auto"/>
        </w:rPr>
        <w:t>。</w:t>
      </w:r>
      <w:r>
        <w:rPr>
          <w:color w:val="auto"/>
        </w:rPr>
        <w:t>部门</w:t>
      </w:r>
      <w:r>
        <w:rPr>
          <w:rFonts w:hint="eastAsia"/>
          <w:color w:val="auto"/>
        </w:rPr>
        <w:t>缺乏三年中期财政规划，扣</w:t>
      </w:r>
      <w:r>
        <w:rPr>
          <w:color w:val="auto"/>
        </w:rPr>
        <w:t>除</w:t>
      </w:r>
      <w:r>
        <w:rPr>
          <w:rFonts w:hint="eastAsia"/>
          <w:color w:val="auto"/>
        </w:rPr>
        <w:t>2分</w:t>
      </w:r>
      <w:r>
        <w:rPr>
          <w:color w:val="auto"/>
        </w:rPr>
        <w:t>，</w:t>
      </w:r>
      <w:r>
        <w:rPr>
          <w:rFonts w:hint="eastAsia"/>
          <w:color w:val="auto"/>
        </w:rPr>
        <w:t>得2分。</w:t>
      </w:r>
    </w:p>
    <w:p>
      <w:pPr>
        <w:rPr>
          <w:rFonts w:ascii="宋体" w:hAnsi="宋体" w:eastAsia="宋体" w:cs="MingLiU"/>
          <w:color w:val="auto"/>
          <w:kern w:val="0"/>
          <w:sz w:val="28"/>
          <w:szCs w:val="28"/>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,4)</w:instrText>
      </w:r>
      <w:r>
        <w:rPr>
          <w:color w:val="auto"/>
        </w:rPr>
        <w:fldChar w:fldCharType="end"/>
      </w:r>
      <w:r>
        <w:rPr>
          <w:color w:val="auto"/>
        </w:rPr>
        <w:t>预算</w:t>
      </w:r>
      <w:r>
        <w:rPr>
          <w:rFonts w:hint="eastAsia"/>
          <w:color w:val="auto"/>
        </w:rPr>
        <w:t>编制</w:t>
      </w:r>
      <w:r>
        <w:rPr>
          <w:color w:val="auto"/>
        </w:rPr>
        <w:t>科学性</w:t>
      </w:r>
      <w:r>
        <w:rPr>
          <w:rFonts w:hint="eastAsia"/>
          <w:color w:val="auto"/>
        </w:rPr>
        <w:t>。此项</w:t>
      </w:r>
      <w:r>
        <w:rPr>
          <w:color w:val="auto"/>
        </w:rPr>
        <w:t>因部门的2018年绩效考核奖励资金未纳入2019年预算</w:t>
      </w:r>
      <w:r>
        <w:rPr>
          <w:rFonts w:hint="eastAsia"/>
          <w:color w:val="auto"/>
        </w:rPr>
        <w:t>，扣除2分</w:t>
      </w:r>
      <w:r>
        <w:rPr>
          <w:color w:val="auto"/>
        </w:rPr>
        <w:t>，得</w:t>
      </w:r>
      <w:r>
        <w:rPr>
          <w:rFonts w:hint="eastAsia"/>
          <w:color w:val="auto"/>
        </w:rPr>
        <w:t>2分。</w:t>
      </w:r>
    </w:p>
    <w:p>
      <w:pPr>
        <w:pStyle w:val="5"/>
        <w:rPr>
          <w:color w:val="auto"/>
        </w:rPr>
      </w:pPr>
      <w:r>
        <w:rPr>
          <w:rFonts w:hint="eastAsia"/>
          <w:color w:val="auto"/>
        </w:rPr>
        <w:t>（2）</w:t>
      </w:r>
      <w:r>
        <w:rPr>
          <w:color w:val="auto"/>
        </w:rPr>
        <w:t>目标设置（满分10分，</w:t>
      </w:r>
      <w:r>
        <w:rPr>
          <w:rFonts w:hint="eastAsia"/>
          <w:color w:val="auto"/>
        </w:rPr>
        <w:t>扣1分</w:t>
      </w:r>
      <w:r>
        <w:rPr>
          <w:color w:val="auto"/>
        </w:rPr>
        <w:t>，得9分）</w:t>
      </w:r>
    </w:p>
    <w:p>
      <w:pPr>
        <w:rPr>
          <w:color w:val="auto"/>
        </w:rPr>
      </w:pPr>
      <w:r>
        <w:rPr>
          <w:rFonts w:hint="eastAsia"/>
          <w:color w:val="auto"/>
        </w:rPr>
        <w:t>目标</w:t>
      </w:r>
      <w:r>
        <w:rPr>
          <w:color w:val="auto"/>
        </w:rPr>
        <w:t>设置包括绩效目标覆盖率、绩效目标合理性和绩效指标明确性</w:t>
      </w:r>
      <w:r>
        <w:rPr>
          <w:rFonts w:hint="eastAsia"/>
          <w:color w:val="auto"/>
        </w:rPr>
        <w:t>3个</w:t>
      </w:r>
      <w:r>
        <w:rPr>
          <w:color w:val="auto"/>
        </w:rPr>
        <w:t>三级指标。</w:t>
      </w:r>
    </w:p>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,1)</w:instrText>
      </w:r>
      <w:r>
        <w:rPr>
          <w:color w:val="auto"/>
        </w:rPr>
        <w:fldChar w:fldCharType="end"/>
      </w:r>
      <w:r>
        <w:rPr>
          <w:rFonts w:hint="eastAsia"/>
          <w:color w:val="auto"/>
        </w:rPr>
        <w:t>绩效目标覆盖率。</w:t>
      </w:r>
      <w:r>
        <w:rPr>
          <w:color w:val="auto"/>
        </w:rPr>
        <w:t>市供销合作联社的绩效目标</w:t>
      </w:r>
      <w:r>
        <w:rPr>
          <w:rFonts w:hint="eastAsia"/>
          <w:color w:val="auto"/>
        </w:rPr>
        <w:t>基本</w:t>
      </w:r>
      <w:r>
        <w:rPr>
          <w:color w:val="auto"/>
        </w:rPr>
        <w:t>涵盖了年度工作任务</w:t>
      </w:r>
      <w:r>
        <w:rPr>
          <w:rFonts w:hint="eastAsia"/>
          <w:color w:val="auto"/>
        </w:rPr>
        <w:t>，</w:t>
      </w:r>
      <w:r>
        <w:rPr>
          <w:color w:val="auto"/>
        </w:rPr>
        <w:t>得2分</w:t>
      </w:r>
      <w:r>
        <w:rPr>
          <w:rFonts w:hint="eastAsia"/>
          <w:color w:val="auto"/>
        </w:rPr>
        <w:t>。</w:t>
      </w:r>
    </w:p>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,2)</w:instrText>
      </w:r>
      <w:r>
        <w:rPr>
          <w:color w:val="auto"/>
        </w:rPr>
        <w:fldChar w:fldCharType="end"/>
      </w:r>
      <w:r>
        <w:rPr>
          <w:rFonts w:hint="eastAsia"/>
          <w:color w:val="auto"/>
        </w:rPr>
        <w:t>绩效目标合理性。部门</w:t>
      </w:r>
      <w:r>
        <w:rPr>
          <w:color w:val="auto"/>
        </w:rPr>
        <w:t>的绩效</w:t>
      </w:r>
      <w:r>
        <w:rPr>
          <w:rFonts w:hint="eastAsia"/>
          <w:color w:val="auto"/>
        </w:rPr>
        <w:t>目标</w:t>
      </w:r>
      <w:r>
        <w:rPr>
          <w:color w:val="auto"/>
        </w:rPr>
        <w:t>较好的体现了部门“</w:t>
      </w:r>
      <w:r>
        <w:rPr>
          <w:rFonts w:hint="eastAsia"/>
          <w:color w:val="auto"/>
        </w:rPr>
        <w:t>三定</w:t>
      </w:r>
      <w:r>
        <w:rPr>
          <w:color w:val="auto"/>
        </w:rPr>
        <w:t>”</w:t>
      </w:r>
      <w:r>
        <w:rPr>
          <w:rFonts w:hint="eastAsia"/>
          <w:color w:val="auto"/>
        </w:rPr>
        <w:t>方案</w:t>
      </w:r>
      <w:r>
        <w:rPr>
          <w:color w:val="auto"/>
        </w:rPr>
        <w:t>所确定的部门职能</w:t>
      </w:r>
      <w:r>
        <w:rPr>
          <w:rFonts w:hint="eastAsia"/>
          <w:color w:val="auto"/>
        </w:rPr>
        <w:t>以及</w:t>
      </w:r>
      <w:r>
        <w:rPr>
          <w:color w:val="auto"/>
        </w:rPr>
        <w:t>部门年度工作计划，得4分</w:t>
      </w:r>
      <w:r>
        <w:rPr>
          <w:rFonts w:hint="eastAsia"/>
          <w:color w:val="auto"/>
        </w:rPr>
        <w:t>。</w:t>
      </w:r>
    </w:p>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,3)</w:instrText>
      </w:r>
      <w:r>
        <w:rPr>
          <w:color w:val="auto"/>
        </w:rPr>
        <w:fldChar w:fldCharType="end"/>
      </w:r>
      <w:r>
        <w:rPr>
          <w:color w:val="auto"/>
        </w:rPr>
        <w:t>绩效指标明确性</w:t>
      </w:r>
      <w:r>
        <w:rPr>
          <w:rFonts w:hint="eastAsia"/>
          <w:color w:val="auto"/>
        </w:rPr>
        <w:t>。部门</w:t>
      </w:r>
      <w:r>
        <w:rPr>
          <w:color w:val="auto"/>
        </w:rPr>
        <w:t>绩效指标</w:t>
      </w:r>
      <w:r>
        <w:rPr>
          <w:rFonts w:hint="eastAsia"/>
          <w:color w:val="auto"/>
        </w:rPr>
        <w:t>未能完全</w:t>
      </w:r>
      <w:r>
        <w:rPr>
          <w:color w:val="auto"/>
        </w:rPr>
        <w:t>体现部门</w:t>
      </w:r>
      <w:r>
        <w:rPr>
          <w:rFonts w:hint="eastAsia"/>
          <w:color w:val="auto"/>
        </w:rPr>
        <w:t>年度工作任务</w:t>
      </w:r>
      <w:r>
        <w:rPr>
          <w:color w:val="auto"/>
        </w:rPr>
        <w:t>的社会经济效益，</w:t>
      </w:r>
      <w:r>
        <w:rPr>
          <w:rFonts w:hint="eastAsia"/>
          <w:color w:val="auto"/>
        </w:rPr>
        <w:t>年度组织</w:t>
      </w:r>
      <w:r>
        <w:rPr>
          <w:color w:val="auto"/>
        </w:rPr>
        <w:t>2次</w:t>
      </w:r>
      <w:r>
        <w:rPr>
          <w:rFonts w:hint="eastAsia"/>
          <w:color w:val="auto"/>
        </w:rPr>
        <w:t>以上</w:t>
      </w:r>
      <w:r>
        <w:rPr>
          <w:color w:val="auto"/>
        </w:rPr>
        <w:t>本行业领域安全生产检查</w:t>
      </w:r>
      <w:r>
        <w:rPr>
          <w:rFonts w:hint="eastAsia"/>
          <w:color w:val="auto"/>
        </w:rPr>
        <w:t>绩效</w:t>
      </w:r>
      <w:r>
        <w:rPr>
          <w:color w:val="auto"/>
        </w:rPr>
        <w:t>目标（</w:t>
      </w:r>
      <w:r>
        <w:rPr>
          <w:rFonts w:hint="eastAsia"/>
          <w:color w:val="auto"/>
        </w:rPr>
        <w:t>目标9</w:t>
      </w:r>
      <w:r>
        <w:rPr>
          <w:color w:val="auto"/>
        </w:rPr>
        <w:t>）</w:t>
      </w:r>
      <w:r>
        <w:rPr>
          <w:rFonts w:hint="eastAsia"/>
          <w:color w:val="auto"/>
        </w:rPr>
        <w:t>在</w:t>
      </w:r>
      <w:r>
        <w:rPr>
          <w:color w:val="auto"/>
        </w:rPr>
        <w:t>绩效指标中</w:t>
      </w:r>
      <w:r>
        <w:rPr>
          <w:rFonts w:hint="eastAsia"/>
          <w:color w:val="auto"/>
        </w:rPr>
        <w:t>未</w:t>
      </w:r>
      <w:r>
        <w:rPr>
          <w:color w:val="auto"/>
        </w:rPr>
        <w:t>涉及</w:t>
      </w:r>
      <w:r>
        <w:rPr>
          <w:rFonts w:hint="eastAsia"/>
          <w:color w:val="auto"/>
        </w:rPr>
        <w:t>（见表11）</w:t>
      </w:r>
      <w:r>
        <w:rPr>
          <w:color w:val="auto"/>
        </w:rPr>
        <w:t>，也即</w:t>
      </w:r>
      <w:r>
        <w:rPr>
          <w:rFonts w:hint="eastAsia"/>
          <w:color w:val="auto"/>
        </w:rPr>
        <w:t>有</w:t>
      </w:r>
      <w:r>
        <w:rPr>
          <w:color w:val="auto"/>
        </w:rPr>
        <w:t>绩效目标未</w:t>
      </w:r>
      <w:r>
        <w:rPr>
          <w:rFonts w:hint="eastAsia"/>
          <w:color w:val="auto"/>
        </w:rPr>
        <w:t>分解为</w:t>
      </w:r>
      <w:r>
        <w:rPr>
          <w:color w:val="auto"/>
        </w:rPr>
        <w:t>考核</w:t>
      </w:r>
      <w:r>
        <w:rPr>
          <w:rFonts w:hint="eastAsia"/>
          <w:color w:val="auto"/>
        </w:rPr>
        <w:t>指标，扣除1分</w:t>
      </w:r>
      <w:r>
        <w:rPr>
          <w:color w:val="auto"/>
        </w:rPr>
        <w:t>，得</w:t>
      </w:r>
      <w:r>
        <w:rPr>
          <w:rFonts w:hint="eastAsia"/>
          <w:color w:val="auto"/>
        </w:rPr>
        <w:t>3分</w:t>
      </w:r>
      <w:r>
        <w:rPr>
          <w:color w:val="auto"/>
        </w:rPr>
        <w:t>。</w:t>
      </w:r>
    </w:p>
    <w:p>
      <w:pPr>
        <w:pStyle w:val="45"/>
        <w:rPr>
          <w:color w:val="auto"/>
        </w:rPr>
      </w:pPr>
      <w:r>
        <w:rPr>
          <w:rFonts w:hint="eastAsia"/>
          <w:color w:val="auto"/>
        </w:rPr>
        <w:t>表11</w:t>
      </w:r>
      <w:r>
        <w:rPr>
          <w:rFonts w:hint="eastAsia"/>
          <w:color w:val="auto"/>
          <w:lang w:val="en-US"/>
        </w:rPr>
        <w:t xml:space="preserve"> </w:t>
      </w:r>
      <w:r>
        <w:rPr>
          <w:rFonts w:hint="eastAsia"/>
          <w:color w:val="auto"/>
        </w:rPr>
        <w:t>市供销合作联社2019年度</w:t>
      </w:r>
      <w:r>
        <w:rPr>
          <w:color w:val="auto"/>
        </w:rPr>
        <w:t>绩效目标和绩效指标比较</w:t>
      </w:r>
    </w:p>
    <w:tbl>
      <w:tblPr>
        <w:tblStyle w:val="21"/>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121"/>
        <w:gridCol w:w="4293"/>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830" w:type="dxa"/>
            <w:shd w:val="clear" w:color="auto" w:fill="auto"/>
            <w:vAlign w:val="center"/>
          </w:tcPr>
          <w:p>
            <w:pPr>
              <w:pStyle w:val="42"/>
              <w:spacing w:line="320" w:lineRule="exact"/>
              <w:rPr>
                <w:rFonts w:cs="宋体"/>
                <w:b/>
                <w:color w:val="auto"/>
                <w:sz w:val="18"/>
                <w:szCs w:val="18"/>
              </w:rPr>
            </w:pPr>
            <w:r>
              <w:rPr>
                <w:rFonts w:hint="eastAsia" w:cs="宋体"/>
                <w:b/>
                <w:color w:val="auto"/>
                <w:sz w:val="18"/>
                <w:szCs w:val="18"/>
              </w:rPr>
              <w:t>指标</w:t>
            </w:r>
          </w:p>
          <w:p>
            <w:pPr>
              <w:pStyle w:val="42"/>
              <w:spacing w:line="320" w:lineRule="exact"/>
              <w:rPr>
                <w:rFonts w:cs="宋体"/>
                <w:b/>
                <w:color w:val="auto"/>
                <w:sz w:val="18"/>
                <w:szCs w:val="18"/>
              </w:rPr>
            </w:pPr>
            <w:r>
              <w:rPr>
                <w:rFonts w:hint="eastAsia" w:cs="宋体"/>
                <w:b/>
                <w:color w:val="auto"/>
                <w:sz w:val="18"/>
                <w:szCs w:val="18"/>
              </w:rPr>
              <w:t>类型</w:t>
            </w:r>
          </w:p>
        </w:tc>
        <w:tc>
          <w:tcPr>
            <w:tcW w:w="5414" w:type="dxa"/>
            <w:gridSpan w:val="2"/>
            <w:shd w:val="clear" w:color="auto" w:fill="auto"/>
            <w:vAlign w:val="center"/>
          </w:tcPr>
          <w:p>
            <w:pPr>
              <w:pStyle w:val="42"/>
              <w:spacing w:line="320" w:lineRule="exact"/>
              <w:rPr>
                <w:rFonts w:cs="宋体"/>
                <w:b/>
                <w:color w:val="auto"/>
                <w:sz w:val="18"/>
                <w:szCs w:val="18"/>
              </w:rPr>
            </w:pPr>
            <w:r>
              <w:rPr>
                <w:rFonts w:hint="eastAsia" w:cs="宋体"/>
                <w:b/>
                <w:color w:val="auto"/>
                <w:sz w:val="18"/>
                <w:szCs w:val="18"/>
              </w:rPr>
              <w:t>绩效目标</w:t>
            </w:r>
          </w:p>
        </w:tc>
        <w:tc>
          <w:tcPr>
            <w:tcW w:w="2725" w:type="dxa"/>
            <w:shd w:val="clear" w:color="000000" w:fill="FFFFFF"/>
            <w:vAlign w:val="center"/>
          </w:tcPr>
          <w:p>
            <w:pPr>
              <w:pStyle w:val="42"/>
              <w:spacing w:line="320" w:lineRule="exact"/>
              <w:rPr>
                <w:rFonts w:cs="宋体"/>
                <w:b/>
                <w:color w:val="auto"/>
                <w:sz w:val="18"/>
                <w:szCs w:val="18"/>
              </w:rPr>
            </w:pPr>
            <w:r>
              <w:rPr>
                <w:rFonts w:hint="eastAsia" w:cs="宋体"/>
                <w:b/>
                <w:color w:val="auto"/>
                <w:sz w:val="18"/>
                <w:szCs w:val="18"/>
              </w:rPr>
              <w:t>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30" w:type="dxa"/>
            <w:vMerge w:val="restart"/>
            <w:shd w:val="clear" w:color="auto" w:fill="auto"/>
            <w:vAlign w:val="center"/>
          </w:tcPr>
          <w:p>
            <w:pPr>
              <w:pStyle w:val="42"/>
              <w:spacing w:line="320" w:lineRule="exact"/>
              <w:rPr>
                <w:rFonts w:cs="宋体"/>
                <w:color w:val="auto"/>
                <w:sz w:val="18"/>
                <w:szCs w:val="18"/>
              </w:rPr>
            </w:pPr>
            <w:r>
              <w:rPr>
                <w:rFonts w:hint="eastAsia" w:cs="宋体"/>
                <w:color w:val="auto"/>
                <w:sz w:val="18"/>
                <w:szCs w:val="18"/>
              </w:rPr>
              <w:t>产出</w:t>
            </w:r>
          </w:p>
          <w:p>
            <w:pPr>
              <w:pStyle w:val="42"/>
              <w:spacing w:line="320" w:lineRule="exact"/>
              <w:rPr>
                <w:rFonts w:cs="宋体"/>
                <w:color w:val="auto"/>
                <w:sz w:val="18"/>
                <w:szCs w:val="18"/>
              </w:rPr>
            </w:pPr>
            <w:r>
              <w:rPr>
                <w:rFonts w:hint="eastAsia" w:cs="宋体"/>
                <w:color w:val="auto"/>
                <w:sz w:val="18"/>
                <w:szCs w:val="18"/>
              </w:rPr>
              <w:t>指标</w:t>
            </w:r>
          </w:p>
        </w:tc>
        <w:tc>
          <w:tcPr>
            <w:tcW w:w="1121" w:type="dxa"/>
            <w:shd w:val="clear" w:color="auto" w:fill="auto"/>
            <w:vAlign w:val="center"/>
          </w:tcPr>
          <w:p>
            <w:pPr>
              <w:pStyle w:val="42"/>
              <w:spacing w:line="320" w:lineRule="exact"/>
              <w:rPr>
                <w:rFonts w:cs="宋体"/>
                <w:color w:val="auto"/>
                <w:sz w:val="18"/>
                <w:szCs w:val="18"/>
              </w:rPr>
            </w:pPr>
            <w:r>
              <w:rPr>
                <w:rFonts w:hint="eastAsia" w:cs="宋体"/>
                <w:color w:val="auto"/>
                <w:sz w:val="18"/>
                <w:szCs w:val="18"/>
              </w:rPr>
              <w:t>目标1：</w:t>
            </w:r>
          </w:p>
        </w:tc>
        <w:tc>
          <w:tcPr>
            <w:tcW w:w="4293" w:type="dxa"/>
            <w:shd w:val="clear" w:color="auto" w:fill="auto"/>
            <w:vAlign w:val="center"/>
          </w:tcPr>
          <w:p>
            <w:pPr>
              <w:pStyle w:val="42"/>
              <w:spacing w:line="320" w:lineRule="exact"/>
              <w:jc w:val="both"/>
              <w:rPr>
                <w:rFonts w:cs="宋体"/>
                <w:color w:val="auto"/>
                <w:sz w:val="18"/>
                <w:szCs w:val="18"/>
              </w:rPr>
            </w:pPr>
            <w:r>
              <w:rPr>
                <w:rFonts w:hint="eastAsia" w:cs="宋体"/>
                <w:color w:val="auto"/>
                <w:sz w:val="18"/>
                <w:szCs w:val="18"/>
              </w:rPr>
              <w:t>2019年，全市系统完成销售总额16. 85亿元，同比增长4%；完成社会贡献总额3057万元，同比增长8%。</w:t>
            </w:r>
          </w:p>
        </w:tc>
        <w:tc>
          <w:tcPr>
            <w:tcW w:w="2725" w:type="dxa"/>
            <w:shd w:val="clear" w:color="000000" w:fill="FFFFFF"/>
            <w:vAlign w:val="center"/>
          </w:tcPr>
          <w:p>
            <w:pPr>
              <w:pStyle w:val="42"/>
              <w:spacing w:line="320" w:lineRule="exact"/>
              <w:jc w:val="left"/>
              <w:rPr>
                <w:rFonts w:cs="宋体"/>
                <w:color w:val="auto"/>
                <w:sz w:val="18"/>
                <w:szCs w:val="18"/>
              </w:rPr>
            </w:pPr>
            <w:r>
              <w:rPr>
                <w:rFonts w:hint="eastAsia" w:cs="宋体"/>
                <w:color w:val="auto"/>
                <w:sz w:val="18"/>
                <w:szCs w:val="18"/>
              </w:rPr>
              <w:t>指标1：改造建设基层社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30" w:type="dxa"/>
            <w:vMerge w:val="continue"/>
            <w:shd w:val="clear" w:color="auto" w:fill="auto"/>
            <w:vAlign w:val="center"/>
          </w:tcPr>
          <w:p>
            <w:pPr>
              <w:pStyle w:val="42"/>
              <w:spacing w:line="320" w:lineRule="exact"/>
              <w:rPr>
                <w:rFonts w:cs="宋体"/>
                <w:color w:val="auto"/>
                <w:sz w:val="18"/>
                <w:szCs w:val="18"/>
              </w:rPr>
            </w:pPr>
          </w:p>
        </w:tc>
        <w:tc>
          <w:tcPr>
            <w:tcW w:w="1121" w:type="dxa"/>
            <w:shd w:val="clear" w:color="auto" w:fill="auto"/>
            <w:vAlign w:val="center"/>
          </w:tcPr>
          <w:p>
            <w:pPr>
              <w:pStyle w:val="42"/>
              <w:spacing w:line="320" w:lineRule="exact"/>
              <w:rPr>
                <w:rFonts w:cs="宋体"/>
                <w:color w:val="auto"/>
                <w:sz w:val="18"/>
                <w:szCs w:val="18"/>
              </w:rPr>
            </w:pPr>
            <w:r>
              <w:rPr>
                <w:rFonts w:hint="eastAsia" w:cs="宋体"/>
                <w:color w:val="auto"/>
                <w:sz w:val="18"/>
                <w:szCs w:val="18"/>
              </w:rPr>
              <w:t>目标2：</w:t>
            </w:r>
          </w:p>
        </w:tc>
        <w:tc>
          <w:tcPr>
            <w:tcW w:w="4293" w:type="dxa"/>
            <w:shd w:val="clear" w:color="auto" w:fill="auto"/>
            <w:vAlign w:val="center"/>
          </w:tcPr>
          <w:p>
            <w:pPr>
              <w:pStyle w:val="42"/>
              <w:spacing w:line="320" w:lineRule="exact"/>
              <w:jc w:val="both"/>
              <w:rPr>
                <w:rFonts w:cs="宋体"/>
                <w:color w:val="auto"/>
                <w:sz w:val="18"/>
                <w:szCs w:val="18"/>
              </w:rPr>
            </w:pPr>
            <w:r>
              <w:rPr>
                <w:rFonts w:hint="eastAsia" w:cs="宋体"/>
                <w:color w:val="auto"/>
                <w:sz w:val="18"/>
                <w:szCs w:val="18"/>
              </w:rPr>
              <w:t>改造建设基层社（中心社）41个。</w:t>
            </w:r>
          </w:p>
        </w:tc>
        <w:tc>
          <w:tcPr>
            <w:tcW w:w="2725" w:type="dxa"/>
            <w:shd w:val="clear" w:color="000000" w:fill="FFFFFF"/>
            <w:vAlign w:val="center"/>
          </w:tcPr>
          <w:p>
            <w:pPr>
              <w:pStyle w:val="42"/>
              <w:spacing w:line="320" w:lineRule="exact"/>
              <w:jc w:val="left"/>
              <w:rPr>
                <w:rFonts w:cs="宋体"/>
                <w:color w:val="auto"/>
                <w:sz w:val="18"/>
                <w:szCs w:val="18"/>
              </w:rPr>
            </w:pPr>
            <w:r>
              <w:rPr>
                <w:rFonts w:hint="eastAsia" w:cs="宋体"/>
                <w:color w:val="auto"/>
                <w:sz w:val="18"/>
                <w:szCs w:val="18"/>
              </w:rPr>
              <w:t>指标2：发展和规范农民专业合作社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0" w:type="dxa"/>
            <w:vMerge w:val="continue"/>
            <w:shd w:val="clear" w:color="auto" w:fill="auto"/>
            <w:vAlign w:val="center"/>
          </w:tcPr>
          <w:p>
            <w:pPr>
              <w:pStyle w:val="42"/>
              <w:spacing w:line="320" w:lineRule="exact"/>
              <w:rPr>
                <w:rFonts w:cs="宋体"/>
                <w:color w:val="auto"/>
                <w:sz w:val="18"/>
                <w:szCs w:val="18"/>
              </w:rPr>
            </w:pPr>
          </w:p>
        </w:tc>
        <w:tc>
          <w:tcPr>
            <w:tcW w:w="1121" w:type="dxa"/>
            <w:shd w:val="clear" w:color="auto" w:fill="auto"/>
            <w:vAlign w:val="center"/>
          </w:tcPr>
          <w:p>
            <w:pPr>
              <w:pStyle w:val="42"/>
              <w:spacing w:line="320" w:lineRule="exact"/>
              <w:rPr>
                <w:rFonts w:cs="宋体"/>
                <w:color w:val="auto"/>
                <w:sz w:val="18"/>
                <w:szCs w:val="18"/>
              </w:rPr>
            </w:pPr>
            <w:r>
              <w:rPr>
                <w:rFonts w:hint="eastAsia" w:cs="宋体"/>
                <w:color w:val="auto"/>
                <w:sz w:val="18"/>
                <w:szCs w:val="18"/>
              </w:rPr>
              <w:t>目标3：</w:t>
            </w:r>
          </w:p>
        </w:tc>
        <w:tc>
          <w:tcPr>
            <w:tcW w:w="4293" w:type="dxa"/>
            <w:shd w:val="clear" w:color="auto" w:fill="auto"/>
            <w:vAlign w:val="center"/>
          </w:tcPr>
          <w:p>
            <w:pPr>
              <w:pStyle w:val="42"/>
              <w:spacing w:line="320" w:lineRule="exact"/>
              <w:jc w:val="both"/>
              <w:rPr>
                <w:rFonts w:cs="宋体"/>
                <w:color w:val="auto"/>
                <w:sz w:val="18"/>
                <w:szCs w:val="18"/>
              </w:rPr>
            </w:pPr>
            <w:r>
              <w:rPr>
                <w:rFonts w:hint="eastAsia" w:cs="宋体"/>
                <w:color w:val="auto"/>
                <w:sz w:val="18"/>
                <w:szCs w:val="18"/>
              </w:rPr>
              <w:t>发展和规范农民专业合作社10个。</w:t>
            </w:r>
          </w:p>
        </w:tc>
        <w:tc>
          <w:tcPr>
            <w:tcW w:w="2725" w:type="dxa"/>
            <w:shd w:val="clear" w:color="000000" w:fill="FFFFFF"/>
            <w:vAlign w:val="center"/>
          </w:tcPr>
          <w:p>
            <w:pPr>
              <w:pStyle w:val="42"/>
              <w:spacing w:line="320" w:lineRule="exact"/>
              <w:jc w:val="left"/>
              <w:rPr>
                <w:rFonts w:cs="宋体"/>
                <w:color w:val="auto"/>
                <w:sz w:val="18"/>
                <w:szCs w:val="18"/>
              </w:rPr>
            </w:pPr>
            <w:r>
              <w:rPr>
                <w:rFonts w:hint="eastAsia" w:cs="宋体"/>
                <w:color w:val="auto"/>
                <w:sz w:val="18"/>
                <w:szCs w:val="18"/>
              </w:rPr>
              <w:t>指标3：县域助农服务综合平台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30" w:type="dxa"/>
            <w:vMerge w:val="continue"/>
            <w:shd w:val="clear" w:color="auto" w:fill="auto"/>
            <w:vAlign w:val="center"/>
          </w:tcPr>
          <w:p>
            <w:pPr>
              <w:pStyle w:val="42"/>
              <w:spacing w:line="320" w:lineRule="exact"/>
              <w:rPr>
                <w:rFonts w:cs="宋体"/>
                <w:color w:val="auto"/>
                <w:sz w:val="18"/>
                <w:szCs w:val="18"/>
              </w:rPr>
            </w:pPr>
          </w:p>
        </w:tc>
        <w:tc>
          <w:tcPr>
            <w:tcW w:w="1121" w:type="dxa"/>
            <w:shd w:val="clear" w:color="auto" w:fill="auto"/>
            <w:vAlign w:val="center"/>
          </w:tcPr>
          <w:p>
            <w:pPr>
              <w:pStyle w:val="42"/>
              <w:spacing w:line="320" w:lineRule="exact"/>
              <w:rPr>
                <w:rFonts w:cs="宋体"/>
                <w:color w:val="auto"/>
                <w:sz w:val="18"/>
                <w:szCs w:val="18"/>
              </w:rPr>
            </w:pPr>
            <w:r>
              <w:rPr>
                <w:rFonts w:hint="eastAsia" w:cs="宋体"/>
                <w:color w:val="auto"/>
                <w:sz w:val="18"/>
                <w:szCs w:val="18"/>
              </w:rPr>
              <w:t>目标4：</w:t>
            </w:r>
          </w:p>
        </w:tc>
        <w:tc>
          <w:tcPr>
            <w:tcW w:w="4293" w:type="dxa"/>
            <w:shd w:val="clear" w:color="auto" w:fill="auto"/>
            <w:vAlign w:val="center"/>
          </w:tcPr>
          <w:p>
            <w:pPr>
              <w:pStyle w:val="42"/>
              <w:spacing w:line="320" w:lineRule="exact"/>
              <w:jc w:val="both"/>
              <w:rPr>
                <w:rFonts w:cs="宋体"/>
                <w:color w:val="auto"/>
                <w:sz w:val="18"/>
                <w:szCs w:val="18"/>
              </w:rPr>
            </w:pPr>
            <w:r>
              <w:rPr>
                <w:rFonts w:hint="eastAsia" w:cs="宋体"/>
                <w:color w:val="auto"/>
                <w:sz w:val="18"/>
                <w:szCs w:val="18"/>
              </w:rPr>
              <w:t>按照韶府办</w:t>
            </w:r>
            <w:r>
              <w:rPr>
                <w:rFonts w:hint="eastAsia" w:cs="宋体"/>
                <w:color w:val="auto"/>
                <w:sz w:val="18"/>
                <w:szCs w:val="18"/>
                <w:lang w:val="en-US"/>
              </w:rPr>
              <w:t>[</w:t>
            </w:r>
            <w:r>
              <w:rPr>
                <w:rFonts w:hint="eastAsia" w:cs="宋体"/>
                <w:color w:val="auto"/>
                <w:sz w:val="18"/>
                <w:szCs w:val="18"/>
              </w:rPr>
              <w:t>2019</w:t>
            </w:r>
            <w:r>
              <w:rPr>
                <w:rFonts w:hint="eastAsia" w:cs="宋体"/>
                <w:color w:val="auto"/>
                <w:sz w:val="18"/>
                <w:szCs w:val="18"/>
                <w:lang w:val="en-US"/>
              </w:rPr>
              <w:t>]</w:t>
            </w:r>
            <w:r>
              <w:rPr>
                <w:rFonts w:hint="eastAsia" w:cs="宋体"/>
                <w:color w:val="auto"/>
                <w:sz w:val="18"/>
                <w:szCs w:val="18"/>
              </w:rPr>
              <w:t>38号要求，完成县域助农服务综合平台建设5个，镇村助农服务中心建设47个。（到2020年要完成10个县域助农服务综合平台建设，94个镇村助农服务中心建设）。</w:t>
            </w:r>
          </w:p>
        </w:tc>
        <w:tc>
          <w:tcPr>
            <w:tcW w:w="2725" w:type="dxa"/>
            <w:shd w:val="clear" w:color="000000" w:fill="FFFFFF"/>
            <w:vAlign w:val="center"/>
          </w:tcPr>
          <w:p>
            <w:pPr>
              <w:pStyle w:val="42"/>
              <w:spacing w:line="320" w:lineRule="exact"/>
              <w:jc w:val="left"/>
              <w:rPr>
                <w:rFonts w:cs="宋体"/>
                <w:color w:val="auto"/>
                <w:sz w:val="18"/>
                <w:szCs w:val="18"/>
              </w:rPr>
            </w:pPr>
            <w:r>
              <w:rPr>
                <w:rFonts w:hint="eastAsia" w:cs="宋体"/>
                <w:color w:val="auto"/>
                <w:sz w:val="18"/>
                <w:szCs w:val="18"/>
              </w:rPr>
              <w:t>指标4：镇村助农服务中心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0" w:type="dxa"/>
            <w:vMerge w:val="continue"/>
            <w:shd w:val="clear" w:color="auto" w:fill="auto"/>
            <w:vAlign w:val="center"/>
          </w:tcPr>
          <w:p>
            <w:pPr>
              <w:pStyle w:val="42"/>
              <w:spacing w:line="320" w:lineRule="exact"/>
              <w:rPr>
                <w:rFonts w:cs="宋体"/>
                <w:color w:val="auto"/>
                <w:sz w:val="18"/>
                <w:szCs w:val="18"/>
              </w:rPr>
            </w:pPr>
          </w:p>
        </w:tc>
        <w:tc>
          <w:tcPr>
            <w:tcW w:w="1121" w:type="dxa"/>
            <w:shd w:val="clear" w:color="auto" w:fill="auto"/>
            <w:vAlign w:val="center"/>
          </w:tcPr>
          <w:p>
            <w:pPr>
              <w:pStyle w:val="42"/>
              <w:spacing w:line="320" w:lineRule="exact"/>
              <w:rPr>
                <w:rFonts w:cs="宋体"/>
                <w:color w:val="auto"/>
                <w:sz w:val="18"/>
                <w:szCs w:val="18"/>
              </w:rPr>
            </w:pPr>
            <w:r>
              <w:rPr>
                <w:rFonts w:hint="eastAsia" w:cs="宋体"/>
                <w:color w:val="auto"/>
                <w:sz w:val="18"/>
                <w:szCs w:val="18"/>
              </w:rPr>
              <w:t>目标5：</w:t>
            </w:r>
          </w:p>
        </w:tc>
        <w:tc>
          <w:tcPr>
            <w:tcW w:w="4293" w:type="dxa"/>
            <w:shd w:val="clear" w:color="auto" w:fill="auto"/>
            <w:vAlign w:val="center"/>
          </w:tcPr>
          <w:p>
            <w:pPr>
              <w:pStyle w:val="42"/>
              <w:spacing w:line="320" w:lineRule="exact"/>
              <w:jc w:val="both"/>
              <w:rPr>
                <w:rFonts w:cs="宋体"/>
                <w:color w:val="auto"/>
                <w:sz w:val="18"/>
                <w:szCs w:val="18"/>
              </w:rPr>
            </w:pPr>
            <w:r>
              <w:rPr>
                <w:rFonts w:hint="eastAsia" w:cs="宋体"/>
                <w:color w:val="auto"/>
                <w:sz w:val="18"/>
                <w:szCs w:val="18"/>
              </w:rPr>
              <w:t>开展农业社会化服务100场。</w:t>
            </w:r>
          </w:p>
        </w:tc>
        <w:tc>
          <w:tcPr>
            <w:tcW w:w="2725" w:type="dxa"/>
            <w:shd w:val="clear" w:color="000000" w:fill="FFFFFF"/>
            <w:vAlign w:val="center"/>
          </w:tcPr>
          <w:p>
            <w:pPr>
              <w:pStyle w:val="42"/>
              <w:spacing w:line="320" w:lineRule="exact"/>
              <w:jc w:val="left"/>
              <w:rPr>
                <w:rFonts w:cs="宋体"/>
                <w:color w:val="auto"/>
                <w:sz w:val="18"/>
                <w:szCs w:val="18"/>
              </w:rPr>
            </w:pPr>
            <w:r>
              <w:rPr>
                <w:rFonts w:hint="eastAsia" w:cs="宋体"/>
                <w:color w:val="auto"/>
                <w:sz w:val="18"/>
                <w:szCs w:val="18"/>
              </w:rPr>
              <w:t>指标5：开展农业社会化服务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30" w:type="dxa"/>
            <w:vMerge w:val="continue"/>
            <w:shd w:val="clear" w:color="auto" w:fill="auto"/>
            <w:vAlign w:val="center"/>
          </w:tcPr>
          <w:p>
            <w:pPr>
              <w:pStyle w:val="42"/>
              <w:spacing w:line="320" w:lineRule="exact"/>
              <w:rPr>
                <w:rFonts w:cs="宋体"/>
                <w:color w:val="auto"/>
                <w:sz w:val="18"/>
                <w:szCs w:val="18"/>
              </w:rPr>
            </w:pPr>
          </w:p>
        </w:tc>
        <w:tc>
          <w:tcPr>
            <w:tcW w:w="1121" w:type="dxa"/>
            <w:shd w:val="clear" w:color="auto" w:fill="auto"/>
            <w:vAlign w:val="center"/>
          </w:tcPr>
          <w:p>
            <w:pPr>
              <w:pStyle w:val="42"/>
              <w:spacing w:line="320" w:lineRule="exact"/>
              <w:rPr>
                <w:rFonts w:cs="宋体"/>
                <w:color w:val="auto"/>
                <w:sz w:val="18"/>
                <w:szCs w:val="18"/>
              </w:rPr>
            </w:pPr>
            <w:r>
              <w:rPr>
                <w:rFonts w:hint="eastAsia" w:cs="宋体"/>
                <w:color w:val="auto"/>
                <w:sz w:val="18"/>
                <w:szCs w:val="18"/>
              </w:rPr>
              <w:t>目标6：</w:t>
            </w:r>
          </w:p>
        </w:tc>
        <w:tc>
          <w:tcPr>
            <w:tcW w:w="4293" w:type="dxa"/>
            <w:shd w:val="clear" w:color="auto" w:fill="auto"/>
            <w:vAlign w:val="center"/>
          </w:tcPr>
          <w:p>
            <w:pPr>
              <w:pStyle w:val="42"/>
              <w:spacing w:line="320" w:lineRule="exact"/>
              <w:jc w:val="both"/>
              <w:rPr>
                <w:rFonts w:cs="宋体"/>
                <w:color w:val="auto"/>
                <w:sz w:val="18"/>
                <w:szCs w:val="18"/>
              </w:rPr>
            </w:pPr>
            <w:r>
              <w:rPr>
                <w:rFonts w:hint="eastAsia" w:cs="宋体"/>
                <w:color w:val="auto"/>
                <w:sz w:val="18"/>
                <w:szCs w:val="18"/>
              </w:rPr>
              <w:t>开展社有土地房屋资产调查摸底工作，健全物业资产台账信息。</w:t>
            </w:r>
          </w:p>
        </w:tc>
        <w:tc>
          <w:tcPr>
            <w:tcW w:w="2725" w:type="dxa"/>
            <w:shd w:val="clear" w:color="000000" w:fill="FFFFFF"/>
            <w:vAlign w:val="center"/>
          </w:tcPr>
          <w:p>
            <w:pPr>
              <w:pStyle w:val="42"/>
              <w:spacing w:line="320" w:lineRule="exact"/>
              <w:jc w:val="left"/>
              <w:rPr>
                <w:rFonts w:cs="宋体"/>
                <w:color w:val="auto"/>
                <w:sz w:val="18"/>
                <w:szCs w:val="18"/>
              </w:rPr>
            </w:pPr>
            <w:r>
              <w:rPr>
                <w:rFonts w:hint="eastAsia" w:cs="宋体"/>
                <w:color w:val="auto"/>
                <w:sz w:val="18"/>
                <w:szCs w:val="18"/>
              </w:rPr>
              <w:t>指标6：制定（修订）直属企业管理制度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30" w:type="dxa"/>
            <w:vMerge w:val="restart"/>
            <w:shd w:val="clear" w:color="auto" w:fill="auto"/>
            <w:vAlign w:val="center"/>
          </w:tcPr>
          <w:p>
            <w:pPr>
              <w:pStyle w:val="42"/>
              <w:spacing w:line="320" w:lineRule="exact"/>
              <w:rPr>
                <w:rFonts w:cs="宋体"/>
                <w:color w:val="auto"/>
                <w:sz w:val="18"/>
                <w:szCs w:val="18"/>
              </w:rPr>
            </w:pPr>
            <w:r>
              <w:rPr>
                <w:rFonts w:hint="eastAsia" w:cs="宋体"/>
                <w:color w:val="auto"/>
                <w:sz w:val="18"/>
                <w:szCs w:val="18"/>
              </w:rPr>
              <w:t>效果</w:t>
            </w:r>
          </w:p>
          <w:p>
            <w:pPr>
              <w:pStyle w:val="42"/>
              <w:spacing w:line="320" w:lineRule="exact"/>
              <w:rPr>
                <w:rFonts w:cs="宋体"/>
                <w:color w:val="auto"/>
                <w:sz w:val="18"/>
                <w:szCs w:val="18"/>
              </w:rPr>
            </w:pPr>
            <w:r>
              <w:rPr>
                <w:rFonts w:hint="eastAsia" w:cs="宋体"/>
                <w:color w:val="auto"/>
                <w:sz w:val="18"/>
                <w:szCs w:val="18"/>
              </w:rPr>
              <w:t>指标</w:t>
            </w:r>
          </w:p>
        </w:tc>
        <w:tc>
          <w:tcPr>
            <w:tcW w:w="1121" w:type="dxa"/>
            <w:shd w:val="clear" w:color="auto" w:fill="auto"/>
            <w:vAlign w:val="center"/>
          </w:tcPr>
          <w:p>
            <w:pPr>
              <w:pStyle w:val="42"/>
              <w:spacing w:line="320" w:lineRule="exact"/>
              <w:rPr>
                <w:rFonts w:cs="宋体"/>
                <w:color w:val="auto"/>
                <w:sz w:val="18"/>
                <w:szCs w:val="18"/>
              </w:rPr>
            </w:pPr>
            <w:r>
              <w:rPr>
                <w:rFonts w:hint="eastAsia" w:cs="宋体"/>
                <w:color w:val="auto"/>
                <w:sz w:val="18"/>
                <w:szCs w:val="18"/>
              </w:rPr>
              <w:t>目标7：</w:t>
            </w:r>
          </w:p>
        </w:tc>
        <w:tc>
          <w:tcPr>
            <w:tcW w:w="4293" w:type="dxa"/>
            <w:shd w:val="clear" w:color="auto" w:fill="auto"/>
            <w:vAlign w:val="center"/>
          </w:tcPr>
          <w:p>
            <w:pPr>
              <w:pStyle w:val="42"/>
              <w:spacing w:line="320" w:lineRule="exact"/>
              <w:jc w:val="both"/>
              <w:rPr>
                <w:rFonts w:cs="宋体"/>
                <w:color w:val="auto"/>
                <w:sz w:val="18"/>
                <w:szCs w:val="18"/>
              </w:rPr>
            </w:pPr>
            <w:r>
              <w:rPr>
                <w:rFonts w:hint="eastAsia" w:cs="宋体"/>
                <w:color w:val="auto"/>
                <w:sz w:val="18"/>
                <w:szCs w:val="18"/>
              </w:rPr>
              <w:t>加强社有企业监督管理，制定或修订并组织实施社有企业人事、财务、资产的管理制度等。</w:t>
            </w:r>
          </w:p>
        </w:tc>
        <w:tc>
          <w:tcPr>
            <w:tcW w:w="2725" w:type="dxa"/>
            <w:shd w:val="clear" w:color="000000" w:fill="FFFFFF"/>
            <w:vAlign w:val="center"/>
          </w:tcPr>
          <w:p>
            <w:pPr>
              <w:pStyle w:val="42"/>
              <w:spacing w:line="320" w:lineRule="exact"/>
              <w:jc w:val="left"/>
              <w:rPr>
                <w:rFonts w:cs="宋体"/>
                <w:color w:val="auto"/>
                <w:sz w:val="18"/>
                <w:szCs w:val="18"/>
              </w:rPr>
            </w:pPr>
            <w:r>
              <w:rPr>
                <w:rFonts w:hint="eastAsia" w:cs="宋体"/>
                <w:color w:val="auto"/>
                <w:sz w:val="18"/>
                <w:szCs w:val="18"/>
              </w:rPr>
              <w:t>指标</w:t>
            </w:r>
            <w:r>
              <w:rPr>
                <w:rFonts w:hint="eastAsia" w:cs="宋体"/>
                <w:color w:val="auto"/>
                <w:sz w:val="18"/>
                <w:szCs w:val="18"/>
                <w:lang w:val="en-US"/>
              </w:rPr>
              <w:t>7</w:t>
            </w:r>
            <w:r>
              <w:rPr>
                <w:rFonts w:hint="eastAsia" w:cs="宋体"/>
                <w:color w:val="auto"/>
                <w:sz w:val="18"/>
                <w:szCs w:val="18"/>
              </w:rPr>
              <w:t>：全市系统销售总额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0" w:type="dxa"/>
            <w:vMerge w:val="continue"/>
            <w:shd w:val="clear" w:color="auto" w:fill="auto"/>
            <w:vAlign w:val="center"/>
          </w:tcPr>
          <w:p>
            <w:pPr>
              <w:pStyle w:val="42"/>
              <w:spacing w:line="320" w:lineRule="exact"/>
              <w:rPr>
                <w:rFonts w:cs="宋体"/>
                <w:color w:val="auto"/>
                <w:sz w:val="18"/>
                <w:szCs w:val="18"/>
              </w:rPr>
            </w:pPr>
          </w:p>
        </w:tc>
        <w:tc>
          <w:tcPr>
            <w:tcW w:w="1121" w:type="dxa"/>
            <w:shd w:val="clear" w:color="auto" w:fill="auto"/>
            <w:vAlign w:val="center"/>
          </w:tcPr>
          <w:p>
            <w:pPr>
              <w:pStyle w:val="42"/>
              <w:spacing w:line="320" w:lineRule="exact"/>
              <w:rPr>
                <w:rFonts w:cs="宋体"/>
                <w:color w:val="auto"/>
                <w:sz w:val="18"/>
                <w:szCs w:val="18"/>
              </w:rPr>
            </w:pPr>
            <w:r>
              <w:rPr>
                <w:rFonts w:hint="eastAsia" w:cs="宋体"/>
                <w:color w:val="auto"/>
                <w:sz w:val="18"/>
                <w:szCs w:val="18"/>
              </w:rPr>
              <w:t>目标8：</w:t>
            </w:r>
          </w:p>
        </w:tc>
        <w:tc>
          <w:tcPr>
            <w:tcW w:w="4293" w:type="dxa"/>
            <w:shd w:val="clear" w:color="auto" w:fill="auto"/>
            <w:vAlign w:val="center"/>
          </w:tcPr>
          <w:p>
            <w:pPr>
              <w:pStyle w:val="42"/>
              <w:spacing w:line="320" w:lineRule="exact"/>
              <w:jc w:val="both"/>
              <w:rPr>
                <w:rFonts w:cs="宋体"/>
                <w:color w:val="auto"/>
                <w:sz w:val="18"/>
                <w:szCs w:val="18"/>
              </w:rPr>
            </w:pPr>
            <w:r>
              <w:rPr>
                <w:rFonts w:hint="eastAsia" w:cs="宋体"/>
                <w:color w:val="auto"/>
                <w:sz w:val="18"/>
                <w:szCs w:val="18"/>
              </w:rPr>
              <w:t>规范财政专项资金使用。</w:t>
            </w:r>
          </w:p>
        </w:tc>
        <w:tc>
          <w:tcPr>
            <w:tcW w:w="2725" w:type="dxa"/>
            <w:shd w:val="clear" w:color="000000" w:fill="FFFFFF"/>
            <w:vAlign w:val="center"/>
          </w:tcPr>
          <w:p>
            <w:pPr>
              <w:pStyle w:val="42"/>
              <w:spacing w:line="320" w:lineRule="exact"/>
              <w:jc w:val="left"/>
              <w:rPr>
                <w:rFonts w:cs="宋体"/>
                <w:color w:val="auto"/>
                <w:sz w:val="18"/>
                <w:szCs w:val="18"/>
              </w:rPr>
            </w:pPr>
            <w:r>
              <w:rPr>
                <w:rFonts w:hint="eastAsia" w:cs="宋体"/>
                <w:color w:val="auto"/>
                <w:sz w:val="18"/>
                <w:szCs w:val="18"/>
              </w:rPr>
              <w:t>指标</w:t>
            </w:r>
            <w:r>
              <w:rPr>
                <w:rFonts w:hint="eastAsia" w:cs="宋体"/>
                <w:color w:val="auto"/>
                <w:sz w:val="18"/>
                <w:szCs w:val="18"/>
                <w:lang w:val="en-US"/>
              </w:rPr>
              <w:t>8</w:t>
            </w:r>
            <w:r>
              <w:rPr>
                <w:rFonts w:hint="eastAsia" w:cs="宋体"/>
                <w:color w:val="auto"/>
                <w:sz w:val="18"/>
                <w:szCs w:val="18"/>
              </w:rPr>
              <w:t>：全市系统社会贡献总额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0" w:type="dxa"/>
            <w:vMerge w:val="continue"/>
            <w:shd w:val="clear" w:color="auto" w:fill="auto"/>
            <w:vAlign w:val="center"/>
          </w:tcPr>
          <w:p>
            <w:pPr>
              <w:pStyle w:val="42"/>
              <w:spacing w:line="320" w:lineRule="exact"/>
              <w:rPr>
                <w:rFonts w:cs="宋体"/>
                <w:color w:val="auto"/>
                <w:sz w:val="18"/>
                <w:szCs w:val="18"/>
              </w:rPr>
            </w:pPr>
          </w:p>
        </w:tc>
        <w:tc>
          <w:tcPr>
            <w:tcW w:w="1121" w:type="dxa"/>
            <w:shd w:val="clear" w:color="auto" w:fill="auto"/>
            <w:vAlign w:val="center"/>
          </w:tcPr>
          <w:p>
            <w:pPr>
              <w:pStyle w:val="42"/>
              <w:spacing w:line="320" w:lineRule="exact"/>
              <w:rPr>
                <w:rFonts w:cs="宋体"/>
                <w:color w:val="auto"/>
                <w:sz w:val="18"/>
                <w:szCs w:val="18"/>
              </w:rPr>
            </w:pPr>
            <w:r>
              <w:rPr>
                <w:rFonts w:hint="eastAsia" w:cs="宋体"/>
                <w:color w:val="auto"/>
                <w:sz w:val="18"/>
                <w:szCs w:val="18"/>
              </w:rPr>
              <w:t>目标9：</w:t>
            </w:r>
          </w:p>
        </w:tc>
        <w:tc>
          <w:tcPr>
            <w:tcW w:w="4293" w:type="dxa"/>
            <w:shd w:val="clear" w:color="auto" w:fill="auto"/>
            <w:vAlign w:val="center"/>
          </w:tcPr>
          <w:p>
            <w:pPr>
              <w:pStyle w:val="42"/>
              <w:spacing w:line="320" w:lineRule="exact"/>
              <w:jc w:val="both"/>
              <w:rPr>
                <w:rFonts w:cs="宋体"/>
                <w:color w:val="auto"/>
                <w:sz w:val="18"/>
                <w:szCs w:val="18"/>
              </w:rPr>
            </w:pPr>
            <w:r>
              <w:rPr>
                <w:rFonts w:hint="eastAsia" w:cs="宋体"/>
                <w:color w:val="auto"/>
                <w:sz w:val="18"/>
                <w:szCs w:val="18"/>
              </w:rPr>
              <w:t>年度组织不少于2次本行业领域安全生产检查。</w:t>
            </w:r>
          </w:p>
        </w:tc>
        <w:tc>
          <w:tcPr>
            <w:tcW w:w="2725" w:type="dxa"/>
            <w:shd w:val="clear" w:color="000000" w:fill="FFFFFF"/>
            <w:vAlign w:val="center"/>
          </w:tcPr>
          <w:p>
            <w:pPr>
              <w:pStyle w:val="42"/>
              <w:spacing w:line="320" w:lineRule="exact"/>
              <w:jc w:val="left"/>
              <w:rPr>
                <w:rFonts w:cs="宋体"/>
                <w:color w:val="auto"/>
                <w:sz w:val="18"/>
                <w:szCs w:val="18"/>
              </w:rPr>
            </w:pPr>
            <w:r>
              <w:rPr>
                <w:rFonts w:hint="eastAsia" w:cs="宋体"/>
                <w:color w:val="auto"/>
                <w:sz w:val="18"/>
                <w:szCs w:val="18"/>
              </w:rPr>
              <w:t>指标</w:t>
            </w:r>
            <w:r>
              <w:rPr>
                <w:rFonts w:hint="eastAsia" w:cs="宋体"/>
                <w:color w:val="auto"/>
                <w:sz w:val="18"/>
                <w:szCs w:val="18"/>
                <w:lang w:val="en-US"/>
              </w:rPr>
              <w:t>9</w:t>
            </w:r>
            <w:r>
              <w:rPr>
                <w:rFonts w:hint="eastAsia" w:cs="宋体"/>
                <w:color w:val="auto"/>
                <w:sz w:val="18"/>
                <w:szCs w:val="18"/>
              </w:rPr>
              <w:t>：“三公”经费控制率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30" w:type="dxa"/>
            <w:shd w:val="clear" w:color="auto" w:fill="auto"/>
            <w:vAlign w:val="center"/>
          </w:tcPr>
          <w:p>
            <w:pPr>
              <w:pStyle w:val="42"/>
              <w:spacing w:line="320" w:lineRule="exact"/>
              <w:rPr>
                <w:rFonts w:cs="宋体"/>
                <w:color w:val="auto"/>
                <w:sz w:val="18"/>
                <w:szCs w:val="18"/>
              </w:rPr>
            </w:pPr>
            <w:r>
              <w:rPr>
                <w:rFonts w:hint="eastAsia" w:cs="宋体"/>
                <w:color w:val="auto"/>
                <w:sz w:val="18"/>
                <w:szCs w:val="18"/>
              </w:rPr>
              <w:t>满意度指标</w:t>
            </w:r>
          </w:p>
        </w:tc>
        <w:tc>
          <w:tcPr>
            <w:tcW w:w="1121" w:type="dxa"/>
            <w:shd w:val="clear" w:color="auto" w:fill="auto"/>
            <w:vAlign w:val="center"/>
          </w:tcPr>
          <w:p>
            <w:pPr>
              <w:pStyle w:val="42"/>
              <w:spacing w:line="320" w:lineRule="exact"/>
              <w:rPr>
                <w:rFonts w:cs="宋体"/>
                <w:color w:val="auto"/>
                <w:sz w:val="18"/>
                <w:szCs w:val="18"/>
              </w:rPr>
            </w:pPr>
            <w:r>
              <w:rPr>
                <w:rFonts w:hint="eastAsia" w:cs="宋体"/>
                <w:color w:val="auto"/>
                <w:sz w:val="18"/>
                <w:szCs w:val="18"/>
              </w:rPr>
              <w:t>　</w:t>
            </w:r>
          </w:p>
        </w:tc>
        <w:tc>
          <w:tcPr>
            <w:tcW w:w="4293" w:type="dxa"/>
            <w:shd w:val="clear" w:color="auto" w:fill="auto"/>
            <w:vAlign w:val="center"/>
          </w:tcPr>
          <w:p>
            <w:pPr>
              <w:pStyle w:val="42"/>
              <w:spacing w:line="320" w:lineRule="exact"/>
              <w:rPr>
                <w:rFonts w:cs="宋体"/>
                <w:color w:val="auto"/>
                <w:sz w:val="18"/>
                <w:szCs w:val="18"/>
              </w:rPr>
            </w:pPr>
            <w:r>
              <w:rPr>
                <w:rFonts w:hint="eastAsia" w:cs="宋体"/>
                <w:color w:val="auto"/>
                <w:sz w:val="18"/>
                <w:szCs w:val="18"/>
              </w:rPr>
              <w:t>　</w:t>
            </w:r>
          </w:p>
        </w:tc>
        <w:tc>
          <w:tcPr>
            <w:tcW w:w="2725" w:type="dxa"/>
            <w:shd w:val="clear" w:color="000000" w:fill="FFFFFF"/>
            <w:vAlign w:val="center"/>
          </w:tcPr>
          <w:p>
            <w:pPr>
              <w:pStyle w:val="42"/>
              <w:spacing w:line="320" w:lineRule="exact"/>
              <w:jc w:val="left"/>
              <w:rPr>
                <w:rFonts w:cs="宋体"/>
                <w:color w:val="auto"/>
                <w:sz w:val="18"/>
                <w:szCs w:val="18"/>
              </w:rPr>
            </w:pPr>
            <w:r>
              <w:rPr>
                <w:rFonts w:hint="eastAsia" w:cs="宋体"/>
                <w:color w:val="auto"/>
                <w:sz w:val="18"/>
                <w:szCs w:val="18"/>
              </w:rPr>
              <w:t>2019年度市葩民主评议政风行风评价</w:t>
            </w:r>
          </w:p>
        </w:tc>
      </w:tr>
    </w:tbl>
    <w:p>
      <w:pPr>
        <w:pStyle w:val="5"/>
        <w:rPr>
          <w:color w:val="auto"/>
        </w:rPr>
      </w:pPr>
      <w:r>
        <w:rPr>
          <w:rFonts w:hint="eastAsia"/>
          <w:color w:val="auto"/>
        </w:rPr>
        <w:t>（3）保障</w:t>
      </w:r>
      <w:r>
        <w:rPr>
          <w:color w:val="auto"/>
        </w:rPr>
        <w:t>措施</w:t>
      </w:r>
      <w:r>
        <w:rPr>
          <w:rFonts w:hint="eastAsia"/>
          <w:color w:val="auto"/>
        </w:rPr>
        <w:t>（满分2分</w:t>
      </w:r>
      <w:r>
        <w:rPr>
          <w:color w:val="auto"/>
        </w:rPr>
        <w:t>，得</w:t>
      </w:r>
      <w:r>
        <w:rPr>
          <w:rFonts w:hint="eastAsia"/>
          <w:color w:val="auto"/>
        </w:rPr>
        <w:t>2分）</w:t>
      </w:r>
    </w:p>
    <w:p>
      <w:pPr>
        <w:rPr>
          <w:color w:val="auto"/>
        </w:rPr>
      </w:pPr>
      <w:r>
        <w:rPr>
          <w:rFonts w:hint="eastAsia"/>
          <w:color w:val="auto"/>
        </w:rPr>
        <w:t>保障</w:t>
      </w:r>
      <w:r>
        <w:rPr>
          <w:color w:val="auto"/>
        </w:rPr>
        <w:t>措施通过制度措施</w:t>
      </w:r>
      <w:r>
        <w:rPr>
          <w:rFonts w:hint="eastAsia"/>
          <w:color w:val="auto"/>
        </w:rPr>
        <w:t>三级</w:t>
      </w:r>
      <w:r>
        <w:rPr>
          <w:color w:val="auto"/>
        </w:rPr>
        <w:t>指标</w:t>
      </w:r>
      <w:r>
        <w:rPr>
          <w:rFonts w:hint="eastAsia"/>
          <w:color w:val="auto"/>
        </w:rPr>
        <w:t>来</w:t>
      </w:r>
      <w:r>
        <w:rPr>
          <w:color w:val="auto"/>
        </w:rPr>
        <w:t>考察</w:t>
      </w:r>
      <w:r>
        <w:rPr>
          <w:rFonts w:hint="eastAsia"/>
          <w:color w:val="auto"/>
        </w:rPr>
        <w:t>部门是否制定并严格执行了相应的财务、项目管理制度以及实施方案（计划）</w:t>
      </w:r>
      <w:r>
        <w:rPr>
          <w:color w:val="auto"/>
        </w:rPr>
        <w:t>。</w:t>
      </w:r>
      <w:r>
        <w:rPr>
          <w:rFonts w:hint="eastAsia"/>
          <w:color w:val="auto"/>
        </w:rPr>
        <w:t>市供销合作联社</w:t>
      </w:r>
      <w:r>
        <w:rPr>
          <w:color w:val="auto"/>
        </w:rPr>
        <w:t>制定了</w:t>
      </w:r>
      <w:r>
        <w:rPr>
          <w:rFonts w:hint="eastAsia"/>
          <w:color w:val="auto"/>
        </w:rPr>
        <w:t>《韶关市供销合作联社机关财务管理制度》、</w:t>
      </w:r>
      <w:r>
        <w:rPr>
          <w:color w:val="auto"/>
        </w:rPr>
        <w:t>《韶关市供销合作联社社有资产管理（试行）办法》</w:t>
      </w:r>
      <w:r>
        <w:rPr>
          <w:rFonts w:hint="eastAsia"/>
          <w:color w:val="auto"/>
        </w:rPr>
        <w:t>和《韶关市供销合作联社投资企业财务管理办法》等相关制度</w:t>
      </w:r>
      <w:r>
        <w:rPr>
          <w:color w:val="auto"/>
        </w:rPr>
        <w:t>，</w:t>
      </w:r>
      <w:r>
        <w:rPr>
          <w:rFonts w:hint="eastAsia"/>
          <w:color w:val="auto"/>
        </w:rPr>
        <w:t>能</w:t>
      </w:r>
      <w:r>
        <w:rPr>
          <w:color w:val="auto"/>
        </w:rPr>
        <w:t>确保预算编制工作</w:t>
      </w:r>
      <w:r>
        <w:rPr>
          <w:rFonts w:hint="eastAsia"/>
          <w:color w:val="auto"/>
        </w:rPr>
        <w:t>的</w:t>
      </w:r>
      <w:r>
        <w:rPr>
          <w:color w:val="auto"/>
        </w:rPr>
        <w:t>规范开展</w:t>
      </w:r>
      <w:r>
        <w:rPr>
          <w:rFonts w:hint="eastAsia"/>
          <w:color w:val="auto"/>
        </w:rPr>
        <w:t>，</w:t>
      </w:r>
      <w:r>
        <w:rPr>
          <w:color w:val="auto"/>
        </w:rPr>
        <w:t>得</w:t>
      </w:r>
      <w:r>
        <w:rPr>
          <w:rFonts w:hint="eastAsia"/>
          <w:color w:val="auto"/>
        </w:rPr>
        <w:t>2分</w:t>
      </w:r>
      <w:r>
        <w:rPr>
          <w:color w:val="auto"/>
        </w:rPr>
        <w:t>。</w:t>
      </w:r>
    </w:p>
    <w:p>
      <w:pPr>
        <w:pStyle w:val="4"/>
        <w:rPr>
          <w:color w:val="auto"/>
        </w:rPr>
      </w:pPr>
      <w:r>
        <w:rPr>
          <w:color w:val="auto"/>
        </w:rPr>
        <w:t>2.预算执行情况</w:t>
      </w:r>
    </w:p>
    <w:p>
      <w:pPr>
        <w:rPr>
          <w:color w:val="auto"/>
        </w:rPr>
      </w:pPr>
      <w:r>
        <w:rPr>
          <w:rFonts w:hint="eastAsia"/>
          <w:color w:val="auto"/>
        </w:rPr>
        <w:t>从资金管理、项目管理、资产管理、人员管理和制度管理等</w:t>
      </w:r>
      <w:r>
        <w:rPr>
          <w:color w:val="auto"/>
        </w:rPr>
        <w:t>五个方面</w:t>
      </w:r>
      <w:r>
        <w:rPr>
          <w:rFonts w:hint="eastAsia"/>
          <w:color w:val="auto"/>
        </w:rPr>
        <w:t>来</w:t>
      </w:r>
      <w:r>
        <w:rPr>
          <w:color w:val="auto"/>
        </w:rPr>
        <w:t>考察部门整体支出</w:t>
      </w:r>
      <w:r>
        <w:rPr>
          <w:rFonts w:hint="eastAsia"/>
          <w:color w:val="auto"/>
        </w:rPr>
        <w:t>预算</w:t>
      </w:r>
      <w:r>
        <w:rPr>
          <w:color w:val="auto"/>
        </w:rPr>
        <w:t>执行情况</w:t>
      </w:r>
      <w:r>
        <w:rPr>
          <w:rFonts w:hint="eastAsia"/>
          <w:color w:val="auto"/>
        </w:rPr>
        <w:t>，具体</w:t>
      </w:r>
      <w:r>
        <w:rPr>
          <w:color w:val="auto"/>
        </w:rPr>
        <w:t>包括</w:t>
      </w:r>
      <w:r>
        <w:rPr>
          <w:rFonts w:hint="eastAsia"/>
          <w:color w:val="auto"/>
        </w:rPr>
        <w:t>部门预算支出率、结转结余率等1</w:t>
      </w:r>
      <w:r>
        <w:rPr>
          <w:color w:val="auto"/>
        </w:rPr>
        <w:t>2</w:t>
      </w:r>
      <w:r>
        <w:rPr>
          <w:rFonts w:hint="eastAsia"/>
          <w:color w:val="auto"/>
        </w:rPr>
        <w:t>个</w:t>
      </w:r>
      <w:r>
        <w:rPr>
          <w:color w:val="auto"/>
        </w:rPr>
        <w:t>指标</w:t>
      </w:r>
      <w:r>
        <w:rPr>
          <w:rFonts w:hint="eastAsia"/>
          <w:color w:val="auto"/>
        </w:rPr>
        <w:t>。分值</w:t>
      </w:r>
      <w:r>
        <w:rPr>
          <w:color w:val="auto"/>
        </w:rPr>
        <w:t>合计</w:t>
      </w:r>
      <w:r>
        <w:rPr>
          <w:rFonts w:hint="eastAsia"/>
          <w:color w:val="auto"/>
        </w:rPr>
        <w:t>40分</w:t>
      </w:r>
      <w:r>
        <w:rPr>
          <w:color w:val="auto"/>
        </w:rPr>
        <w:t>，</w:t>
      </w:r>
      <w:r>
        <w:rPr>
          <w:rFonts w:hint="eastAsia"/>
          <w:color w:val="auto"/>
        </w:rPr>
        <w:t>部门</w:t>
      </w:r>
      <w:r>
        <w:rPr>
          <w:color w:val="auto"/>
        </w:rPr>
        <w:t>得</w:t>
      </w:r>
      <w:r>
        <w:rPr>
          <w:rFonts w:hint="eastAsia"/>
          <w:color w:val="auto"/>
        </w:rPr>
        <w:t>为</w:t>
      </w:r>
      <w:r>
        <w:rPr>
          <w:color w:val="auto"/>
        </w:rPr>
        <w:t>35.5分</w:t>
      </w:r>
      <w:r>
        <w:rPr>
          <w:rFonts w:hint="eastAsia"/>
          <w:color w:val="auto"/>
        </w:rPr>
        <w:t>，</w:t>
      </w:r>
      <w:r>
        <w:rPr>
          <w:color w:val="auto"/>
        </w:rPr>
        <w:t>得分率88.75%，具体如下图所示。</w:t>
      </w:r>
    </w:p>
    <w:p>
      <w:pPr>
        <w:pStyle w:val="42"/>
        <w:rPr>
          <w:rFonts w:cs="MingLiU"/>
          <w:color w:val="auto"/>
          <w:kern w:val="0"/>
          <w:sz w:val="28"/>
          <w:szCs w:val="28"/>
        </w:rPr>
      </w:pPr>
      <w:r>
        <w:rPr>
          <w:color w:val="auto"/>
          <w:lang w:val="en-US" w:bidi="ar-SA"/>
        </w:rPr>
        <w:drawing>
          <wp:inline distT="0" distB="0" distL="0" distR="0">
            <wp:extent cx="5334000" cy="274320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45"/>
        <w:rPr>
          <w:color w:val="auto"/>
        </w:rPr>
      </w:pPr>
      <w:r>
        <w:rPr>
          <w:rFonts w:hint="eastAsia"/>
          <w:color w:val="auto"/>
        </w:rPr>
        <w:t>图2 预算</w:t>
      </w:r>
      <w:r>
        <w:rPr>
          <w:color w:val="auto"/>
        </w:rPr>
        <w:t>执行指标权重和得</w:t>
      </w:r>
      <w:r>
        <w:rPr>
          <w:rFonts w:hint="eastAsia"/>
          <w:color w:val="auto"/>
        </w:rPr>
        <w:t>分</w:t>
      </w:r>
      <w:r>
        <w:rPr>
          <w:color w:val="auto"/>
        </w:rPr>
        <w:t>情况示意图</w:t>
      </w:r>
    </w:p>
    <w:p>
      <w:pPr>
        <w:pStyle w:val="5"/>
        <w:rPr>
          <w:color w:val="auto"/>
        </w:rPr>
      </w:pPr>
      <w:r>
        <w:rPr>
          <w:rFonts w:hint="eastAsia"/>
          <w:color w:val="auto"/>
        </w:rPr>
        <w:t>（1）</w:t>
      </w:r>
      <w:r>
        <w:rPr>
          <w:color w:val="auto"/>
        </w:rPr>
        <w:t>资金管理（满分22分，</w:t>
      </w:r>
      <w:r>
        <w:rPr>
          <w:rFonts w:hint="eastAsia"/>
          <w:color w:val="auto"/>
        </w:rPr>
        <w:t>扣2分</w:t>
      </w:r>
      <w:r>
        <w:rPr>
          <w:color w:val="auto"/>
        </w:rPr>
        <w:t>，得20分）</w:t>
      </w:r>
    </w:p>
    <w:p>
      <w:pPr>
        <w:rPr>
          <w:color w:val="auto"/>
        </w:rPr>
      </w:pPr>
      <w:r>
        <w:rPr>
          <w:rFonts w:hint="eastAsia"/>
          <w:color w:val="auto"/>
        </w:rPr>
        <w:t>资金</w:t>
      </w:r>
      <w:r>
        <w:rPr>
          <w:color w:val="auto"/>
        </w:rPr>
        <w:t>管理</w:t>
      </w:r>
      <w:r>
        <w:rPr>
          <w:rFonts w:hint="eastAsia"/>
          <w:color w:val="auto"/>
        </w:rPr>
        <w:t>通过部门预算支出率、结转结余率、国库集中支付结转结余存量资金效率性、政府采购执行率、财务合规性和预决算信息公开</w:t>
      </w:r>
      <w:r>
        <w:rPr>
          <w:color w:val="auto"/>
        </w:rPr>
        <w:t>6</w:t>
      </w:r>
      <w:r>
        <w:rPr>
          <w:rFonts w:hint="eastAsia"/>
          <w:color w:val="auto"/>
        </w:rPr>
        <w:t>个</w:t>
      </w:r>
      <w:r>
        <w:rPr>
          <w:color w:val="auto"/>
        </w:rPr>
        <w:t>三级指标来进行评价。</w:t>
      </w:r>
    </w:p>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,1)</w:instrText>
      </w:r>
      <w:r>
        <w:rPr>
          <w:color w:val="auto"/>
        </w:rPr>
        <w:fldChar w:fldCharType="end"/>
      </w:r>
      <w:r>
        <w:rPr>
          <w:rFonts w:hint="eastAsia"/>
          <w:color w:val="auto"/>
        </w:rPr>
        <w:t>部门预算支出率。</w:t>
      </w:r>
      <w:r>
        <w:rPr>
          <w:color w:val="auto"/>
        </w:rPr>
        <w:t>市供销合作联社</w:t>
      </w:r>
      <w:r>
        <w:rPr>
          <w:rFonts w:hint="eastAsia"/>
          <w:color w:val="auto"/>
        </w:rPr>
        <w:t>部门预算支出率为</w:t>
      </w:r>
      <w:r>
        <w:rPr>
          <w:color w:val="auto"/>
        </w:rPr>
        <w:t>139.42%</w:t>
      </w:r>
      <w:r>
        <w:rPr>
          <w:rFonts w:hint="eastAsia"/>
          <w:color w:val="auto"/>
        </w:rPr>
        <w:t>，支出</w:t>
      </w:r>
      <w:r>
        <w:rPr>
          <w:color w:val="auto"/>
        </w:rPr>
        <w:t>高于预算，得</w:t>
      </w:r>
      <w:r>
        <w:rPr>
          <w:rFonts w:hint="eastAsia"/>
          <w:color w:val="auto"/>
        </w:rPr>
        <w:t>6分</w:t>
      </w:r>
      <w:r>
        <w:rPr>
          <w:color w:val="auto"/>
        </w:rPr>
        <w:t>（</w:t>
      </w:r>
      <w:r>
        <w:rPr>
          <w:rFonts w:hint="eastAsia"/>
          <w:color w:val="auto"/>
        </w:rPr>
        <w:t>含因无</w:t>
      </w:r>
      <w:r>
        <w:rPr>
          <w:color w:val="auto"/>
        </w:rPr>
        <w:t>转移支付不考核的资金下达</w:t>
      </w:r>
      <w:r>
        <w:rPr>
          <w:rFonts w:hint="eastAsia"/>
          <w:color w:val="auto"/>
        </w:rPr>
        <w:t>合法性</w:t>
      </w:r>
      <w:r>
        <w:rPr>
          <w:color w:val="auto"/>
        </w:rPr>
        <w:t>指标</w:t>
      </w:r>
      <w:r>
        <w:rPr>
          <w:rFonts w:hint="eastAsia"/>
          <w:color w:val="auto"/>
        </w:rPr>
        <w:t>权重3分</w:t>
      </w:r>
      <w:r>
        <w:rPr>
          <w:color w:val="auto"/>
        </w:rPr>
        <w:t>）</w:t>
      </w:r>
      <w:r>
        <w:rPr>
          <w:rFonts w:hint="eastAsia"/>
          <w:color w:val="auto"/>
        </w:rPr>
        <w:t>。</w:t>
      </w:r>
    </w:p>
    <w:p>
      <w:pPr>
        <w:pStyle w:val="45"/>
        <w:rPr>
          <w:color w:val="auto"/>
        </w:rPr>
      </w:pPr>
      <w:r>
        <w:rPr>
          <w:rFonts w:hint="eastAsia"/>
          <w:color w:val="auto"/>
        </w:rPr>
        <w:t>表12 韶关市供销合作联预算</w:t>
      </w:r>
      <w:r>
        <w:rPr>
          <w:color w:val="auto"/>
        </w:rPr>
        <w:t>支出情况</w:t>
      </w:r>
    </w:p>
    <w:tbl>
      <w:tblPr>
        <w:tblStyle w:val="21"/>
        <w:tblW w:w="8313" w:type="dxa"/>
        <w:tblInd w:w="-5" w:type="dxa"/>
        <w:tblLayout w:type="autofit"/>
        <w:tblCellMar>
          <w:top w:w="0" w:type="dxa"/>
          <w:left w:w="108" w:type="dxa"/>
          <w:bottom w:w="0" w:type="dxa"/>
          <w:right w:w="108" w:type="dxa"/>
        </w:tblCellMar>
      </w:tblPr>
      <w:tblGrid>
        <w:gridCol w:w="3500"/>
        <w:gridCol w:w="2170"/>
        <w:gridCol w:w="2643"/>
      </w:tblGrid>
      <w:tr>
        <w:tblPrEx>
          <w:tblCellMar>
            <w:top w:w="0" w:type="dxa"/>
            <w:left w:w="108" w:type="dxa"/>
            <w:bottom w:w="0" w:type="dxa"/>
            <w:right w:w="108" w:type="dxa"/>
          </w:tblCellMar>
        </w:tblPrEx>
        <w:trPr>
          <w:trHeight w:val="619" w:hRule="atLeast"/>
          <w:tblHeader/>
        </w:trPr>
        <w:tc>
          <w:tcPr>
            <w:tcW w:w="35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rPr>
                <w:b/>
                <w:color w:val="auto"/>
                <w:sz w:val="18"/>
                <w:szCs w:val="18"/>
              </w:rPr>
            </w:pPr>
            <w:r>
              <w:rPr>
                <w:rFonts w:hint="eastAsia"/>
                <w:b/>
                <w:color w:val="auto"/>
                <w:sz w:val="18"/>
                <w:szCs w:val="18"/>
              </w:rPr>
              <w:t>名称</w:t>
            </w:r>
          </w:p>
        </w:tc>
        <w:tc>
          <w:tcPr>
            <w:tcW w:w="2170" w:type="dxa"/>
            <w:tcBorders>
              <w:top w:val="single" w:color="auto" w:sz="4" w:space="0"/>
              <w:left w:val="nil"/>
              <w:bottom w:val="single" w:color="auto" w:sz="4" w:space="0"/>
              <w:right w:val="single" w:color="auto" w:sz="4" w:space="0"/>
            </w:tcBorders>
            <w:shd w:val="clear" w:color="auto" w:fill="auto"/>
            <w:vAlign w:val="center"/>
          </w:tcPr>
          <w:p>
            <w:pPr>
              <w:pStyle w:val="42"/>
              <w:rPr>
                <w:b/>
                <w:color w:val="auto"/>
                <w:sz w:val="18"/>
                <w:szCs w:val="18"/>
              </w:rPr>
            </w:pPr>
            <w:r>
              <w:rPr>
                <w:rFonts w:hint="eastAsia"/>
                <w:b/>
                <w:color w:val="auto"/>
                <w:sz w:val="18"/>
                <w:szCs w:val="18"/>
              </w:rPr>
              <w:t>本年度资金(万元)</w:t>
            </w:r>
          </w:p>
        </w:tc>
        <w:tc>
          <w:tcPr>
            <w:tcW w:w="2643" w:type="dxa"/>
            <w:tcBorders>
              <w:top w:val="single" w:color="auto" w:sz="4" w:space="0"/>
              <w:left w:val="nil"/>
              <w:bottom w:val="single" w:color="auto" w:sz="4" w:space="0"/>
              <w:right w:val="single" w:color="auto" w:sz="4" w:space="0"/>
            </w:tcBorders>
            <w:shd w:val="clear" w:color="auto" w:fill="auto"/>
            <w:vAlign w:val="center"/>
          </w:tcPr>
          <w:p>
            <w:pPr>
              <w:pStyle w:val="42"/>
              <w:rPr>
                <w:b/>
                <w:color w:val="auto"/>
                <w:sz w:val="18"/>
                <w:szCs w:val="18"/>
              </w:rPr>
            </w:pPr>
            <w:r>
              <w:rPr>
                <w:rFonts w:hint="eastAsia"/>
                <w:b/>
                <w:color w:val="auto"/>
                <w:sz w:val="18"/>
                <w:szCs w:val="18"/>
              </w:rPr>
              <w:t>预算实际完成率</w:t>
            </w:r>
          </w:p>
        </w:tc>
      </w:tr>
      <w:tr>
        <w:tblPrEx>
          <w:tblCellMar>
            <w:top w:w="0" w:type="dxa"/>
            <w:left w:w="108" w:type="dxa"/>
            <w:bottom w:w="0" w:type="dxa"/>
            <w:right w:w="108" w:type="dxa"/>
          </w:tblCellMar>
        </w:tblPrEx>
        <w:trPr>
          <w:trHeight w:val="452" w:hRule="atLeast"/>
        </w:trPr>
        <w:tc>
          <w:tcPr>
            <w:tcW w:w="3500" w:type="dxa"/>
            <w:tcBorders>
              <w:top w:val="nil"/>
              <w:left w:val="single" w:color="auto" w:sz="4" w:space="0"/>
              <w:bottom w:val="single" w:color="auto" w:sz="4" w:space="0"/>
              <w:right w:val="single" w:color="auto" w:sz="4" w:space="0"/>
            </w:tcBorders>
            <w:shd w:val="clear" w:color="auto" w:fill="auto"/>
            <w:vAlign w:val="center"/>
          </w:tcPr>
          <w:p>
            <w:pPr>
              <w:pStyle w:val="42"/>
              <w:rPr>
                <w:color w:val="auto"/>
                <w:sz w:val="18"/>
                <w:szCs w:val="18"/>
              </w:rPr>
            </w:pPr>
            <w:r>
              <w:rPr>
                <w:rFonts w:hint="eastAsia"/>
                <w:color w:val="auto"/>
                <w:sz w:val="18"/>
                <w:szCs w:val="18"/>
              </w:rPr>
              <w:t>合计</w:t>
            </w:r>
          </w:p>
        </w:tc>
        <w:tc>
          <w:tcPr>
            <w:tcW w:w="2170" w:type="dxa"/>
            <w:tcBorders>
              <w:top w:val="nil"/>
              <w:left w:val="nil"/>
              <w:bottom w:val="single" w:color="auto" w:sz="4" w:space="0"/>
              <w:right w:val="single" w:color="auto" w:sz="4" w:space="0"/>
            </w:tcBorders>
            <w:shd w:val="clear" w:color="auto" w:fill="auto"/>
            <w:vAlign w:val="center"/>
          </w:tcPr>
          <w:p>
            <w:pPr>
              <w:pStyle w:val="42"/>
              <w:rPr>
                <w:color w:val="auto"/>
                <w:sz w:val="18"/>
                <w:szCs w:val="18"/>
              </w:rPr>
            </w:pPr>
            <w:r>
              <w:rPr>
                <w:rFonts w:hint="eastAsia"/>
                <w:color w:val="auto"/>
                <w:sz w:val="18"/>
                <w:szCs w:val="18"/>
              </w:rPr>
              <w:t>1087.16</w:t>
            </w:r>
          </w:p>
        </w:tc>
        <w:tc>
          <w:tcPr>
            <w:tcW w:w="2643" w:type="dxa"/>
            <w:tcBorders>
              <w:top w:val="nil"/>
              <w:left w:val="nil"/>
              <w:bottom w:val="single" w:color="auto" w:sz="4" w:space="0"/>
              <w:right w:val="single" w:color="auto" w:sz="4" w:space="0"/>
            </w:tcBorders>
            <w:shd w:val="clear" w:color="auto" w:fill="auto"/>
            <w:vAlign w:val="center"/>
          </w:tcPr>
          <w:p>
            <w:pPr>
              <w:pStyle w:val="42"/>
              <w:rPr>
                <w:color w:val="auto"/>
                <w:sz w:val="18"/>
                <w:szCs w:val="18"/>
              </w:rPr>
            </w:pPr>
            <w:r>
              <w:rPr>
                <w:rFonts w:hint="eastAsia"/>
                <w:color w:val="auto"/>
                <w:sz w:val="18"/>
                <w:szCs w:val="18"/>
              </w:rPr>
              <w:t>139.42%</w:t>
            </w:r>
          </w:p>
        </w:tc>
      </w:tr>
      <w:tr>
        <w:tblPrEx>
          <w:tblCellMar>
            <w:top w:w="0" w:type="dxa"/>
            <w:left w:w="108" w:type="dxa"/>
            <w:bottom w:w="0" w:type="dxa"/>
            <w:right w:w="108" w:type="dxa"/>
          </w:tblCellMar>
        </w:tblPrEx>
        <w:trPr>
          <w:trHeight w:val="446" w:hRule="atLeast"/>
        </w:trPr>
        <w:tc>
          <w:tcPr>
            <w:tcW w:w="3500" w:type="dxa"/>
            <w:tcBorders>
              <w:top w:val="nil"/>
              <w:left w:val="single" w:color="auto" w:sz="4" w:space="0"/>
              <w:bottom w:val="single" w:color="auto" w:sz="4" w:space="0"/>
              <w:right w:val="single" w:color="auto" w:sz="4" w:space="0"/>
            </w:tcBorders>
            <w:shd w:val="clear" w:color="auto" w:fill="auto"/>
            <w:vAlign w:val="center"/>
          </w:tcPr>
          <w:p>
            <w:pPr>
              <w:pStyle w:val="42"/>
              <w:jc w:val="left"/>
              <w:rPr>
                <w:color w:val="auto"/>
                <w:sz w:val="18"/>
                <w:szCs w:val="18"/>
              </w:rPr>
            </w:pPr>
            <w:r>
              <w:rPr>
                <w:rFonts w:hint="eastAsia"/>
                <w:color w:val="auto"/>
                <w:sz w:val="18"/>
                <w:szCs w:val="18"/>
              </w:rPr>
              <w:t>(一)基本支出</w:t>
            </w:r>
          </w:p>
        </w:tc>
        <w:tc>
          <w:tcPr>
            <w:tcW w:w="2170" w:type="dxa"/>
            <w:tcBorders>
              <w:top w:val="nil"/>
              <w:left w:val="nil"/>
              <w:bottom w:val="single" w:color="auto" w:sz="4" w:space="0"/>
              <w:right w:val="single" w:color="auto" w:sz="4" w:space="0"/>
            </w:tcBorders>
            <w:shd w:val="clear" w:color="auto" w:fill="auto"/>
            <w:vAlign w:val="center"/>
          </w:tcPr>
          <w:p>
            <w:pPr>
              <w:pStyle w:val="42"/>
              <w:rPr>
                <w:color w:val="auto"/>
                <w:sz w:val="18"/>
                <w:szCs w:val="18"/>
                <w:lang w:val="en-US"/>
              </w:rPr>
            </w:pPr>
            <w:r>
              <w:rPr>
                <w:rFonts w:hint="eastAsia"/>
                <w:color w:val="auto"/>
                <w:sz w:val="18"/>
                <w:szCs w:val="18"/>
              </w:rPr>
              <w:t>1037.1</w:t>
            </w:r>
            <w:r>
              <w:rPr>
                <w:rFonts w:hint="eastAsia"/>
                <w:color w:val="auto"/>
                <w:sz w:val="18"/>
                <w:szCs w:val="18"/>
                <w:lang w:val="en-US"/>
              </w:rPr>
              <w:t>6</w:t>
            </w:r>
          </w:p>
        </w:tc>
        <w:tc>
          <w:tcPr>
            <w:tcW w:w="2643" w:type="dxa"/>
            <w:tcBorders>
              <w:top w:val="nil"/>
              <w:left w:val="nil"/>
              <w:bottom w:val="single" w:color="auto" w:sz="4" w:space="0"/>
              <w:right w:val="single" w:color="auto" w:sz="4" w:space="0"/>
            </w:tcBorders>
            <w:shd w:val="clear" w:color="auto" w:fill="auto"/>
            <w:vAlign w:val="center"/>
          </w:tcPr>
          <w:p>
            <w:pPr>
              <w:pStyle w:val="42"/>
              <w:rPr>
                <w:color w:val="auto"/>
                <w:sz w:val="18"/>
                <w:szCs w:val="18"/>
              </w:rPr>
            </w:pPr>
            <w:r>
              <w:rPr>
                <w:rFonts w:hint="eastAsia"/>
                <w:color w:val="auto"/>
                <w:sz w:val="18"/>
                <w:szCs w:val="18"/>
              </w:rPr>
              <w:t>178.89%</w:t>
            </w:r>
          </w:p>
        </w:tc>
      </w:tr>
      <w:tr>
        <w:tblPrEx>
          <w:tblCellMar>
            <w:top w:w="0" w:type="dxa"/>
            <w:left w:w="108" w:type="dxa"/>
            <w:bottom w:w="0" w:type="dxa"/>
            <w:right w:w="108" w:type="dxa"/>
          </w:tblCellMar>
        </w:tblPrEx>
        <w:trPr>
          <w:trHeight w:val="483" w:hRule="atLeast"/>
        </w:trPr>
        <w:tc>
          <w:tcPr>
            <w:tcW w:w="3500" w:type="dxa"/>
            <w:tcBorders>
              <w:top w:val="nil"/>
              <w:left w:val="single" w:color="auto" w:sz="4" w:space="0"/>
              <w:bottom w:val="single" w:color="auto" w:sz="4" w:space="0"/>
              <w:right w:val="single" w:color="auto" w:sz="4" w:space="0"/>
            </w:tcBorders>
            <w:shd w:val="clear" w:color="auto" w:fill="auto"/>
            <w:vAlign w:val="center"/>
          </w:tcPr>
          <w:p>
            <w:pPr>
              <w:pStyle w:val="42"/>
              <w:ind w:firstLine="360" w:firstLineChars="200"/>
              <w:jc w:val="left"/>
              <w:rPr>
                <w:color w:val="auto"/>
                <w:sz w:val="18"/>
                <w:szCs w:val="18"/>
              </w:rPr>
            </w:pPr>
            <w:r>
              <w:rPr>
                <w:rFonts w:hint="eastAsia"/>
                <w:color w:val="auto"/>
                <w:sz w:val="18"/>
                <w:szCs w:val="18"/>
              </w:rPr>
              <w:t>其中: 1.公用经费</w:t>
            </w:r>
          </w:p>
        </w:tc>
        <w:tc>
          <w:tcPr>
            <w:tcW w:w="2170" w:type="dxa"/>
            <w:tcBorders>
              <w:top w:val="nil"/>
              <w:left w:val="nil"/>
              <w:bottom w:val="single" w:color="auto" w:sz="4" w:space="0"/>
              <w:right w:val="single" w:color="auto" w:sz="4" w:space="0"/>
            </w:tcBorders>
            <w:shd w:val="clear" w:color="auto" w:fill="auto"/>
            <w:vAlign w:val="center"/>
          </w:tcPr>
          <w:p>
            <w:pPr>
              <w:pStyle w:val="42"/>
              <w:rPr>
                <w:color w:val="auto"/>
                <w:sz w:val="18"/>
                <w:szCs w:val="18"/>
              </w:rPr>
            </w:pPr>
            <w:r>
              <w:rPr>
                <w:rFonts w:hint="eastAsia"/>
                <w:color w:val="auto"/>
                <w:sz w:val="18"/>
                <w:szCs w:val="18"/>
              </w:rPr>
              <w:t>73.75</w:t>
            </w:r>
          </w:p>
        </w:tc>
        <w:tc>
          <w:tcPr>
            <w:tcW w:w="2643" w:type="dxa"/>
            <w:tcBorders>
              <w:top w:val="nil"/>
              <w:left w:val="nil"/>
              <w:bottom w:val="single" w:color="auto" w:sz="4" w:space="0"/>
              <w:right w:val="single" w:color="auto" w:sz="4" w:space="0"/>
            </w:tcBorders>
            <w:shd w:val="clear" w:color="auto" w:fill="auto"/>
            <w:vAlign w:val="center"/>
          </w:tcPr>
          <w:p>
            <w:pPr>
              <w:pStyle w:val="42"/>
              <w:rPr>
                <w:color w:val="auto"/>
                <w:sz w:val="18"/>
                <w:szCs w:val="18"/>
              </w:rPr>
            </w:pPr>
            <w:r>
              <w:rPr>
                <w:rFonts w:hint="eastAsia"/>
                <w:color w:val="auto"/>
                <w:sz w:val="18"/>
                <w:szCs w:val="18"/>
              </w:rPr>
              <w:t>9</w:t>
            </w:r>
            <w:r>
              <w:rPr>
                <w:rFonts w:hint="eastAsia"/>
                <w:color w:val="auto"/>
                <w:sz w:val="18"/>
                <w:szCs w:val="18"/>
                <w:lang w:val="en-US"/>
              </w:rPr>
              <w:t>7.04</w:t>
            </w:r>
            <w:r>
              <w:rPr>
                <w:rFonts w:hint="eastAsia"/>
                <w:color w:val="auto"/>
                <w:sz w:val="18"/>
                <w:szCs w:val="18"/>
              </w:rPr>
              <w:t>%</w:t>
            </w:r>
          </w:p>
        </w:tc>
      </w:tr>
      <w:tr>
        <w:tblPrEx>
          <w:tblCellMar>
            <w:top w:w="0" w:type="dxa"/>
            <w:left w:w="108" w:type="dxa"/>
            <w:bottom w:w="0" w:type="dxa"/>
            <w:right w:w="108" w:type="dxa"/>
          </w:tblCellMar>
        </w:tblPrEx>
        <w:trPr>
          <w:trHeight w:val="402" w:hRule="atLeast"/>
        </w:trPr>
        <w:tc>
          <w:tcPr>
            <w:tcW w:w="3500" w:type="dxa"/>
            <w:tcBorders>
              <w:top w:val="nil"/>
              <w:left w:val="single" w:color="auto" w:sz="4" w:space="0"/>
              <w:bottom w:val="single" w:color="auto" w:sz="4" w:space="0"/>
              <w:right w:val="single" w:color="auto" w:sz="4" w:space="0"/>
            </w:tcBorders>
            <w:shd w:val="clear" w:color="auto" w:fill="auto"/>
            <w:vAlign w:val="center"/>
          </w:tcPr>
          <w:p>
            <w:pPr>
              <w:pStyle w:val="42"/>
              <w:ind w:firstLine="900" w:firstLineChars="500"/>
              <w:jc w:val="left"/>
              <w:rPr>
                <w:color w:val="auto"/>
                <w:sz w:val="18"/>
                <w:szCs w:val="18"/>
              </w:rPr>
            </w:pPr>
            <w:r>
              <w:rPr>
                <w:rFonts w:hint="eastAsia"/>
                <w:color w:val="auto"/>
                <w:sz w:val="18"/>
                <w:szCs w:val="18"/>
              </w:rPr>
              <w:t>2.人员经费</w:t>
            </w:r>
          </w:p>
        </w:tc>
        <w:tc>
          <w:tcPr>
            <w:tcW w:w="2170" w:type="dxa"/>
            <w:tcBorders>
              <w:top w:val="nil"/>
              <w:left w:val="nil"/>
              <w:bottom w:val="single" w:color="auto" w:sz="4" w:space="0"/>
              <w:right w:val="single" w:color="auto" w:sz="4" w:space="0"/>
            </w:tcBorders>
            <w:shd w:val="clear" w:color="auto" w:fill="auto"/>
            <w:vAlign w:val="center"/>
          </w:tcPr>
          <w:p>
            <w:pPr>
              <w:pStyle w:val="42"/>
              <w:rPr>
                <w:color w:val="auto"/>
                <w:sz w:val="18"/>
                <w:szCs w:val="18"/>
                <w:lang w:val="en-US"/>
              </w:rPr>
            </w:pPr>
            <w:r>
              <w:rPr>
                <w:rFonts w:hint="eastAsia"/>
                <w:color w:val="auto"/>
                <w:sz w:val="18"/>
                <w:szCs w:val="18"/>
              </w:rPr>
              <w:t>963.4</w:t>
            </w:r>
            <w:r>
              <w:rPr>
                <w:rFonts w:hint="eastAsia"/>
                <w:color w:val="auto"/>
                <w:sz w:val="18"/>
                <w:szCs w:val="18"/>
                <w:lang w:val="en-US"/>
              </w:rPr>
              <w:t>1</w:t>
            </w:r>
          </w:p>
        </w:tc>
        <w:tc>
          <w:tcPr>
            <w:tcW w:w="2643" w:type="dxa"/>
            <w:tcBorders>
              <w:top w:val="nil"/>
              <w:left w:val="nil"/>
              <w:bottom w:val="single" w:color="auto" w:sz="4" w:space="0"/>
              <w:right w:val="single" w:color="auto" w:sz="4" w:space="0"/>
            </w:tcBorders>
            <w:shd w:val="clear" w:color="auto" w:fill="auto"/>
            <w:vAlign w:val="center"/>
          </w:tcPr>
          <w:p>
            <w:pPr>
              <w:pStyle w:val="42"/>
              <w:rPr>
                <w:color w:val="auto"/>
                <w:sz w:val="18"/>
                <w:szCs w:val="18"/>
              </w:rPr>
            </w:pPr>
            <w:r>
              <w:rPr>
                <w:rFonts w:hint="eastAsia"/>
                <w:color w:val="auto"/>
                <w:sz w:val="18"/>
                <w:szCs w:val="18"/>
              </w:rPr>
              <w:t>191.23%</w:t>
            </w:r>
          </w:p>
        </w:tc>
      </w:tr>
      <w:tr>
        <w:tblPrEx>
          <w:tblCellMar>
            <w:top w:w="0" w:type="dxa"/>
            <w:left w:w="108" w:type="dxa"/>
            <w:bottom w:w="0" w:type="dxa"/>
            <w:right w:w="108" w:type="dxa"/>
          </w:tblCellMar>
        </w:tblPrEx>
        <w:trPr>
          <w:trHeight w:val="402" w:hRule="atLeast"/>
        </w:trPr>
        <w:tc>
          <w:tcPr>
            <w:tcW w:w="3500" w:type="dxa"/>
            <w:tcBorders>
              <w:top w:val="nil"/>
              <w:left w:val="single" w:color="auto" w:sz="4" w:space="0"/>
              <w:bottom w:val="single" w:color="auto" w:sz="4" w:space="0"/>
              <w:right w:val="single" w:color="auto" w:sz="4" w:space="0"/>
            </w:tcBorders>
            <w:shd w:val="clear" w:color="auto" w:fill="auto"/>
            <w:vAlign w:val="center"/>
          </w:tcPr>
          <w:p>
            <w:pPr>
              <w:pStyle w:val="42"/>
              <w:ind w:firstLine="900" w:firstLineChars="500"/>
              <w:jc w:val="left"/>
              <w:rPr>
                <w:color w:val="auto"/>
                <w:sz w:val="18"/>
                <w:szCs w:val="18"/>
              </w:rPr>
            </w:pPr>
            <w:r>
              <w:rPr>
                <w:rFonts w:hint="eastAsia"/>
                <w:color w:val="auto"/>
                <w:sz w:val="18"/>
                <w:szCs w:val="18"/>
              </w:rPr>
              <w:t>3.财政政府采购支出</w:t>
            </w:r>
          </w:p>
        </w:tc>
        <w:tc>
          <w:tcPr>
            <w:tcW w:w="2170" w:type="dxa"/>
            <w:tcBorders>
              <w:top w:val="nil"/>
              <w:left w:val="nil"/>
              <w:bottom w:val="single" w:color="auto" w:sz="4" w:space="0"/>
              <w:right w:val="single" w:color="auto" w:sz="4" w:space="0"/>
            </w:tcBorders>
            <w:shd w:val="clear" w:color="auto" w:fill="auto"/>
            <w:vAlign w:val="center"/>
          </w:tcPr>
          <w:p>
            <w:pPr>
              <w:pStyle w:val="42"/>
              <w:rPr>
                <w:color w:val="auto"/>
                <w:sz w:val="18"/>
                <w:szCs w:val="18"/>
              </w:rPr>
            </w:pPr>
            <w:r>
              <w:rPr>
                <w:rFonts w:hint="eastAsia"/>
                <w:color w:val="auto"/>
                <w:sz w:val="18"/>
                <w:szCs w:val="18"/>
              </w:rPr>
              <w:t>1.31</w:t>
            </w:r>
          </w:p>
        </w:tc>
        <w:tc>
          <w:tcPr>
            <w:tcW w:w="2643" w:type="dxa"/>
            <w:tcBorders>
              <w:top w:val="nil"/>
              <w:left w:val="nil"/>
              <w:bottom w:val="single" w:color="auto" w:sz="4" w:space="0"/>
              <w:right w:val="single" w:color="auto" w:sz="4" w:space="0"/>
            </w:tcBorders>
            <w:shd w:val="clear" w:color="auto" w:fill="auto"/>
            <w:vAlign w:val="center"/>
          </w:tcPr>
          <w:p>
            <w:pPr>
              <w:pStyle w:val="42"/>
              <w:rPr>
                <w:color w:val="auto"/>
                <w:sz w:val="18"/>
                <w:szCs w:val="18"/>
              </w:rPr>
            </w:pPr>
            <w:r>
              <w:rPr>
                <w:rFonts w:hint="eastAsia"/>
                <w:color w:val="auto"/>
                <w:sz w:val="18"/>
                <w:szCs w:val="18"/>
              </w:rPr>
              <w:t>37.43</w:t>
            </w:r>
            <w:r>
              <w:rPr>
                <w:color w:val="auto"/>
                <w:sz w:val="18"/>
                <w:szCs w:val="18"/>
              </w:rPr>
              <w:t>%</w:t>
            </w:r>
          </w:p>
        </w:tc>
      </w:tr>
      <w:tr>
        <w:tblPrEx>
          <w:tblCellMar>
            <w:top w:w="0" w:type="dxa"/>
            <w:left w:w="108" w:type="dxa"/>
            <w:bottom w:w="0" w:type="dxa"/>
            <w:right w:w="108" w:type="dxa"/>
          </w:tblCellMar>
        </w:tblPrEx>
        <w:trPr>
          <w:trHeight w:val="426" w:hRule="atLeast"/>
        </w:trPr>
        <w:tc>
          <w:tcPr>
            <w:tcW w:w="3500" w:type="dxa"/>
            <w:tcBorders>
              <w:top w:val="nil"/>
              <w:left w:val="single" w:color="auto" w:sz="4" w:space="0"/>
              <w:bottom w:val="single" w:color="auto" w:sz="4" w:space="0"/>
              <w:right w:val="single" w:color="auto" w:sz="4" w:space="0"/>
            </w:tcBorders>
            <w:shd w:val="clear" w:color="auto" w:fill="auto"/>
            <w:vAlign w:val="center"/>
          </w:tcPr>
          <w:p>
            <w:pPr>
              <w:pStyle w:val="42"/>
              <w:jc w:val="left"/>
              <w:rPr>
                <w:color w:val="auto"/>
                <w:sz w:val="18"/>
                <w:szCs w:val="18"/>
              </w:rPr>
            </w:pPr>
            <w:r>
              <w:rPr>
                <w:rFonts w:hint="eastAsia"/>
                <w:color w:val="auto"/>
                <w:sz w:val="18"/>
                <w:szCs w:val="18"/>
              </w:rPr>
              <w:t>(二)项目支出</w:t>
            </w:r>
          </w:p>
        </w:tc>
        <w:tc>
          <w:tcPr>
            <w:tcW w:w="2170" w:type="dxa"/>
            <w:tcBorders>
              <w:top w:val="nil"/>
              <w:left w:val="nil"/>
              <w:bottom w:val="single" w:color="auto" w:sz="4" w:space="0"/>
              <w:right w:val="single" w:color="auto" w:sz="4" w:space="0"/>
            </w:tcBorders>
            <w:shd w:val="clear" w:color="auto" w:fill="auto"/>
            <w:vAlign w:val="center"/>
          </w:tcPr>
          <w:p>
            <w:pPr>
              <w:pStyle w:val="42"/>
              <w:rPr>
                <w:color w:val="auto"/>
                <w:sz w:val="18"/>
                <w:szCs w:val="18"/>
              </w:rPr>
            </w:pPr>
            <w:r>
              <w:rPr>
                <w:rFonts w:hint="eastAsia"/>
                <w:color w:val="auto"/>
                <w:sz w:val="18"/>
                <w:szCs w:val="18"/>
              </w:rPr>
              <w:t>50</w:t>
            </w:r>
          </w:p>
        </w:tc>
        <w:tc>
          <w:tcPr>
            <w:tcW w:w="2643" w:type="dxa"/>
            <w:tcBorders>
              <w:top w:val="nil"/>
              <w:left w:val="nil"/>
              <w:bottom w:val="single" w:color="auto" w:sz="4" w:space="0"/>
              <w:right w:val="single" w:color="auto" w:sz="4" w:space="0"/>
            </w:tcBorders>
            <w:shd w:val="clear" w:color="auto" w:fill="auto"/>
            <w:vAlign w:val="center"/>
          </w:tcPr>
          <w:p>
            <w:pPr>
              <w:pStyle w:val="42"/>
              <w:rPr>
                <w:color w:val="auto"/>
                <w:sz w:val="18"/>
                <w:szCs w:val="18"/>
              </w:rPr>
            </w:pPr>
            <w:r>
              <w:rPr>
                <w:rFonts w:hint="eastAsia"/>
                <w:color w:val="auto"/>
                <w:sz w:val="18"/>
                <w:szCs w:val="18"/>
              </w:rPr>
              <w:t>100%</w:t>
            </w:r>
          </w:p>
        </w:tc>
      </w:tr>
      <w:tr>
        <w:tblPrEx>
          <w:tblCellMar>
            <w:top w:w="0" w:type="dxa"/>
            <w:left w:w="108" w:type="dxa"/>
            <w:bottom w:w="0" w:type="dxa"/>
            <w:right w:w="108" w:type="dxa"/>
          </w:tblCellMar>
        </w:tblPrEx>
        <w:trPr>
          <w:trHeight w:val="414" w:hRule="atLeast"/>
        </w:trPr>
        <w:tc>
          <w:tcPr>
            <w:tcW w:w="3500" w:type="dxa"/>
            <w:tcBorders>
              <w:top w:val="nil"/>
              <w:left w:val="single" w:color="auto" w:sz="4" w:space="0"/>
              <w:bottom w:val="single" w:color="auto" w:sz="4" w:space="0"/>
              <w:right w:val="single" w:color="auto" w:sz="4" w:space="0"/>
            </w:tcBorders>
            <w:shd w:val="clear" w:color="auto" w:fill="auto"/>
            <w:vAlign w:val="center"/>
          </w:tcPr>
          <w:p>
            <w:pPr>
              <w:pStyle w:val="42"/>
              <w:jc w:val="left"/>
              <w:rPr>
                <w:color w:val="auto"/>
                <w:sz w:val="18"/>
                <w:szCs w:val="18"/>
              </w:rPr>
            </w:pPr>
            <w:r>
              <w:rPr>
                <w:rFonts w:hint="eastAsia"/>
                <w:color w:val="auto"/>
                <w:sz w:val="18"/>
                <w:szCs w:val="18"/>
              </w:rPr>
              <w:t>(三) “三公”经费</w:t>
            </w:r>
          </w:p>
        </w:tc>
        <w:tc>
          <w:tcPr>
            <w:tcW w:w="2170" w:type="dxa"/>
            <w:tcBorders>
              <w:top w:val="nil"/>
              <w:left w:val="nil"/>
              <w:bottom w:val="single" w:color="auto" w:sz="4" w:space="0"/>
              <w:right w:val="single" w:color="auto" w:sz="4" w:space="0"/>
            </w:tcBorders>
            <w:shd w:val="clear" w:color="auto" w:fill="auto"/>
            <w:vAlign w:val="center"/>
          </w:tcPr>
          <w:p>
            <w:pPr>
              <w:pStyle w:val="42"/>
              <w:rPr>
                <w:color w:val="auto"/>
                <w:sz w:val="18"/>
                <w:szCs w:val="18"/>
              </w:rPr>
            </w:pPr>
            <w:r>
              <w:rPr>
                <w:rFonts w:hint="eastAsia"/>
                <w:color w:val="auto"/>
                <w:sz w:val="18"/>
                <w:szCs w:val="18"/>
              </w:rPr>
              <w:t>3.61</w:t>
            </w:r>
          </w:p>
        </w:tc>
        <w:tc>
          <w:tcPr>
            <w:tcW w:w="2643" w:type="dxa"/>
            <w:tcBorders>
              <w:top w:val="nil"/>
              <w:left w:val="nil"/>
              <w:bottom w:val="single" w:color="auto" w:sz="4" w:space="0"/>
              <w:right w:val="single" w:color="auto" w:sz="4" w:space="0"/>
            </w:tcBorders>
            <w:shd w:val="clear" w:color="auto" w:fill="auto"/>
            <w:vAlign w:val="center"/>
          </w:tcPr>
          <w:p>
            <w:pPr>
              <w:pStyle w:val="42"/>
              <w:rPr>
                <w:color w:val="auto"/>
                <w:sz w:val="18"/>
                <w:szCs w:val="18"/>
              </w:rPr>
            </w:pPr>
            <w:r>
              <w:rPr>
                <w:rFonts w:hint="eastAsia"/>
                <w:color w:val="auto"/>
                <w:sz w:val="18"/>
                <w:szCs w:val="18"/>
                <w:lang w:val="en-US"/>
              </w:rPr>
              <w:t>64.70</w:t>
            </w:r>
            <w:r>
              <w:rPr>
                <w:rFonts w:hint="eastAsia"/>
                <w:color w:val="auto"/>
                <w:sz w:val="18"/>
                <w:szCs w:val="18"/>
              </w:rPr>
              <w:t>%</w:t>
            </w:r>
          </w:p>
        </w:tc>
      </w:tr>
    </w:tbl>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,2)</w:instrText>
      </w:r>
      <w:r>
        <w:rPr>
          <w:color w:val="auto"/>
        </w:rPr>
        <w:fldChar w:fldCharType="end"/>
      </w:r>
      <w:r>
        <w:rPr>
          <w:rFonts w:hint="eastAsia"/>
          <w:color w:val="auto"/>
        </w:rPr>
        <w:t>结转结余率。部门</w:t>
      </w:r>
      <w:r>
        <w:rPr>
          <w:color w:val="auto"/>
        </w:rPr>
        <w:t>年度</w:t>
      </w:r>
      <w:r>
        <w:rPr>
          <w:rFonts w:hint="eastAsia"/>
          <w:color w:val="auto"/>
        </w:rPr>
        <w:t>结转结余率0%</w:t>
      </w:r>
      <w:r>
        <w:rPr>
          <w:color w:val="auto"/>
        </w:rPr>
        <w:t>，低于</w:t>
      </w:r>
      <w:r>
        <w:rPr>
          <w:rFonts w:hint="eastAsia"/>
          <w:color w:val="auto"/>
        </w:rPr>
        <w:t>10</w:t>
      </w:r>
      <w:r>
        <w:rPr>
          <w:color w:val="auto"/>
        </w:rPr>
        <w:t>%</w:t>
      </w:r>
      <w:r>
        <w:rPr>
          <w:rFonts w:hint="eastAsia"/>
          <w:color w:val="auto"/>
        </w:rPr>
        <w:t>，得3分。</w:t>
      </w:r>
    </w:p>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,3)</w:instrText>
      </w:r>
      <w:r>
        <w:rPr>
          <w:color w:val="auto"/>
        </w:rPr>
        <w:fldChar w:fldCharType="end"/>
      </w:r>
      <w:r>
        <w:rPr>
          <w:rFonts w:hint="eastAsia"/>
          <w:color w:val="auto"/>
        </w:rPr>
        <w:t>国库集中支付结转结余存量资金效率性。市供销合作联社财政存量资金变动率上年度为</w:t>
      </w:r>
      <w:r>
        <w:rPr>
          <w:color w:val="auto"/>
        </w:rPr>
        <w:t>0，本年度为0</w:t>
      </w:r>
      <w:r>
        <w:rPr>
          <w:rFonts w:hint="eastAsia"/>
          <w:color w:val="auto"/>
        </w:rPr>
        <w:t>，得3分</w:t>
      </w:r>
      <w:r>
        <w:rPr>
          <w:color w:val="auto"/>
        </w:rPr>
        <w:t>。</w:t>
      </w:r>
    </w:p>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,4)</w:instrText>
      </w:r>
      <w:r>
        <w:rPr>
          <w:color w:val="auto"/>
        </w:rPr>
        <w:fldChar w:fldCharType="end"/>
      </w:r>
      <w:r>
        <w:rPr>
          <w:rFonts w:hint="eastAsia"/>
          <w:color w:val="auto"/>
        </w:rPr>
        <w:t>预决算信息公开。部门已按规定内容、在规定时限和范围内进行预决算信息公开，得</w:t>
      </w:r>
      <w:r>
        <w:rPr>
          <w:color w:val="auto"/>
        </w:rPr>
        <w:t>4</w:t>
      </w:r>
      <w:r>
        <w:rPr>
          <w:rFonts w:hint="eastAsia"/>
          <w:color w:val="auto"/>
        </w:rPr>
        <w:t>分</w:t>
      </w:r>
      <w:r>
        <w:rPr>
          <w:color w:val="auto"/>
        </w:rPr>
        <w:t>。</w:t>
      </w:r>
    </w:p>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,5)</w:instrText>
      </w:r>
      <w:r>
        <w:rPr>
          <w:color w:val="auto"/>
        </w:rPr>
        <w:fldChar w:fldCharType="end"/>
      </w:r>
      <w:r>
        <w:rPr>
          <w:color w:val="auto"/>
        </w:rPr>
        <w:t>政府采购</w:t>
      </w:r>
      <w:r>
        <w:rPr>
          <w:rFonts w:hint="eastAsia"/>
          <w:color w:val="auto"/>
        </w:rPr>
        <w:t>执行率。部门</w:t>
      </w:r>
      <w:r>
        <w:rPr>
          <w:color w:val="auto"/>
        </w:rPr>
        <w:t>政府采购执行率较低</w:t>
      </w:r>
      <w:r>
        <w:rPr>
          <w:rFonts w:hint="eastAsia"/>
          <w:color w:val="auto"/>
        </w:rPr>
        <w:t>。</w:t>
      </w:r>
      <w:r>
        <w:rPr>
          <w:color w:val="auto"/>
        </w:rPr>
        <w:t>按公式计算，</w:t>
      </w:r>
      <w:r>
        <w:rPr>
          <w:rFonts w:hint="eastAsia"/>
          <w:color w:val="auto"/>
        </w:rPr>
        <w:t>市供销合作联社2</w:t>
      </w:r>
      <w:r>
        <w:rPr>
          <w:color w:val="auto"/>
        </w:rPr>
        <w:t>019</w:t>
      </w:r>
      <w:r>
        <w:rPr>
          <w:rFonts w:hint="eastAsia"/>
          <w:color w:val="auto"/>
        </w:rPr>
        <w:t>年度政府采购执行率</w:t>
      </w:r>
      <w:r>
        <w:rPr>
          <w:color w:val="auto"/>
        </w:rPr>
        <w:t>=</w:t>
      </w:r>
      <w:r>
        <w:rPr>
          <w:rFonts w:hint="eastAsia"/>
          <w:color w:val="auto"/>
          <w:lang w:val="en-US"/>
        </w:rPr>
        <w:t>2.42</w:t>
      </w:r>
      <w:r>
        <w:rPr>
          <w:color w:val="auto"/>
        </w:rPr>
        <w:t>万元</w:t>
      </w:r>
      <w:r>
        <w:rPr>
          <w:rFonts w:hint="eastAsia"/>
          <w:color w:val="auto"/>
          <w:lang w:val="en-US"/>
        </w:rPr>
        <w:t>/</w:t>
      </w:r>
      <w:r>
        <w:rPr>
          <w:color w:val="auto"/>
        </w:rPr>
        <w:t>3.5万元*100%=</w:t>
      </w:r>
      <w:r>
        <w:rPr>
          <w:rFonts w:hint="eastAsia"/>
          <w:color w:val="auto"/>
          <w:lang w:val="en-US"/>
        </w:rPr>
        <w:t>69.14</w:t>
      </w:r>
      <w:r>
        <w:rPr>
          <w:color w:val="auto"/>
        </w:rPr>
        <w:t>%</w:t>
      </w:r>
      <w:r>
        <w:rPr>
          <w:rFonts w:hint="eastAsia"/>
          <w:color w:val="auto"/>
        </w:rPr>
        <w:t>。虽</w:t>
      </w:r>
      <w:r>
        <w:rPr>
          <w:color w:val="auto"/>
        </w:rPr>
        <w:t>采购金额未超过采购计划</w:t>
      </w:r>
      <w:r>
        <w:rPr>
          <w:rFonts w:hint="eastAsia"/>
          <w:color w:val="auto"/>
        </w:rPr>
        <w:t>，</w:t>
      </w:r>
      <w:r>
        <w:rPr>
          <w:color w:val="auto"/>
        </w:rPr>
        <w:t>但执行率</w:t>
      </w:r>
      <w:r>
        <w:rPr>
          <w:rFonts w:hint="eastAsia"/>
          <w:color w:val="auto"/>
        </w:rPr>
        <w:t>仅为</w:t>
      </w:r>
      <w:r>
        <w:rPr>
          <w:rFonts w:hint="eastAsia"/>
          <w:color w:val="auto"/>
          <w:lang w:val="en-US"/>
        </w:rPr>
        <w:t>69.14</w:t>
      </w:r>
      <w:r>
        <w:rPr>
          <w:color w:val="auto"/>
        </w:rPr>
        <w:t>%。</w:t>
      </w:r>
    </w:p>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,6)</w:instrText>
      </w:r>
      <w:r>
        <w:rPr>
          <w:color w:val="auto"/>
        </w:rPr>
        <w:fldChar w:fldCharType="end"/>
      </w:r>
      <w:r>
        <w:rPr>
          <w:rFonts w:hint="eastAsia"/>
          <w:color w:val="auto"/>
        </w:rPr>
        <w:t>财务合规性。部门未全面实施重大项目支出评估论证程序和必要决策程序，</w:t>
      </w:r>
      <w:r>
        <w:rPr>
          <w:color w:val="auto"/>
        </w:rPr>
        <w:t>扣除</w:t>
      </w:r>
      <w:r>
        <w:rPr>
          <w:rFonts w:hint="eastAsia"/>
          <w:color w:val="auto"/>
        </w:rPr>
        <w:t>1分</w:t>
      </w:r>
      <w:r>
        <w:rPr>
          <w:color w:val="auto"/>
        </w:rPr>
        <w:t>，得</w:t>
      </w:r>
      <w:r>
        <w:rPr>
          <w:rFonts w:hint="eastAsia"/>
          <w:color w:val="auto"/>
        </w:rPr>
        <w:t>3分。</w:t>
      </w:r>
    </w:p>
    <w:p>
      <w:pPr>
        <w:pStyle w:val="5"/>
        <w:rPr>
          <w:color w:val="auto"/>
        </w:rPr>
      </w:pPr>
      <w:r>
        <w:rPr>
          <w:rFonts w:hint="eastAsia"/>
          <w:color w:val="auto"/>
        </w:rPr>
        <w:t>（2）</w:t>
      </w:r>
      <w:r>
        <w:rPr>
          <w:color w:val="auto"/>
        </w:rPr>
        <w:t>项目管理（满分7分，得7分）</w:t>
      </w:r>
    </w:p>
    <w:p>
      <w:pPr>
        <w:rPr>
          <w:color w:val="auto"/>
        </w:rPr>
      </w:pPr>
      <w:r>
        <w:rPr>
          <w:rFonts w:hint="eastAsia"/>
          <w:color w:val="auto"/>
        </w:rPr>
        <w:t>项目</w:t>
      </w:r>
      <w:r>
        <w:rPr>
          <w:color w:val="auto"/>
        </w:rPr>
        <w:t>管理</w:t>
      </w:r>
      <w:r>
        <w:rPr>
          <w:rFonts w:hint="eastAsia"/>
          <w:color w:val="auto"/>
        </w:rPr>
        <w:t>包含项目实施程序和项目监管2个</w:t>
      </w:r>
      <w:r>
        <w:rPr>
          <w:color w:val="auto"/>
        </w:rPr>
        <w:t>三级指标。</w:t>
      </w:r>
    </w:p>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,1)</w:instrText>
      </w:r>
      <w:r>
        <w:rPr>
          <w:color w:val="auto"/>
        </w:rPr>
        <w:fldChar w:fldCharType="end"/>
      </w:r>
      <w:r>
        <w:rPr>
          <w:rFonts w:hint="eastAsia"/>
          <w:color w:val="auto"/>
        </w:rPr>
        <w:t>项目</w:t>
      </w:r>
      <w:r>
        <w:rPr>
          <w:color w:val="auto"/>
        </w:rPr>
        <w:t>实施程序</w:t>
      </w:r>
      <w:r>
        <w:rPr>
          <w:rFonts w:hint="eastAsia"/>
          <w:color w:val="auto"/>
        </w:rPr>
        <w:t>。市供销合作联社2019年立项项目仅市供销合作联社改革发展专项1项</w:t>
      </w:r>
      <w:r>
        <w:rPr>
          <w:color w:val="auto"/>
        </w:rPr>
        <w:t>。</w:t>
      </w:r>
      <w:r>
        <w:rPr>
          <w:rFonts w:hint="eastAsia"/>
          <w:color w:val="auto"/>
        </w:rPr>
        <w:t>立项依据为</w:t>
      </w:r>
      <w:r>
        <w:rPr>
          <w:color w:val="auto"/>
        </w:rPr>
        <w:t>《中共中央国务院关于深化供销合作社综合改革的决定》</w:t>
      </w:r>
      <w:r>
        <w:rPr>
          <w:rFonts w:hint="eastAsia"/>
          <w:color w:val="auto"/>
        </w:rPr>
        <w:t>（中发</w:t>
      </w:r>
      <w:r>
        <w:rPr>
          <w:color w:val="auto"/>
        </w:rPr>
        <w:t>[2015]11号</w:t>
      </w:r>
      <w:r>
        <w:rPr>
          <w:rFonts w:hint="eastAsia"/>
          <w:color w:val="auto"/>
        </w:rPr>
        <w:t>）</w:t>
      </w:r>
      <w:r>
        <w:rPr>
          <w:color w:val="auto"/>
        </w:rPr>
        <w:t>、《中共广东省委广东省人民政府关于深化供销合作社综合改革的实施意见》</w:t>
      </w:r>
      <w:r>
        <w:rPr>
          <w:rFonts w:hint="eastAsia"/>
          <w:color w:val="auto"/>
        </w:rPr>
        <w:t>（粤发</w:t>
      </w:r>
      <w:r>
        <w:rPr>
          <w:color w:val="auto"/>
        </w:rPr>
        <w:t>[2015]12号</w:t>
      </w:r>
      <w:r>
        <w:rPr>
          <w:rFonts w:hint="eastAsia"/>
          <w:color w:val="auto"/>
        </w:rPr>
        <w:t>）</w:t>
      </w:r>
      <w:r>
        <w:rPr>
          <w:color w:val="auto"/>
        </w:rPr>
        <w:t>、《中共韶关市委韶关市人民政府关于深化供销合作社综合改革的实施意见》</w:t>
      </w:r>
      <w:r>
        <w:rPr>
          <w:rFonts w:hint="eastAsia"/>
          <w:color w:val="auto"/>
        </w:rPr>
        <w:t>（韶发</w:t>
      </w:r>
      <w:r>
        <w:rPr>
          <w:color w:val="auto"/>
        </w:rPr>
        <w:t>[2016]10号</w:t>
      </w:r>
      <w:r>
        <w:rPr>
          <w:rFonts w:hint="eastAsia"/>
          <w:color w:val="auto"/>
        </w:rPr>
        <w:t>）等中央</w:t>
      </w:r>
      <w:r>
        <w:rPr>
          <w:color w:val="auto"/>
        </w:rPr>
        <w:t>、省委和省政府</w:t>
      </w:r>
      <w:r>
        <w:rPr>
          <w:rFonts w:hint="eastAsia"/>
          <w:color w:val="auto"/>
        </w:rPr>
        <w:t>文件，</w:t>
      </w:r>
      <w:r>
        <w:rPr>
          <w:color w:val="auto"/>
        </w:rPr>
        <w:t>申报符合</w:t>
      </w:r>
      <w:r>
        <w:rPr>
          <w:rFonts w:hint="eastAsia"/>
          <w:color w:val="auto"/>
        </w:rPr>
        <w:t>相关</w:t>
      </w:r>
      <w:r>
        <w:rPr>
          <w:color w:val="auto"/>
        </w:rPr>
        <w:t>条件。</w:t>
      </w:r>
      <w:r>
        <w:rPr>
          <w:rFonts w:hint="eastAsia"/>
          <w:color w:val="auto"/>
        </w:rPr>
        <w:t>项目</w:t>
      </w:r>
      <w:r>
        <w:rPr>
          <w:color w:val="auto"/>
        </w:rPr>
        <w:t>申报、</w:t>
      </w:r>
      <w:r>
        <w:rPr>
          <w:rFonts w:hint="eastAsia"/>
          <w:color w:val="auto"/>
        </w:rPr>
        <w:t>批复以及</w:t>
      </w:r>
      <w:r>
        <w:rPr>
          <w:color w:val="auto"/>
        </w:rPr>
        <w:t>实施符合相关管理办法</w:t>
      </w:r>
      <w:r>
        <w:rPr>
          <w:rFonts w:hint="eastAsia"/>
          <w:color w:val="auto"/>
        </w:rPr>
        <w:t>。得2分</w:t>
      </w:r>
      <w:r>
        <w:rPr>
          <w:color w:val="auto"/>
        </w:rPr>
        <w:t>。</w:t>
      </w:r>
    </w:p>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,2)</w:instrText>
      </w:r>
      <w:r>
        <w:rPr>
          <w:color w:val="auto"/>
        </w:rPr>
        <w:fldChar w:fldCharType="end"/>
      </w:r>
      <w:r>
        <w:rPr>
          <w:rFonts w:hint="eastAsia"/>
          <w:color w:val="auto"/>
        </w:rPr>
        <w:t>项目</w:t>
      </w:r>
      <w:r>
        <w:rPr>
          <w:color w:val="auto"/>
        </w:rPr>
        <w:t>监管</w:t>
      </w:r>
      <w:r>
        <w:rPr>
          <w:rFonts w:hint="eastAsia"/>
          <w:color w:val="auto"/>
        </w:rPr>
        <w:t>。部门制定</w:t>
      </w:r>
      <w:r>
        <w:rPr>
          <w:color w:val="auto"/>
        </w:rPr>
        <w:t>了</w:t>
      </w:r>
      <w:r>
        <w:rPr>
          <w:rFonts w:hint="eastAsia"/>
          <w:color w:val="auto"/>
        </w:rPr>
        <w:t>《</w:t>
      </w:r>
      <w:r>
        <w:rPr>
          <w:color w:val="auto"/>
        </w:rPr>
        <w:t>2019年度市供销合作联社改革发展专项资金扶持实施方案》</w:t>
      </w:r>
      <w:r>
        <w:rPr>
          <w:rFonts w:hint="eastAsia"/>
          <w:color w:val="auto"/>
        </w:rPr>
        <w:t>，据此</w:t>
      </w:r>
      <w:r>
        <w:rPr>
          <w:color w:val="auto"/>
        </w:rPr>
        <w:t>对项目资金进行</w:t>
      </w:r>
      <w:r>
        <w:rPr>
          <w:rFonts w:hint="eastAsia"/>
          <w:color w:val="auto"/>
        </w:rPr>
        <w:t>较为</w:t>
      </w:r>
      <w:r>
        <w:rPr>
          <w:color w:val="auto"/>
        </w:rPr>
        <w:t>有效</w:t>
      </w:r>
      <w:r>
        <w:rPr>
          <w:rFonts w:hint="eastAsia"/>
          <w:color w:val="auto"/>
        </w:rPr>
        <w:t>地检查和</w:t>
      </w:r>
      <w:r>
        <w:rPr>
          <w:color w:val="auto"/>
        </w:rPr>
        <w:t>监管。</w:t>
      </w:r>
      <w:r>
        <w:rPr>
          <w:rFonts w:hint="eastAsia"/>
          <w:color w:val="auto"/>
        </w:rPr>
        <w:t>得5分</w:t>
      </w:r>
      <w:r>
        <w:rPr>
          <w:color w:val="auto"/>
        </w:rPr>
        <w:t>。</w:t>
      </w:r>
    </w:p>
    <w:p>
      <w:pPr>
        <w:pStyle w:val="5"/>
        <w:rPr>
          <w:color w:val="auto"/>
        </w:rPr>
      </w:pPr>
      <w:r>
        <w:rPr>
          <w:rFonts w:hint="eastAsia"/>
          <w:color w:val="auto"/>
        </w:rPr>
        <w:t>（3）</w:t>
      </w:r>
      <w:r>
        <w:rPr>
          <w:color w:val="auto"/>
        </w:rPr>
        <w:t>资产管理（满分5分，</w:t>
      </w:r>
      <w:r>
        <w:rPr>
          <w:rFonts w:hint="eastAsia"/>
          <w:color w:val="auto"/>
        </w:rPr>
        <w:t>部门</w:t>
      </w:r>
      <w:r>
        <w:rPr>
          <w:color w:val="auto"/>
        </w:rPr>
        <w:t>得</w:t>
      </w:r>
      <w:r>
        <w:rPr>
          <w:rFonts w:hint="eastAsia"/>
          <w:color w:val="auto"/>
        </w:rPr>
        <w:t>4.</w:t>
      </w:r>
      <w:r>
        <w:rPr>
          <w:color w:val="auto"/>
        </w:rPr>
        <w:t>5分）</w:t>
      </w:r>
    </w:p>
    <w:p>
      <w:pPr>
        <w:rPr>
          <w:color w:val="auto"/>
        </w:rPr>
      </w:pPr>
      <w:r>
        <w:rPr>
          <w:rFonts w:hint="eastAsia"/>
          <w:color w:val="auto"/>
        </w:rPr>
        <w:t>资产</w:t>
      </w:r>
      <w:r>
        <w:rPr>
          <w:color w:val="auto"/>
        </w:rPr>
        <w:t>管理</w:t>
      </w:r>
      <w:r>
        <w:rPr>
          <w:rFonts w:hint="eastAsia"/>
          <w:color w:val="auto"/>
        </w:rPr>
        <w:t>绩效</w:t>
      </w:r>
      <w:r>
        <w:rPr>
          <w:color w:val="auto"/>
        </w:rPr>
        <w:t>通过</w:t>
      </w:r>
      <w:r>
        <w:rPr>
          <w:rFonts w:hint="eastAsia"/>
          <w:color w:val="auto"/>
        </w:rPr>
        <w:t>资产管理安全性和固定资产利用率2项</w:t>
      </w:r>
      <w:r>
        <w:rPr>
          <w:color w:val="auto"/>
        </w:rPr>
        <w:t>指标</w:t>
      </w:r>
      <w:r>
        <w:rPr>
          <w:rFonts w:hint="eastAsia"/>
          <w:color w:val="auto"/>
        </w:rPr>
        <w:t>测量</w:t>
      </w:r>
      <w:r>
        <w:rPr>
          <w:color w:val="auto"/>
        </w:rPr>
        <w:t>。</w:t>
      </w:r>
    </w:p>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,1)</w:instrText>
      </w:r>
      <w:r>
        <w:rPr>
          <w:color w:val="auto"/>
        </w:rPr>
        <w:fldChar w:fldCharType="end"/>
      </w:r>
      <w:r>
        <w:rPr>
          <w:color w:val="auto"/>
        </w:rPr>
        <w:t>资产管理安全性</w:t>
      </w:r>
      <w:r>
        <w:rPr>
          <w:rFonts w:hint="eastAsia"/>
          <w:color w:val="auto"/>
        </w:rPr>
        <w:t>。经现场核查部门《</w:t>
      </w:r>
      <w:r>
        <w:rPr>
          <w:color w:val="auto"/>
        </w:rPr>
        <w:t>2019年度固定资产盘点表》</w:t>
      </w:r>
      <w:r>
        <w:rPr>
          <w:rFonts w:hint="eastAsia"/>
          <w:color w:val="auto"/>
        </w:rPr>
        <w:t>及实物</w:t>
      </w:r>
      <w:r>
        <w:rPr>
          <w:color w:val="auto"/>
        </w:rPr>
        <w:t>抽查</w:t>
      </w:r>
      <w:r>
        <w:rPr>
          <w:rFonts w:hint="eastAsia"/>
          <w:color w:val="auto"/>
        </w:rPr>
        <w:t>，市供销合作联社年度固定资产全盘实物盘点工作</w:t>
      </w:r>
      <w:r>
        <w:rPr>
          <w:color w:val="auto"/>
        </w:rPr>
        <w:t>已完成</w:t>
      </w:r>
      <w:r>
        <w:rPr>
          <w:rFonts w:hint="eastAsia"/>
          <w:color w:val="auto"/>
        </w:rPr>
        <w:t>，大部分资产基础信息和资产卡片信息已</w:t>
      </w:r>
      <w:r>
        <w:rPr>
          <w:color w:val="auto"/>
        </w:rPr>
        <w:t>完善</w:t>
      </w:r>
      <w:r>
        <w:rPr>
          <w:rFonts w:hint="eastAsia"/>
          <w:color w:val="auto"/>
        </w:rPr>
        <w:t>。2019年度购置资产入库按照相关规定办理了入库、出库手续，但年度</w:t>
      </w:r>
      <w:r>
        <w:rPr>
          <w:color w:val="auto"/>
        </w:rPr>
        <w:t>购置资产</w:t>
      </w:r>
      <w:r>
        <w:rPr>
          <w:rFonts w:hint="eastAsia"/>
          <w:color w:val="auto"/>
        </w:rPr>
        <w:t>入库严格</w:t>
      </w:r>
      <w:r>
        <w:rPr>
          <w:color w:val="auto"/>
        </w:rPr>
        <w:t>按照相关规定</w:t>
      </w:r>
      <w:r>
        <w:rPr>
          <w:rFonts w:hint="eastAsia"/>
          <w:color w:val="auto"/>
        </w:rPr>
        <w:t>未及时粘贴固定资产标签，存在一定</w:t>
      </w:r>
      <w:r>
        <w:rPr>
          <w:color w:val="auto"/>
        </w:rPr>
        <w:t>的安全风险</w:t>
      </w:r>
      <w:r>
        <w:rPr>
          <w:rFonts w:hint="eastAsia"/>
          <w:color w:val="auto"/>
        </w:rPr>
        <w:t>，</w:t>
      </w:r>
      <w:r>
        <w:rPr>
          <w:color w:val="auto"/>
        </w:rPr>
        <w:t>扣除</w:t>
      </w:r>
      <w:r>
        <w:rPr>
          <w:rFonts w:hint="eastAsia"/>
          <w:color w:val="auto"/>
        </w:rPr>
        <w:t>0.5分。</w:t>
      </w:r>
    </w:p>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,2)</w:instrText>
      </w:r>
      <w:r>
        <w:rPr>
          <w:color w:val="auto"/>
        </w:rPr>
        <w:fldChar w:fldCharType="end"/>
      </w:r>
      <w:r>
        <w:rPr>
          <w:color w:val="auto"/>
        </w:rPr>
        <w:t>固定资产利用率</w:t>
      </w:r>
      <w:r>
        <w:rPr>
          <w:rFonts w:hint="eastAsia"/>
          <w:color w:val="auto"/>
        </w:rPr>
        <w:t>。部门实际在用固定资产总额与所有固定资产总额的比例1</w:t>
      </w:r>
      <w:r>
        <w:rPr>
          <w:color w:val="auto"/>
        </w:rPr>
        <w:t>00%</w:t>
      </w:r>
      <w:r>
        <w:rPr>
          <w:rFonts w:hint="eastAsia"/>
          <w:color w:val="auto"/>
        </w:rPr>
        <w:t>。根据</w:t>
      </w:r>
      <w:r>
        <w:rPr>
          <w:color w:val="auto"/>
        </w:rPr>
        <w:t>评分标准</w:t>
      </w:r>
      <w:r>
        <w:rPr>
          <w:rFonts w:hint="eastAsia"/>
          <w:color w:val="auto"/>
        </w:rPr>
        <w:t>，</w:t>
      </w:r>
      <w:r>
        <w:rPr>
          <w:color w:val="auto"/>
        </w:rPr>
        <w:t>得</w:t>
      </w:r>
      <w:r>
        <w:rPr>
          <w:rFonts w:hint="eastAsia"/>
          <w:color w:val="auto"/>
        </w:rPr>
        <w:t>3分</w:t>
      </w:r>
      <w:r>
        <w:rPr>
          <w:color w:val="auto"/>
        </w:rPr>
        <w:t>。</w:t>
      </w:r>
    </w:p>
    <w:p>
      <w:pPr>
        <w:pStyle w:val="5"/>
        <w:rPr>
          <w:color w:val="auto"/>
        </w:rPr>
      </w:pPr>
      <w:r>
        <w:rPr>
          <w:rFonts w:hint="eastAsia"/>
          <w:color w:val="auto"/>
        </w:rPr>
        <w:t>（4）</w:t>
      </w:r>
      <w:r>
        <w:rPr>
          <w:color w:val="auto"/>
        </w:rPr>
        <w:t>人员管理（满分2分，得2分）</w:t>
      </w:r>
    </w:p>
    <w:p>
      <w:pPr>
        <w:rPr>
          <w:color w:val="auto"/>
        </w:rPr>
      </w:pPr>
      <w:r>
        <w:rPr>
          <w:rFonts w:hint="eastAsia"/>
          <w:color w:val="auto"/>
        </w:rPr>
        <w:t>人员</w:t>
      </w:r>
      <w:r>
        <w:rPr>
          <w:color w:val="auto"/>
        </w:rPr>
        <w:t>管理包含财政供养人员控制率</w:t>
      </w:r>
      <w:r>
        <w:rPr>
          <w:rFonts w:hint="eastAsia"/>
          <w:color w:val="auto"/>
        </w:rPr>
        <w:t>1项</w:t>
      </w:r>
      <w:r>
        <w:rPr>
          <w:color w:val="auto"/>
        </w:rPr>
        <w:t>三级指标。</w:t>
      </w:r>
      <w:r>
        <w:rPr>
          <w:rFonts w:hint="eastAsia"/>
          <w:color w:val="auto"/>
        </w:rPr>
        <w:t>根据《关于印发&lt;韶关市供销合作联社机构编制方案&gt;的通知》（韶机编〔</w:t>
      </w:r>
      <w:r>
        <w:rPr>
          <w:color w:val="auto"/>
        </w:rPr>
        <w:t>2013</w:t>
      </w:r>
      <w:r>
        <w:rPr>
          <w:rFonts w:hint="eastAsia"/>
          <w:color w:val="auto"/>
        </w:rPr>
        <w:t>〕</w:t>
      </w:r>
      <w:r>
        <w:rPr>
          <w:color w:val="auto"/>
        </w:rPr>
        <w:t>41号），</w:t>
      </w:r>
      <w:r>
        <w:rPr>
          <w:rFonts w:hint="eastAsia"/>
          <w:color w:val="auto"/>
        </w:rPr>
        <w:t>市供销合作联社事业编制</w:t>
      </w:r>
      <w:r>
        <w:rPr>
          <w:color w:val="auto"/>
        </w:rPr>
        <w:t>23名。其中</w:t>
      </w:r>
      <w:r>
        <w:rPr>
          <w:rFonts w:hint="eastAsia"/>
          <w:color w:val="auto"/>
        </w:rPr>
        <w:t>：</w:t>
      </w:r>
      <w:r>
        <w:rPr>
          <w:color w:val="auto"/>
        </w:rPr>
        <w:t>理事会主任1名、理事会副主任3名，监事会主任1名；内设机构领导职数正职5名、副职7名。后勤服务人员数3名。经费按财政补助一类拨付。</w:t>
      </w:r>
      <w:r>
        <w:rPr>
          <w:rFonts w:hint="eastAsia"/>
          <w:color w:val="auto"/>
        </w:rPr>
        <w:t>截止</w:t>
      </w:r>
      <w:r>
        <w:rPr>
          <w:color w:val="auto"/>
        </w:rPr>
        <w:t>2019</w:t>
      </w:r>
      <w:r>
        <w:rPr>
          <w:rFonts w:hint="eastAsia"/>
          <w:color w:val="auto"/>
        </w:rPr>
        <w:t>年末</w:t>
      </w:r>
      <w:r>
        <w:rPr>
          <w:color w:val="auto"/>
        </w:rPr>
        <w:t>，实有在职人员25人，其中工勤统发2人，工勤非统发1人。</w:t>
      </w:r>
      <w:r>
        <w:rPr>
          <w:rFonts w:hint="eastAsia"/>
          <w:color w:val="auto"/>
        </w:rPr>
        <w:t>年度</w:t>
      </w:r>
      <w:r>
        <w:rPr>
          <w:color w:val="auto"/>
        </w:rPr>
        <w:t>在编人数和</w:t>
      </w:r>
      <w:r>
        <w:rPr>
          <w:rFonts w:hint="eastAsia"/>
          <w:color w:val="auto"/>
        </w:rPr>
        <w:t>核定</w:t>
      </w:r>
      <w:r>
        <w:rPr>
          <w:color w:val="auto"/>
        </w:rPr>
        <w:t>编制人数（</w:t>
      </w:r>
      <w:r>
        <w:rPr>
          <w:rFonts w:hint="eastAsia"/>
          <w:color w:val="auto"/>
        </w:rPr>
        <w:t>含</w:t>
      </w:r>
      <w:r>
        <w:rPr>
          <w:color w:val="auto"/>
        </w:rPr>
        <w:t>工勤编制）</w:t>
      </w:r>
      <w:r>
        <w:rPr>
          <w:rFonts w:hint="eastAsia"/>
          <w:color w:val="auto"/>
        </w:rPr>
        <w:t>比率</w:t>
      </w:r>
      <w:r>
        <w:rPr>
          <w:color w:val="auto"/>
        </w:rPr>
        <w:t>93.31%</w:t>
      </w:r>
      <w:r>
        <w:rPr>
          <w:rFonts w:hint="eastAsia"/>
          <w:color w:val="auto"/>
        </w:rPr>
        <w:t>。财政</w:t>
      </w:r>
      <w:r>
        <w:rPr>
          <w:color w:val="auto"/>
        </w:rPr>
        <w:t>供养人员在核定范围内，人员管理</w:t>
      </w:r>
      <w:r>
        <w:rPr>
          <w:rFonts w:hint="eastAsia"/>
          <w:color w:val="auto"/>
        </w:rPr>
        <w:t>总体上符合</w:t>
      </w:r>
      <w:r>
        <w:rPr>
          <w:color w:val="auto"/>
        </w:rPr>
        <w:t>规范</w:t>
      </w:r>
      <w:r>
        <w:rPr>
          <w:rFonts w:hint="eastAsia"/>
          <w:color w:val="auto"/>
        </w:rPr>
        <w:t>。</w:t>
      </w:r>
      <w:r>
        <w:rPr>
          <w:color w:val="auto"/>
        </w:rPr>
        <w:t>但</w:t>
      </w:r>
      <w:r>
        <w:rPr>
          <w:rFonts w:hint="eastAsia"/>
          <w:color w:val="auto"/>
        </w:rPr>
        <w:t>事业编</w:t>
      </w:r>
      <w:r>
        <w:rPr>
          <w:color w:val="auto"/>
        </w:rPr>
        <w:t>和工勤编各有</w:t>
      </w:r>
      <w:r>
        <w:rPr>
          <w:rFonts w:hint="eastAsia"/>
          <w:color w:val="auto"/>
        </w:rPr>
        <w:t>1名编制、</w:t>
      </w:r>
      <w:r>
        <w:rPr>
          <w:color w:val="auto"/>
        </w:rPr>
        <w:t>合计</w:t>
      </w:r>
      <w:r>
        <w:rPr>
          <w:rFonts w:hint="eastAsia"/>
          <w:color w:val="auto"/>
        </w:rPr>
        <w:t>2名</w:t>
      </w:r>
      <w:r>
        <w:rPr>
          <w:color w:val="auto"/>
        </w:rPr>
        <w:t>人员编制</w:t>
      </w:r>
      <w:r>
        <w:rPr>
          <w:rFonts w:hint="eastAsia"/>
          <w:color w:val="auto"/>
        </w:rPr>
        <w:t>空置，同时在岗</w:t>
      </w:r>
      <w:r>
        <w:rPr>
          <w:color w:val="auto"/>
        </w:rPr>
        <w:t>人员中有</w:t>
      </w:r>
      <w:r>
        <w:rPr>
          <w:rFonts w:hint="eastAsia"/>
          <w:color w:val="auto"/>
        </w:rPr>
        <w:t>1人</w:t>
      </w:r>
      <w:r>
        <w:rPr>
          <w:color w:val="auto"/>
        </w:rPr>
        <w:t>属工勤非</w:t>
      </w:r>
      <w:r>
        <w:rPr>
          <w:rFonts w:hint="eastAsia"/>
          <w:color w:val="auto"/>
        </w:rPr>
        <w:t>统发人员</w:t>
      </w:r>
      <w:r>
        <w:rPr>
          <w:color w:val="auto"/>
        </w:rPr>
        <w:t>。</w:t>
      </w:r>
      <w:r>
        <w:rPr>
          <w:rFonts w:hint="eastAsia"/>
          <w:color w:val="auto"/>
        </w:rPr>
        <w:t>综上</w:t>
      </w:r>
      <w:r>
        <w:rPr>
          <w:color w:val="auto"/>
        </w:rPr>
        <w:t>，</w:t>
      </w:r>
      <w:r>
        <w:rPr>
          <w:rFonts w:hint="eastAsia"/>
          <w:color w:val="auto"/>
        </w:rPr>
        <w:t>财政</w:t>
      </w:r>
      <w:r>
        <w:rPr>
          <w:color w:val="auto"/>
        </w:rPr>
        <w:t>供养人员控制率指标权重</w:t>
      </w:r>
      <w:r>
        <w:rPr>
          <w:rFonts w:hint="eastAsia"/>
          <w:color w:val="auto"/>
        </w:rPr>
        <w:t>2分</w:t>
      </w:r>
      <w:r>
        <w:rPr>
          <w:color w:val="auto"/>
        </w:rPr>
        <w:t>，部门得</w:t>
      </w:r>
      <w:r>
        <w:rPr>
          <w:rFonts w:hint="eastAsia"/>
          <w:color w:val="auto"/>
        </w:rPr>
        <w:t>2分，</w:t>
      </w:r>
      <w:r>
        <w:rPr>
          <w:color w:val="auto"/>
        </w:rPr>
        <w:t>合计得</w:t>
      </w:r>
      <w:r>
        <w:rPr>
          <w:rFonts w:hint="eastAsia"/>
          <w:color w:val="auto"/>
        </w:rPr>
        <w:t>2分</w:t>
      </w:r>
      <w:r>
        <w:rPr>
          <w:color w:val="auto"/>
        </w:rPr>
        <w:t>。</w:t>
      </w:r>
    </w:p>
    <w:p>
      <w:pPr>
        <w:pStyle w:val="5"/>
        <w:rPr>
          <w:color w:val="auto"/>
        </w:rPr>
      </w:pPr>
      <w:r>
        <w:rPr>
          <w:rFonts w:hint="eastAsia"/>
          <w:color w:val="auto"/>
        </w:rPr>
        <w:t>（5）</w:t>
      </w:r>
      <w:r>
        <w:rPr>
          <w:color w:val="auto"/>
        </w:rPr>
        <w:t>制度管理（满分4分，</w:t>
      </w:r>
      <w:r>
        <w:rPr>
          <w:rFonts w:hint="eastAsia"/>
          <w:color w:val="auto"/>
        </w:rPr>
        <w:t>扣2分，</w:t>
      </w:r>
      <w:r>
        <w:rPr>
          <w:color w:val="auto"/>
        </w:rPr>
        <w:t>得2分）</w:t>
      </w:r>
    </w:p>
    <w:p>
      <w:pPr>
        <w:rPr>
          <w:color w:val="auto"/>
        </w:rPr>
      </w:pPr>
      <w:r>
        <w:rPr>
          <w:rFonts w:hint="eastAsia"/>
          <w:color w:val="auto"/>
        </w:rPr>
        <w:t>制度管理落实</w:t>
      </w:r>
      <w:r>
        <w:rPr>
          <w:color w:val="auto"/>
        </w:rPr>
        <w:t>情况通过</w:t>
      </w:r>
      <w:r>
        <w:rPr>
          <w:rFonts w:hint="eastAsia"/>
          <w:color w:val="auto"/>
        </w:rPr>
        <w:t>管理</w:t>
      </w:r>
      <w:r>
        <w:rPr>
          <w:color w:val="auto"/>
        </w:rPr>
        <w:t>制度</w:t>
      </w:r>
      <w:r>
        <w:rPr>
          <w:rFonts w:hint="eastAsia"/>
          <w:color w:val="auto"/>
        </w:rPr>
        <w:t>健全性1项</w:t>
      </w:r>
      <w:r>
        <w:rPr>
          <w:color w:val="auto"/>
        </w:rPr>
        <w:t>三级指标来体现。</w:t>
      </w:r>
      <w:r>
        <w:rPr>
          <w:rFonts w:hint="eastAsia"/>
          <w:color w:val="auto"/>
        </w:rPr>
        <w:t>市供销合作联社建立了《韶关市供销合作联社机关财务管理制度》、《关于进一步加强全市供销社系统财政专项资金使用管理的意见》、《公务接待管理制度办法》、《韶关市供销合作联社公务用车使用管理规定》、《韶关市供销合作联社关于开展内部控制建设的实施方案》和《韶关市供销合作联社社有企业工资决定机制实施办法（试行）》等一系列制度。同时，也起草印发了《韶关市供销社企业集团公司</w:t>
      </w:r>
      <w:r>
        <w:rPr>
          <w:color w:val="auto"/>
        </w:rPr>
        <w:t>2019年绩效考核方案》、《韶关市供销社企业集团公司2019年经济指标考核方案》等年度直属企业收支考核文件</w:t>
      </w:r>
      <w:r>
        <w:rPr>
          <w:rFonts w:hint="eastAsia"/>
          <w:color w:val="auto"/>
        </w:rPr>
        <w:t>。但在制度上尚缺少部门预算绩效管理的机制安排，</w:t>
      </w:r>
      <w:r>
        <w:rPr>
          <w:color w:val="auto"/>
        </w:rPr>
        <w:t>得</w:t>
      </w:r>
      <w:r>
        <w:rPr>
          <w:rFonts w:hint="eastAsia"/>
          <w:color w:val="auto"/>
        </w:rPr>
        <w:t>2分</w:t>
      </w:r>
      <w:r>
        <w:rPr>
          <w:color w:val="auto"/>
        </w:rPr>
        <w:t>。</w:t>
      </w:r>
    </w:p>
    <w:p>
      <w:pPr>
        <w:pStyle w:val="4"/>
        <w:rPr>
          <w:color w:val="auto"/>
        </w:rPr>
      </w:pPr>
      <w:r>
        <w:rPr>
          <w:rFonts w:hint="eastAsia"/>
          <w:color w:val="auto"/>
        </w:rPr>
        <w:t>3.预算使用效益</w:t>
      </w:r>
    </w:p>
    <w:p>
      <w:pPr>
        <w:rPr>
          <w:color w:val="auto"/>
        </w:rPr>
      </w:pPr>
      <w:r>
        <w:rPr>
          <w:rFonts w:hint="eastAsia"/>
          <w:color w:val="auto"/>
        </w:rPr>
        <w:t>市供销合作联社2</w:t>
      </w:r>
      <w:r>
        <w:rPr>
          <w:color w:val="auto"/>
        </w:rPr>
        <w:t>019</w:t>
      </w:r>
      <w:r>
        <w:rPr>
          <w:rFonts w:hint="eastAsia"/>
          <w:color w:val="auto"/>
        </w:rPr>
        <w:t>年度预算使用效益，从经济性</w:t>
      </w:r>
      <w:r>
        <w:rPr>
          <w:color w:val="auto"/>
        </w:rPr>
        <w:t>、效率性、效果性</w:t>
      </w:r>
      <w:r>
        <w:rPr>
          <w:rFonts w:hint="eastAsia"/>
          <w:color w:val="auto"/>
        </w:rPr>
        <w:t>和</w:t>
      </w:r>
      <w:r>
        <w:rPr>
          <w:color w:val="auto"/>
        </w:rPr>
        <w:t>公平性</w:t>
      </w:r>
      <w:r>
        <w:rPr>
          <w:rFonts w:hint="eastAsia"/>
          <w:color w:val="auto"/>
        </w:rPr>
        <w:t>四个维度，</w:t>
      </w:r>
      <w:r>
        <w:rPr>
          <w:color w:val="auto"/>
        </w:rPr>
        <w:t>合计</w:t>
      </w:r>
      <w:r>
        <w:rPr>
          <w:rFonts w:hint="eastAsia"/>
          <w:color w:val="auto"/>
        </w:rPr>
        <w:t>15个</w:t>
      </w:r>
      <w:r>
        <w:rPr>
          <w:color w:val="auto"/>
        </w:rPr>
        <w:t>指标来</w:t>
      </w:r>
      <w:r>
        <w:rPr>
          <w:rFonts w:hint="eastAsia"/>
          <w:color w:val="auto"/>
        </w:rPr>
        <w:t>进行</w:t>
      </w:r>
      <w:r>
        <w:rPr>
          <w:color w:val="auto"/>
        </w:rPr>
        <w:t>考察。主要</w:t>
      </w:r>
      <w:r>
        <w:rPr>
          <w:rFonts w:hint="eastAsia"/>
          <w:color w:val="auto"/>
        </w:rPr>
        <w:t>评价对象</w:t>
      </w:r>
      <w:r>
        <w:rPr>
          <w:color w:val="auto"/>
        </w:rPr>
        <w:t>是产出的成本</w:t>
      </w:r>
      <w:r>
        <w:rPr>
          <w:rFonts w:hint="eastAsia"/>
          <w:color w:val="auto"/>
        </w:rPr>
        <w:t>（通过</w:t>
      </w:r>
      <w:r>
        <w:rPr>
          <w:color w:val="auto"/>
        </w:rPr>
        <w:t>相关经费</w:t>
      </w:r>
      <w:r>
        <w:rPr>
          <w:rFonts w:hint="eastAsia"/>
          <w:color w:val="auto"/>
        </w:rPr>
        <w:t>和</w:t>
      </w:r>
      <w:r>
        <w:rPr>
          <w:color w:val="auto"/>
        </w:rPr>
        <w:t>预算控制情况测量</w:t>
      </w:r>
      <w:r>
        <w:rPr>
          <w:rFonts w:hint="eastAsia"/>
          <w:color w:val="auto"/>
        </w:rPr>
        <w:t>）——收益情况</w:t>
      </w:r>
      <w:r>
        <w:rPr>
          <w:color w:val="auto"/>
        </w:rPr>
        <w:t>，</w:t>
      </w:r>
      <w:r>
        <w:rPr>
          <w:rFonts w:hint="eastAsia"/>
          <w:color w:val="auto"/>
        </w:rPr>
        <w:t>部门</w:t>
      </w:r>
      <w:r>
        <w:rPr>
          <w:color w:val="auto"/>
        </w:rPr>
        <w:t>年度工作任务、绩效目标</w:t>
      </w:r>
      <w:r>
        <w:rPr>
          <w:rFonts w:hint="eastAsia"/>
          <w:color w:val="auto"/>
        </w:rPr>
        <w:t>完成</w:t>
      </w:r>
      <w:r>
        <w:rPr>
          <w:color w:val="auto"/>
        </w:rPr>
        <w:t>情况和及时性，以及产出</w:t>
      </w:r>
      <w:r>
        <w:rPr>
          <w:rFonts w:hint="eastAsia"/>
          <w:color w:val="auto"/>
        </w:rPr>
        <w:t>的</w:t>
      </w:r>
      <w:r>
        <w:rPr>
          <w:color w:val="auto"/>
        </w:rPr>
        <w:t>社会</w:t>
      </w:r>
      <w:r>
        <w:rPr>
          <w:rFonts w:hint="eastAsia"/>
          <w:color w:val="auto"/>
        </w:rPr>
        <w:t>经济</w:t>
      </w:r>
      <w:r>
        <w:rPr>
          <w:color w:val="auto"/>
        </w:rPr>
        <w:t>环境效益和</w:t>
      </w:r>
      <w:r>
        <w:rPr>
          <w:rFonts w:hint="eastAsia"/>
          <w:color w:val="auto"/>
        </w:rPr>
        <w:t>价值</w:t>
      </w:r>
      <w:r>
        <w:rPr>
          <w:color w:val="auto"/>
        </w:rPr>
        <w:t>（</w:t>
      </w:r>
      <w:r>
        <w:rPr>
          <w:rFonts w:hint="eastAsia"/>
          <w:color w:val="auto"/>
        </w:rPr>
        <w:t>公平性</w:t>
      </w:r>
      <w:r>
        <w:rPr>
          <w:color w:val="auto"/>
        </w:rPr>
        <w:t>）</w:t>
      </w:r>
      <w:r>
        <w:rPr>
          <w:rFonts w:hint="eastAsia"/>
          <w:color w:val="auto"/>
        </w:rPr>
        <w:t>效益情况</w:t>
      </w:r>
      <w:r>
        <w:rPr>
          <w:color w:val="auto"/>
        </w:rPr>
        <w:t>等。</w:t>
      </w:r>
      <w:r>
        <w:rPr>
          <w:rFonts w:hint="eastAsia"/>
          <w:color w:val="auto"/>
        </w:rPr>
        <w:t>分值权重30分</w:t>
      </w:r>
      <w:r>
        <w:rPr>
          <w:color w:val="auto"/>
        </w:rPr>
        <w:t>，部门得</w:t>
      </w:r>
      <w:r>
        <w:rPr>
          <w:rFonts w:hint="eastAsia"/>
          <w:color w:val="auto"/>
        </w:rPr>
        <w:t>2</w:t>
      </w:r>
      <w:r>
        <w:rPr>
          <w:color w:val="auto"/>
        </w:rPr>
        <w:t>7</w:t>
      </w:r>
      <w:r>
        <w:rPr>
          <w:rFonts w:hint="eastAsia"/>
          <w:color w:val="auto"/>
        </w:rPr>
        <w:t>分，</w:t>
      </w:r>
      <w:r>
        <w:rPr>
          <w:color w:val="auto"/>
        </w:rPr>
        <w:t>得分率</w:t>
      </w:r>
      <w:r>
        <w:rPr>
          <w:rFonts w:hint="eastAsia"/>
          <w:color w:val="auto"/>
        </w:rPr>
        <w:t>90</w:t>
      </w:r>
      <w:r>
        <w:rPr>
          <w:color w:val="auto"/>
        </w:rPr>
        <w:t>%。</w:t>
      </w:r>
      <w:r>
        <w:rPr>
          <w:rFonts w:hint="eastAsia"/>
          <w:color w:val="auto"/>
        </w:rPr>
        <w:t>指标</w:t>
      </w:r>
      <w:r>
        <w:rPr>
          <w:color w:val="auto"/>
        </w:rPr>
        <w:t>权重</w:t>
      </w:r>
      <w:r>
        <w:rPr>
          <w:rFonts w:hint="eastAsia"/>
          <w:color w:val="auto"/>
        </w:rPr>
        <w:t>及其评价</w:t>
      </w:r>
      <w:r>
        <w:rPr>
          <w:color w:val="auto"/>
        </w:rPr>
        <w:t>得</w:t>
      </w:r>
      <w:r>
        <w:rPr>
          <w:rFonts w:hint="eastAsia"/>
          <w:color w:val="auto"/>
        </w:rPr>
        <w:t>情况</w:t>
      </w:r>
      <w:r>
        <w:rPr>
          <w:color w:val="auto"/>
        </w:rPr>
        <w:t>如下图所示。</w:t>
      </w:r>
    </w:p>
    <w:p>
      <w:pPr>
        <w:pStyle w:val="42"/>
        <w:rPr>
          <w:color w:val="auto"/>
        </w:rPr>
      </w:pPr>
      <w:r>
        <w:rPr>
          <w:color w:val="auto"/>
          <w:lang w:val="en-US" w:bidi="ar-SA"/>
        </w:rPr>
        <w:drawing>
          <wp:inline distT="0" distB="0" distL="0" distR="0">
            <wp:extent cx="4591050" cy="2943860"/>
            <wp:effectExtent l="4445" t="4445" r="14605" b="2349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45"/>
        <w:rPr>
          <w:color w:val="auto"/>
        </w:rPr>
      </w:pPr>
      <w:r>
        <w:rPr>
          <w:rFonts w:hint="eastAsia"/>
          <w:color w:val="auto"/>
        </w:rPr>
        <w:t>图3</w:t>
      </w:r>
      <w:r>
        <w:rPr>
          <w:rFonts w:hint="eastAsia"/>
          <w:color w:val="auto"/>
          <w:lang w:val="en-US"/>
        </w:rPr>
        <w:t xml:space="preserve"> </w:t>
      </w:r>
      <w:r>
        <w:rPr>
          <w:rFonts w:hint="eastAsia"/>
          <w:color w:val="auto"/>
        </w:rPr>
        <w:t>市供销合作联社2019年</w:t>
      </w:r>
      <w:r>
        <w:rPr>
          <w:color w:val="auto"/>
        </w:rPr>
        <w:t>预算使用效益</w:t>
      </w:r>
      <w:r>
        <w:rPr>
          <w:rFonts w:hint="eastAsia"/>
          <w:color w:val="auto"/>
        </w:rPr>
        <w:t>评价指标权重和得分</w:t>
      </w:r>
    </w:p>
    <w:p>
      <w:pPr>
        <w:pStyle w:val="5"/>
        <w:rPr>
          <w:color w:val="auto"/>
        </w:rPr>
      </w:pPr>
      <w:r>
        <w:rPr>
          <w:rFonts w:hint="eastAsia"/>
          <w:color w:val="auto"/>
        </w:rPr>
        <w:t>（1）</w:t>
      </w:r>
      <w:r>
        <w:rPr>
          <w:color w:val="auto"/>
        </w:rPr>
        <w:t>经济性（满分6分，</w:t>
      </w:r>
      <w:r>
        <w:rPr>
          <w:rFonts w:hint="eastAsia"/>
          <w:color w:val="auto"/>
        </w:rPr>
        <w:t>扣2分</w:t>
      </w:r>
      <w:r>
        <w:rPr>
          <w:color w:val="auto"/>
        </w:rPr>
        <w:t>，得4分）</w:t>
      </w:r>
    </w:p>
    <w:p>
      <w:pPr>
        <w:rPr>
          <w:color w:val="auto"/>
        </w:rPr>
      </w:pPr>
      <w:r>
        <w:rPr>
          <w:rFonts w:hint="eastAsia"/>
          <w:color w:val="auto"/>
        </w:rPr>
        <w:t>经济性</w:t>
      </w:r>
      <w:r>
        <w:rPr>
          <w:color w:val="auto"/>
        </w:rPr>
        <w:t>指标主要体现的是部门运行成本控制</w:t>
      </w:r>
      <w:r>
        <w:rPr>
          <w:rFonts w:hint="eastAsia"/>
          <w:color w:val="auto"/>
        </w:rPr>
        <w:t>，包含公用经费控制率、“三公”经费控制率和预算调整率3个</w:t>
      </w:r>
      <w:r>
        <w:rPr>
          <w:color w:val="auto"/>
        </w:rPr>
        <w:t>三级指标</w:t>
      </w:r>
      <w:r>
        <w:rPr>
          <w:rFonts w:hint="eastAsia"/>
          <w:color w:val="auto"/>
        </w:rPr>
        <w:t>。</w:t>
      </w:r>
    </w:p>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,1)</w:instrText>
      </w:r>
      <w:r>
        <w:rPr>
          <w:color w:val="auto"/>
        </w:rPr>
        <w:fldChar w:fldCharType="end"/>
      </w:r>
      <w:r>
        <w:rPr>
          <w:rFonts w:hint="eastAsia"/>
          <w:color w:val="auto"/>
        </w:rPr>
        <w:t>公用经费控制率。</w:t>
      </w:r>
      <w:r>
        <w:rPr>
          <w:color w:val="auto"/>
        </w:rPr>
        <w:t>市供销合作联社</w:t>
      </w:r>
      <w:r>
        <w:rPr>
          <w:rFonts w:hint="eastAsia"/>
          <w:color w:val="auto"/>
        </w:rPr>
        <w:t>2019年公用经费公用经实际支出</w:t>
      </w:r>
      <w:r>
        <w:rPr>
          <w:color w:val="auto"/>
        </w:rPr>
        <w:t>73.75万元，小于预算安排7</w:t>
      </w:r>
      <w:r>
        <w:rPr>
          <w:rFonts w:hint="eastAsia"/>
          <w:color w:val="auto"/>
          <w:lang w:val="en-US"/>
        </w:rPr>
        <w:t>6</w:t>
      </w:r>
      <w:r>
        <w:rPr>
          <w:color w:val="auto"/>
        </w:rPr>
        <w:t>万元</w:t>
      </w:r>
      <w:r>
        <w:rPr>
          <w:rFonts w:hint="eastAsia"/>
          <w:color w:val="auto"/>
        </w:rPr>
        <w:t>，</w:t>
      </w:r>
      <w:r>
        <w:rPr>
          <w:color w:val="auto"/>
        </w:rPr>
        <w:t>得</w:t>
      </w:r>
      <w:r>
        <w:rPr>
          <w:rFonts w:hint="eastAsia"/>
          <w:color w:val="auto"/>
        </w:rPr>
        <w:t>2分</w:t>
      </w:r>
      <w:r>
        <w:rPr>
          <w:color w:val="auto"/>
        </w:rPr>
        <w:t>。</w:t>
      </w:r>
    </w:p>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,2)</w:instrText>
      </w:r>
      <w:r>
        <w:rPr>
          <w:color w:val="auto"/>
        </w:rPr>
        <w:fldChar w:fldCharType="end"/>
      </w:r>
      <w:r>
        <w:rPr>
          <w:color w:val="auto"/>
        </w:rPr>
        <w:t>“</w:t>
      </w:r>
      <w:r>
        <w:rPr>
          <w:rFonts w:hint="eastAsia"/>
          <w:color w:val="auto"/>
        </w:rPr>
        <w:t>三公</w:t>
      </w:r>
      <w:r>
        <w:rPr>
          <w:color w:val="auto"/>
        </w:rPr>
        <w:t>”</w:t>
      </w:r>
      <w:r>
        <w:rPr>
          <w:rFonts w:hint="eastAsia"/>
          <w:color w:val="auto"/>
        </w:rPr>
        <w:t>经费控制率。</w:t>
      </w:r>
      <w:r>
        <w:rPr>
          <w:color w:val="auto"/>
        </w:rPr>
        <w:t>部门</w:t>
      </w:r>
      <w:r>
        <w:rPr>
          <w:rFonts w:hint="eastAsia"/>
          <w:color w:val="auto"/>
        </w:rPr>
        <w:t>实际支出数</w:t>
      </w:r>
      <w:r>
        <w:rPr>
          <w:color w:val="auto"/>
        </w:rPr>
        <w:t>3.61万元，小于预算安排</w:t>
      </w:r>
      <w:r>
        <w:rPr>
          <w:rFonts w:hint="eastAsia"/>
          <w:color w:val="auto"/>
          <w:lang w:val="en-US"/>
        </w:rPr>
        <w:t>5.58</w:t>
      </w:r>
      <w:r>
        <w:rPr>
          <w:color w:val="auto"/>
        </w:rPr>
        <w:t>万元</w:t>
      </w:r>
      <w:r>
        <w:rPr>
          <w:rFonts w:hint="eastAsia"/>
          <w:color w:val="auto"/>
        </w:rPr>
        <w:t>，得2分</w:t>
      </w:r>
      <w:r>
        <w:rPr>
          <w:color w:val="auto"/>
        </w:rPr>
        <w:t>。</w:t>
      </w:r>
    </w:p>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,3)</w:instrText>
      </w:r>
      <w:r>
        <w:rPr>
          <w:color w:val="auto"/>
        </w:rPr>
        <w:fldChar w:fldCharType="end"/>
      </w:r>
      <w:r>
        <w:rPr>
          <w:rFonts w:hint="eastAsia"/>
          <w:color w:val="auto"/>
        </w:rPr>
        <w:t>预算调整率。</w:t>
      </w:r>
      <w:r>
        <w:rPr>
          <w:color w:val="auto"/>
        </w:rPr>
        <w:t>部门的年度预算调整</w:t>
      </w:r>
      <w:r>
        <w:rPr>
          <w:rFonts w:hint="eastAsia"/>
          <w:color w:val="auto"/>
        </w:rPr>
        <w:t>数达到</w:t>
      </w:r>
      <w:r>
        <w:rPr>
          <w:color w:val="auto"/>
        </w:rPr>
        <w:t>了216.53万元，调整率大于3%</w:t>
      </w:r>
      <w:r>
        <w:rPr>
          <w:rFonts w:hint="eastAsia"/>
          <w:color w:val="auto"/>
        </w:rPr>
        <w:t>，超出限定范围，</w:t>
      </w:r>
      <w:r>
        <w:rPr>
          <w:color w:val="auto"/>
        </w:rPr>
        <w:t>扣除</w:t>
      </w:r>
      <w:r>
        <w:rPr>
          <w:rFonts w:hint="eastAsia"/>
          <w:color w:val="auto"/>
        </w:rPr>
        <w:t>2分，</w:t>
      </w:r>
      <w:r>
        <w:rPr>
          <w:color w:val="auto"/>
        </w:rPr>
        <w:t>得</w:t>
      </w:r>
      <w:r>
        <w:rPr>
          <w:rFonts w:hint="eastAsia"/>
          <w:color w:val="auto"/>
        </w:rPr>
        <w:t>0分</w:t>
      </w:r>
      <w:r>
        <w:rPr>
          <w:color w:val="auto"/>
        </w:rPr>
        <w:t>。</w:t>
      </w:r>
    </w:p>
    <w:p>
      <w:pPr>
        <w:pStyle w:val="45"/>
        <w:rPr>
          <w:color w:val="auto"/>
        </w:rPr>
      </w:pPr>
      <w:r>
        <w:rPr>
          <w:rFonts w:hint="eastAsia"/>
          <w:color w:val="auto"/>
        </w:rPr>
        <w:t>表13</w:t>
      </w:r>
      <w:r>
        <w:rPr>
          <w:rFonts w:hint="eastAsia"/>
          <w:color w:val="auto"/>
          <w:lang w:val="en-US"/>
        </w:rPr>
        <w:t xml:space="preserve"> </w:t>
      </w:r>
      <w:r>
        <w:rPr>
          <w:rFonts w:hint="eastAsia"/>
          <w:color w:val="auto"/>
        </w:rPr>
        <w:t>市供销合作联社</w:t>
      </w:r>
      <w:r>
        <w:rPr>
          <w:color w:val="auto"/>
        </w:rPr>
        <w:t>经济性</w:t>
      </w:r>
      <w:r>
        <w:rPr>
          <w:rFonts w:hint="eastAsia"/>
          <w:color w:val="auto"/>
        </w:rPr>
        <w:t>评价</w:t>
      </w:r>
      <w:r>
        <w:rPr>
          <w:color w:val="auto"/>
        </w:rPr>
        <w:t>指标</w:t>
      </w:r>
      <w:r>
        <w:rPr>
          <w:rFonts w:hint="eastAsia"/>
          <w:color w:val="auto"/>
        </w:rPr>
        <w:t>完成</w:t>
      </w:r>
      <w:r>
        <w:rPr>
          <w:color w:val="auto"/>
        </w:rPr>
        <w:t>情况</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2263" w:type="dxa"/>
            <w:vAlign w:val="center"/>
          </w:tcPr>
          <w:p>
            <w:pPr>
              <w:pStyle w:val="42"/>
              <w:rPr>
                <w:b/>
                <w:color w:val="auto"/>
              </w:rPr>
            </w:pPr>
            <w:r>
              <w:rPr>
                <w:rFonts w:hint="eastAsia"/>
                <w:b/>
                <w:color w:val="auto"/>
              </w:rPr>
              <w:t>经济性指标</w:t>
            </w:r>
          </w:p>
        </w:tc>
        <w:tc>
          <w:tcPr>
            <w:tcW w:w="6033" w:type="dxa"/>
            <w:vAlign w:val="center"/>
          </w:tcPr>
          <w:p>
            <w:pPr>
              <w:pStyle w:val="42"/>
              <w:rPr>
                <w:b/>
                <w:color w:val="auto"/>
              </w:rPr>
            </w:pPr>
            <w:r>
              <w:rPr>
                <w:rFonts w:hint="eastAsia"/>
                <w:b/>
                <w:color w:val="auto"/>
              </w:rPr>
              <w:t>指标</w:t>
            </w:r>
            <w:r>
              <w:rPr>
                <w:b/>
                <w:color w:val="auto"/>
              </w:rPr>
              <w:t>完成情况（</w:t>
            </w:r>
            <w:r>
              <w:rPr>
                <w:rFonts w:hint="eastAsia"/>
                <w:b/>
                <w:color w:val="auto"/>
              </w:rPr>
              <w:t>表现</w:t>
            </w:r>
            <w:r>
              <w:rPr>
                <w:b/>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63" w:type="dxa"/>
            <w:vAlign w:val="center"/>
          </w:tcPr>
          <w:p>
            <w:pPr>
              <w:pStyle w:val="42"/>
              <w:rPr>
                <w:color w:val="auto"/>
              </w:rPr>
            </w:pPr>
            <w:r>
              <w:rPr>
                <w:rFonts w:hint="eastAsia"/>
                <w:color w:val="auto"/>
              </w:rPr>
              <w:t>公用经费控制率</w:t>
            </w:r>
          </w:p>
        </w:tc>
        <w:tc>
          <w:tcPr>
            <w:tcW w:w="6033" w:type="dxa"/>
            <w:vAlign w:val="center"/>
          </w:tcPr>
          <w:p>
            <w:pPr>
              <w:pStyle w:val="42"/>
              <w:jc w:val="both"/>
              <w:rPr>
                <w:color w:val="auto"/>
              </w:rPr>
            </w:pPr>
            <w:r>
              <w:rPr>
                <w:color w:val="auto"/>
              </w:rPr>
              <w:t>公用经费实际支出73.75万元，预算金额74万元，</w:t>
            </w:r>
            <w:r>
              <w:rPr>
                <w:rFonts w:hint="eastAsia"/>
                <w:color w:val="auto"/>
              </w:rPr>
              <w:t>实际支出＜</w:t>
            </w:r>
            <w:r>
              <w:rPr>
                <w:color w:val="auto"/>
              </w:rPr>
              <w:t>预算金额，</w:t>
            </w:r>
            <w:r>
              <w:rPr>
                <w:b/>
                <w:color w:val="auto"/>
              </w:rPr>
              <w:t>满分</w:t>
            </w:r>
            <w:r>
              <w:rPr>
                <w:rFonts w:hint="eastAsia"/>
                <w:b/>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263" w:type="dxa"/>
            <w:vAlign w:val="center"/>
          </w:tcPr>
          <w:p>
            <w:pPr>
              <w:pStyle w:val="42"/>
              <w:rPr>
                <w:color w:val="auto"/>
              </w:rPr>
            </w:pPr>
            <w:r>
              <w:rPr>
                <w:color w:val="auto"/>
              </w:rPr>
              <w:t>“三公”经费控制率</w:t>
            </w:r>
          </w:p>
        </w:tc>
        <w:tc>
          <w:tcPr>
            <w:tcW w:w="6033" w:type="dxa"/>
            <w:vAlign w:val="center"/>
          </w:tcPr>
          <w:p>
            <w:pPr>
              <w:pStyle w:val="42"/>
              <w:jc w:val="both"/>
              <w:rPr>
                <w:color w:val="auto"/>
              </w:rPr>
            </w:pPr>
            <w:r>
              <w:rPr>
                <w:color w:val="auto"/>
              </w:rPr>
              <w:t>“三公”经费实际支出3.61万元，预算金额4.3万元，</w:t>
            </w:r>
            <w:r>
              <w:rPr>
                <w:rFonts w:hint="eastAsia"/>
                <w:color w:val="auto"/>
              </w:rPr>
              <w:t>“三公”经费</w:t>
            </w:r>
            <w:r>
              <w:rPr>
                <w:color w:val="auto"/>
              </w:rPr>
              <w:t>实际支出数＜预算金额，</w:t>
            </w:r>
            <w:r>
              <w:rPr>
                <w:b/>
                <w:color w:val="auto"/>
              </w:rPr>
              <w:t>满分</w:t>
            </w:r>
            <w:r>
              <w:rPr>
                <w:rFonts w:hint="eastAsia"/>
                <w:b/>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2263" w:type="dxa"/>
            <w:vAlign w:val="center"/>
          </w:tcPr>
          <w:p>
            <w:pPr>
              <w:pStyle w:val="42"/>
              <w:rPr>
                <w:color w:val="auto"/>
              </w:rPr>
            </w:pPr>
            <w:r>
              <w:rPr>
                <w:rFonts w:hint="eastAsia"/>
                <w:color w:val="auto"/>
              </w:rPr>
              <w:t>预算</w:t>
            </w:r>
            <w:r>
              <w:rPr>
                <w:color w:val="auto"/>
              </w:rPr>
              <w:t>调整率</w:t>
            </w:r>
          </w:p>
        </w:tc>
        <w:tc>
          <w:tcPr>
            <w:tcW w:w="6033" w:type="dxa"/>
            <w:vAlign w:val="center"/>
          </w:tcPr>
          <w:p>
            <w:pPr>
              <w:pStyle w:val="42"/>
              <w:jc w:val="both"/>
              <w:rPr>
                <w:color w:val="auto"/>
              </w:rPr>
            </w:pPr>
            <w:r>
              <w:rPr>
                <w:color w:val="auto"/>
              </w:rPr>
              <w:t>预算调整数307.37万元</w:t>
            </w:r>
            <w:r>
              <w:rPr>
                <w:rFonts w:hint="eastAsia"/>
                <w:color w:val="auto"/>
              </w:rPr>
              <w:t>，</w:t>
            </w:r>
            <w:r>
              <w:rPr>
                <w:color w:val="auto"/>
              </w:rPr>
              <w:t>预算调整率39.42%</w:t>
            </w:r>
            <w:r>
              <w:rPr>
                <w:rFonts w:hint="eastAsia"/>
                <w:color w:val="auto"/>
              </w:rPr>
              <w:t>，</w:t>
            </w:r>
            <w:r>
              <w:rPr>
                <w:color w:val="auto"/>
              </w:rPr>
              <w:t>大于3%</w:t>
            </w:r>
            <w:r>
              <w:rPr>
                <w:rFonts w:hint="eastAsia"/>
                <w:color w:val="auto"/>
              </w:rPr>
              <w:t>，</w:t>
            </w:r>
            <w:r>
              <w:rPr>
                <w:b/>
                <w:color w:val="auto"/>
              </w:rPr>
              <w:t>不得</w:t>
            </w:r>
            <w:r>
              <w:rPr>
                <w:rFonts w:hint="eastAsia"/>
                <w:b/>
                <w:color w:val="auto"/>
              </w:rPr>
              <w:t>分。</w:t>
            </w:r>
          </w:p>
        </w:tc>
      </w:tr>
    </w:tbl>
    <w:p>
      <w:pPr>
        <w:pStyle w:val="5"/>
        <w:rPr>
          <w:color w:val="auto"/>
        </w:rPr>
      </w:pPr>
      <w:r>
        <w:rPr>
          <w:rFonts w:hint="eastAsia"/>
          <w:color w:val="auto"/>
        </w:rPr>
        <w:t>（2）</w:t>
      </w:r>
      <w:r>
        <w:rPr>
          <w:color w:val="auto"/>
        </w:rPr>
        <w:t>效率性（满分9分，得9分）</w:t>
      </w:r>
    </w:p>
    <w:p>
      <w:pPr>
        <w:rPr>
          <w:color w:val="auto"/>
        </w:rPr>
      </w:pPr>
      <w:r>
        <w:rPr>
          <w:rFonts w:hint="eastAsia"/>
          <w:color w:val="auto"/>
        </w:rPr>
        <w:t>部门整体支出</w:t>
      </w:r>
      <w:r>
        <w:rPr>
          <w:color w:val="auto"/>
        </w:rPr>
        <w:t>效率</w:t>
      </w:r>
      <w:r>
        <w:rPr>
          <w:rFonts w:hint="eastAsia"/>
          <w:color w:val="auto"/>
        </w:rPr>
        <w:t>通过</w:t>
      </w:r>
      <w:r>
        <w:rPr>
          <w:color w:val="auto"/>
        </w:rPr>
        <w:t>重点工作完成</w:t>
      </w:r>
      <w:r>
        <w:rPr>
          <w:rFonts w:hint="eastAsia"/>
          <w:color w:val="auto"/>
        </w:rPr>
        <w:t>率</w:t>
      </w:r>
      <w:r>
        <w:rPr>
          <w:color w:val="auto"/>
        </w:rPr>
        <w:t>、绩效目标完成率，项目完成的及时性</w:t>
      </w:r>
      <w:r>
        <w:rPr>
          <w:rFonts w:hint="eastAsia"/>
          <w:color w:val="auto"/>
        </w:rPr>
        <w:t>3</w:t>
      </w:r>
      <w:r>
        <w:rPr>
          <w:color w:val="auto"/>
        </w:rPr>
        <w:t>个指标测量</w:t>
      </w:r>
      <w:r>
        <w:rPr>
          <w:rFonts w:hint="eastAsia"/>
          <w:color w:val="auto"/>
        </w:rPr>
        <w:t>。</w:t>
      </w:r>
    </w:p>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,1)</w:instrText>
      </w:r>
      <w:r>
        <w:rPr>
          <w:color w:val="auto"/>
        </w:rPr>
        <w:fldChar w:fldCharType="end"/>
      </w:r>
      <w:r>
        <w:rPr>
          <w:color w:val="auto"/>
        </w:rPr>
        <w:t>重点工作</w:t>
      </w:r>
      <w:r>
        <w:rPr>
          <w:rFonts w:hint="eastAsia"/>
          <w:color w:val="auto"/>
        </w:rPr>
        <w:t>完成率。如前表</w:t>
      </w:r>
      <w:r>
        <w:rPr>
          <w:color w:val="auto"/>
        </w:rPr>
        <w:t>9所示，抓好组织体系建设、构建经营服务体系和推进企业深化改革等5项</w:t>
      </w:r>
      <w:r>
        <w:rPr>
          <w:rFonts w:hint="eastAsia"/>
          <w:color w:val="auto"/>
        </w:rPr>
        <w:t>部门年度</w:t>
      </w:r>
      <w:r>
        <w:rPr>
          <w:color w:val="auto"/>
        </w:rPr>
        <w:t>重点工作任务已完成，得3分。</w:t>
      </w:r>
    </w:p>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,2)</w:instrText>
      </w:r>
      <w:r>
        <w:rPr>
          <w:color w:val="auto"/>
        </w:rPr>
        <w:fldChar w:fldCharType="end"/>
      </w:r>
      <w:r>
        <w:rPr>
          <w:rFonts w:hint="eastAsia"/>
          <w:color w:val="auto"/>
        </w:rPr>
        <w:t>绩效</w:t>
      </w:r>
      <w:r>
        <w:rPr>
          <w:color w:val="auto"/>
        </w:rPr>
        <w:t>目标完成率</w:t>
      </w:r>
      <w:r>
        <w:rPr>
          <w:rFonts w:hint="eastAsia"/>
          <w:color w:val="auto"/>
        </w:rPr>
        <w:t>。全市系统完成销售总额</w:t>
      </w:r>
      <w:r>
        <w:rPr>
          <w:color w:val="auto"/>
        </w:rPr>
        <w:t>16. 85亿元，同比增长4%；完成社会贡献总额3057万元，同比增长8%</w:t>
      </w:r>
      <w:r>
        <w:rPr>
          <w:rFonts w:hint="eastAsia"/>
          <w:color w:val="auto"/>
        </w:rPr>
        <w:t>等</w:t>
      </w:r>
      <w:r>
        <w:rPr>
          <w:color w:val="auto"/>
        </w:rPr>
        <w:t>9项绩效目标</w:t>
      </w:r>
      <w:r>
        <w:rPr>
          <w:rFonts w:hint="eastAsia"/>
          <w:color w:val="auto"/>
        </w:rPr>
        <w:t>，</w:t>
      </w:r>
      <w:r>
        <w:rPr>
          <w:color w:val="auto"/>
        </w:rPr>
        <w:t>包括绩效指标中未</w:t>
      </w:r>
      <w:r>
        <w:rPr>
          <w:rFonts w:hint="eastAsia"/>
          <w:color w:val="auto"/>
        </w:rPr>
        <w:t>设置相关</w:t>
      </w:r>
      <w:r>
        <w:rPr>
          <w:color w:val="auto"/>
        </w:rPr>
        <w:t>项目</w:t>
      </w:r>
      <w:r>
        <w:rPr>
          <w:rFonts w:hint="eastAsia"/>
          <w:color w:val="auto"/>
        </w:rPr>
        <w:t>的安全生产</w:t>
      </w:r>
      <w:r>
        <w:rPr>
          <w:color w:val="auto"/>
        </w:rPr>
        <w:t>绩效目标</w:t>
      </w:r>
      <w:r>
        <w:rPr>
          <w:rFonts w:hint="eastAsia"/>
          <w:color w:val="auto"/>
        </w:rPr>
        <w:t>部门实际上</w:t>
      </w:r>
      <w:r>
        <w:rPr>
          <w:color w:val="auto"/>
        </w:rPr>
        <w:t>也</w:t>
      </w:r>
      <w:r>
        <w:rPr>
          <w:rFonts w:hint="eastAsia"/>
          <w:color w:val="auto"/>
        </w:rPr>
        <w:t>已</w:t>
      </w:r>
      <w:r>
        <w:rPr>
          <w:color w:val="auto"/>
        </w:rPr>
        <w:t>完成。</w:t>
      </w:r>
      <w:r>
        <w:rPr>
          <w:rFonts w:hint="eastAsia"/>
          <w:color w:val="auto"/>
        </w:rPr>
        <w:t>得3分</w:t>
      </w:r>
      <w:r>
        <w:rPr>
          <w:color w:val="auto"/>
        </w:rPr>
        <w:t>。</w:t>
      </w:r>
    </w:p>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,3)</w:instrText>
      </w:r>
      <w:r>
        <w:rPr>
          <w:color w:val="auto"/>
        </w:rPr>
        <w:fldChar w:fldCharType="end"/>
      </w:r>
      <w:r>
        <w:rPr>
          <w:rFonts w:hint="eastAsia"/>
          <w:color w:val="auto"/>
        </w:rPr>
        <w:t>项目完成</w:t>
      </w:r>
      <w:r>
        <w:rPr>
          <w:color w:val="auto"/>
        </w:rPr>
        <w:t>及时性</w:t>
      </w:r>
      <w:r>
        <w:rPr>
          <w:rFonts w:hint="eastAsia"/>
          <w:color w:val="auto"/>
        </w:rPr>
        <w:t>。部门2019年</w:t>
      </w:r>
      <w:r>
        <w:rPr>
          <w:color w:val="auto"/>
        </w:rPr>
        <w:t>的</w:t>
      </w:r>
      <w:r>
        <w:rPr>
          <w:rFonts w:hint="eastAsia"/>
          <w:color w:val="auto"/>
        </w:rPr>
        <w:t>韶关市供销合作联社改革发展专项资金项目</w:t>
      </w:r>
      <w:r>
        <w:rPr>
          <w:color w:val="auto"/>
        </w:rPr>
        <w:t>已按时完成，得</w:t>
      </w:r>
      <w:r>
        <w:rPr>
          <w:rFonts w:hint="eastAsia"/>
          <w:color w:val="auto"/>
        </w:rPr>
        <w:t>3分</w:t>
      </w:r>
      <w:r>
        <w:rPr>
          <w:color w:val="auto"/>
        </w:rPr>
        <w:t>。</w:t>
      </w:r>
    </w:p>
    <w:p>
      <w:pPr>
        <w:pStyle w:val="5"/>
        <w:rPr>
          <w:color w:val="auto"/>
        </w:rPr>
      </w:pPr>
      <w:r>
        <w:rPr>
          <w:rFonts w:hint="eastAsia"/>
          <w:color w:val="auto"/>
        </w:rPr>
        <w:t>（3）</w:t>
      </w:r>
      <w:r>
        <w:rPr>
          <w:color w:val="auto"/>
        </w:rPr>
        <w:t>效果性（满分10分，得10分）</w:t>
      </w:r>
    </w:p>
    <w:p>
      <w:pPr>
        <w:rPr>
          <w:color w:val="auto"/>
        </w:rPr>
      </w:pPr>
      <w:r>
        <w:rPr>
          <w:rFonts w:hint="eastAsia"/>
          <w:color w:val="auto"/>
        </w:rPr>
        <w:t>部门</w:t>
      </w:r>
      <w:r>
        <w:rPr>
          <w:color w:val="auto"/>
        </w:rPr>
        <w:t>整体支出的效果从</w:t>
      </w:r>
      <w:r>
        <w:rPr>
          <w:rFonts w:hint="eastAsia"/>
          <w:color w:val="auto"/>
        </w:rPr>
        <w:t>其</w:t>
      </w:r>
      <w:r>
        <w:rPr>
          <w:color w:val="auto"/>
        </w:rPr>
        <w:t>社会经济环境效益方面</w:t>
      </w:r>
      <w:r>
        <w:rPr>
          <w:rFonts w:hint="eastAsia"/>
          <w:color w:val="auto"/>
        </w:rPr>
        <w:t>的年销售总额增长率、社会贡献总额同比增长率、农业社会化服务场次、农民合作社发展数、县域助农服务综合平台建设数和镇村助农服务中心建设数等6个社会</w:t>
      </w:r>
      <w:r>
        <w:rPr>
          <w:color w:val="auto"/>
        </w:rPr>
        <w:t>经济环境效益指标进行测量</w:t>
      </w:r>
      <w:r>
        <w:rPr>
          <w:rFonts w:hint="eastAsia"/>
          <w:color w:val="auto"/>
        </w:rPr>
        <w:t>。</w:t>
      </w:r>
    </w:p>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,1)</w:instrText>
      </w:r>
      <w:r>
        <w:rPr>
          <w:color w:val="auto"/>
        </w:rPr>
        <w:fldChar w:fldCharType="end"/>
      </w:r>
      <w:r>
        <w:rPr>
          <w:rFonts w:hint="eastAsia"/>
          <w:color w:val="auto"/>
        </w:rPr>
        <w:t>年销售总额增长率。部门年销售总额增长率指标值</w:t>
      </w:r>
      <w:r>
        <w:rPr>
          <w:color w:val="auto"/>
        </w:rPr>
        <w:t>为</w:t>
      </w:r>
      <w:r>
        <w:rPr>
          <w:rFonts w:hint="eastAsia"/>
          <w:color w:val="auto"/>
        </w:rPr>
        <w:t>大于等于</w:t>
      </w:r>
      <w:r>
        <w:rPr>
          <w:color w:val="auto"/>
        </w:rPr>
        <w:t>11%</w:t>
      </w:r>
      <w:r>
        <w:rPr>
          <w:rFonts w:hint="eastAsia"/>
          <w:color w:val="auto"/>
        </w:rPr>
        <w:t>，</w:t>
      </w:r>
      <w:r>
        <w:rPr>
          <w:color w:val="auto"/>
        </w:rPr>
        <w:t>实际完成增长</w:t>
      </w:r>
      <w:r>
        <w:rPr>
          <w:rFonts w:hint="eastAsia"/>
          <w:color w:val="auto"/>
        </w:rPr>
        <w:t>率</w:t>
      </w:r>
      <w:r>
        <w:rPr>
          <w:color w:val="auto"/>
        </w:rPr>
        <w:t>21.58%</w:t>
      </w:r>
      <w:r>
        <w:rPr>
          <w:rFonts w:hint="eastAsia"/>
          <w:color w:val="auto"/>
        </w:rPr>
        <w:t>，</w:t>
      </w:r>
      <w:r>
        <w:rPr>
          <w:color w:val="auto"/>
        </w:rPr>
        <w:t>得1分</w:t>
      </w:r>
      <w:r>
        <w:rPr>
          <w:rFonts w:hint="eastAsia"/>
          <w:color w:val="auto"/>
        </w:rPr>
        <w:t>。</w:t>
      </w:r>
    </w:p>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,2)</w:instrText>
      </w:r>
      <w:r>
        <w:rPr>
          <w:color w:val="auto"/>
        </w:rPr>
        <w:fldChar w:fldCharType="end"/>
      </w:r>
      <w:r>
        <w:rPr>
          <w:color w:val="auto"/>
        </w:rPr>
        <w:t>社会贡献总额同比增长率</w:t>
      </w:r>
      <w:r>
        <w:rPr>
          <w:rFonts w:hint="eastAsia"/>
          <w:color w:val="auto"/>
        </w:rPr>
        <w:t>。部门社会</w:t>
      </w:r>
      <w:r>
        <w:rPr>
          <w:color w:val="auto"/>
        </w:rPr>
        <w:t>贡献总额同比增长率指标值10%</w:t>
      </w:r>
      <w:r>
        <w:rPr>
          <w:rFonts w:hint="eastAsia"/>
          <w:color w:val="auto"/>
        </w:rPr>
        <w:t>，实际</w:t>
      </w:r>
      <w:r>
        <w:rPr>
          <w:color w:val="auto"/>
        </w:rPr>
        <w:t>完成</w:t>
      </w:r>
      <w:r>
        <w:rPr>
          <w:rFonts w:hint="eastAsia"/>
          <w:color w:val="auto"/>
        </w:rPr>
        <w:t>增长率</w:t>
      </w:r>
      <w:r>
        <w:rPr>
          <w:color w:val="auto"/>
        </w:rPr>
        <w:t>18.92%</w:t>
      </w:r>
      <w:r>
        <w:rPr>
          <w:rFonts w:hint="eastAsia"/>
          <w:color w:val="auto"/>
        </w:rPr>
        <w:t>，</w:t>
      </w:r>
      <w:r>
        <w:rPr>
          <w:color w:val="auto"/>
        </w:rPr>
        <w:t>得2分</w:t>
      </w:r>
      <w:r>
        <w:rPr>
          <w:rFonts w:hint="eastAsia"/>
          <w:color w:val="auto"/>
        </w:rPr>
        <w:t>。</w:t>
      </w:r>
    </w:p>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,3)</w:instrText>
      </w:r>
      <w:r>
        <w:rPr>
          <w:color w:val="auto"/>
        </w:rPr>
        <w:fldChar w:fldCharType="end"/>
      </w:r>
      <w:r>
        <w:rPr>
          <w:color w:val="auto"/>
        </w:rPr>
        <w:t>农业社会化服务场次</w:t>
      </w:r>
      <w:r>
        <w:rPr>
          <w:rFonts w:hint="eastAsia"/>
          <w:color w:val="auto"/>
        </w:rPr>
        <w:t>。部门</w:t>
      </w:r>
      <w:r>
        <w:rPr>
          <w:color w:val="auto"/>
        </w:rPr>
        <w:t>农业社会化服务场次</w:t>
      </w:r>
      <w:r>
        <w:rPr>
          <w:rFonts w:hint="eastAsia"/>
          <w:color w:val="auto"/>
        </w:rPr>
        <w:t>指标值</w:t>
      </w:r>
      <w:r>
        <w:rPr>
          <w:color w:val="auto"/>
        </w:rPr>
        <w:t>为100</w:t>
      </w:r>
      <w:r>
        <w:rPr>
          <w:rFonts w:hint="eastAsia"/>
          <w:color w:val="auto"/>
        </w:rPr>
        <w:t>次</w:t>
      </w:r>
      <w:r>
        <w:rPr>
          <w:color w:val="auto"/>
        </w:rPr>
        <w:t>，实际完成</w:t>
      </w:r>
      <w:r>
        <w:rPr>
          <w:rFonts w:hint="eastAsia"/>
          <w:color w:val="auto"/>
        </w:rPr>
        <w:t>数</w:t>
      </w:r>
      <w:r>
        <w:rPr>
          <w:color w:val="auto"/>
        </w:rPr>
        <w:t>为102</w:t>
      </w:r>
      <w:r>
        <w:rPr>
          <w:rFonts w:hint="eastAsia"/>
          <w:color w:val="auto"/>
        </w:rPr>
        <w:t>次</w:t>
      </w:r>
      <w:r>
        <w:rPr>
          <w:color w:val="auto"/>
        </w:rPr>
        <w:t>，得2分</w:t>
      </w:r>
      <w:r>
        <w:rPr>
          <w:rFonts w:hint="eastAsia"/>
          <w:color w:val="auto"/>
        </w:rPr>
        <w:t>。</w:t>
      </w:r>
    </w:p>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,4)</w:instrText>
      </w:r>
      <w:r>
        <w:rPr>
          <w:color w:val="auto"/>
        </w:rPr>
        <w:fldChar w:fldCharType="end"/>
      </w:r>
      <w:r>
        <w:rPr>
          <w:color w:val="auto"/>
        </w:rPr>
        <w:t>农民合作社发展数</w:t>
      </w:r>
      <w:r>
        <w:rPr>
          <w:rFonts w:hint="eastAsia"/>
          <w:color w:val="auto"/>
        </w:rPr>
        <w:t>。部门</w:t>
      </w:r>
      <w:r>
        <w:rPr>
          <w:color w:val="auto"/>
        </w:rPr>
        <w:t>年度农民合作社发展数量目标为10</w:t>
      </w:r>
      <w:r>
        <w:rPr>
          <w:rFonts w:hint="eastAsia"/>
          <w:color w:val="auto"/>
        </w:rPr>
        <w:t>个，</w:t>
      </w:r>
      <w:r>
        <w:rPr>
          <w:color w:val="auto"/>
        </w:rPr>
        <w:t>实际</w:t>
      </w:r>
      <w:r>
        <w:rPr>
          <w:rFonts w:hint="eastAsia"/>
          <w:color w:val="auto"/>
        </w:rPr>
        <w:t>完成</w:t>
      </w:r>
      <w:r>
        <w:rPr>
          <w:color w:val="auto"/>
        </w:rPr>
        <w:t>数为13</w:t>
      </w:r>
      <w:r>
        <w:rPr>
          <w:rFonts w:hint="eastAsia"/>
          <w:color w:val="auto"/>
        </w:rPr>
        <w:t>个</w:t>
      </w:r>
      <w:r>
        <w:rPr>
          <w:color w:val="auto"/>
        </w:rPr>
        <w:t>，得1分</w:t>
      </w:r>
      <w:r>
        <w:rPr>
          <w:rFonts w:hint="eastAsia"/>
          <w:color w:val="auto"/>
        </w:rPr>
        <w:t>。</w:t>
      </w:r>
    </w:p>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,5)</w:instrText>
      </w:r>
      <w:r>
        <w:rPr>
          <w:color w:val="auto"/>
        </w:rPr>
        <w:fldChar w:fldCharType="end"/>
      </w:r>
      <w:r>
        <w:rPr>
          <w:color w:val="auto"/>
        </w:rPr>
        <w:t>县域助农服务综合平台建设数</w:t>
      </w:r>
      <w:r>
        <w:rPr>
          <w:rFonts w:hint="eastAsia"/>
          <w:color w:val="auto"/>
        </w:rPr>
        <w:t>。部门</w:t>
      </w:r>
      <w:r>
        <w:rPr>
          <w:color w:val="auto"/>
        </w:rPr>
        <w:t>年度县域助农服务综合平台建设数指标值为5</w:t>
      </w:r>
      <w:r>
        <w:rPr>
          <w:rFonts w:hint="eastAsia"/>
          <w:color w:val="auto"/>
        </w:rPr>
        <w:t>个，</w:t>
      </w:r>
      <w:r>
        <w:rPr>
          <w:color w:val="auto"/>
        </w:rPr>
        <w:t>实际完成数为7</w:t>
      </w:r>
      <w:r>
        <w:rPr>
          <w:rFonts w:hint="eastAsia"/>
          <w:color w:val="auto"/>
        </w:rPr>
        <w:t>个</w:t>
      </w:r>
      <w:r>
        <w:rPr>
          <w:color w:val="auto"/>
        </w:rPr>
        <w:t>，得2分</w:t>
      </w:r>
      <w:r>
        <w:rPr>
          <w:rFonts w:hint="eastAsia"/>
          <w:color w:val="auto"/>
        </w:rPr>
        <w:t>。</w:t>
      </w:r>
    </w:p>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,6)</w:instrText>
      </w:r>
      <w:r>
        <w:rPr>
          <w:color w:val="auto"/>
        </w:rPr>
        <w:fldChar w:fldCharType="end"/>
      </w:r>
      <w:r>
        <w:rPr>
          <w:color w:val="auto"/>
        </w:rPr>
        <w:t>镇村助农服务中心建设数</w:t>
      </w:r>
      <w:r>
        <w:rPr>
          <w:rFonts w:hint="eastAsia"/>
          <w:color w:val="auto"/>
        </w:rPr>
        <w:t>。镇村助农服务</w:t>
      </w:r>
      <w:r>
        <w:rPr>
          <w:color w:val="auto"/>
        </w:rPr>
        <w:t>中心建设数年度指标值为47</w:t>
      </w:r>
      <w:r>
        <w:rPr>
          <w:rFonts w:hint="eastAsia"/>
          <w:color w:val="auto"/>
        </w:rPr>
        <w:t>个</w:t>
      </w:r>
      <w:r>
        <w:rPr>
          <w:color w:val="auto"/>
        </w:rPr>
        <w:t>，实际完成数</w:t>
      </w:r>
      <w:r>
        <w:rPr>
          <w:rFonts w:hint="eastAsia"/>
          <w:color w:val="auto"/>
        </w:rPr>
        <w:t>为</w:t>
      </w:r>
      <w:r>
        <w:rPr>
          <w:color w:val="auto"/>
        </w:rPr>
        <w:t>66</w:t>
      </w:r>
      <w:r>
        <w:rPr>
          <w:rFonts w:hint="eastAsia"/>
          <w:color w:val="auto"/>
        </w:rPr>
        <w:t>个</w:t>
      </w:r>
      <w:r>
        <w:rPr>
          <w:color w:val="auto"/>
        </w:rPr>
        <w:t>，得2分。</w:t>
      </w:r>
    </w:p>
    <w:p>
      <w:pPr>
        <w:pStyle w:val="45"/>
        <w:rPr>
          <w:color w:val="auto"/>
        </w:rPr>
      </w:pPr>
      <w:r>
        <w:rPr>
          <w:rFonts w:hint="eastAsia"/>
          <w:color w:val="auto"/>
        </w:rPr>
        <w:t>表14</w:t>
      </w:r>
      <w:r>
        <w:rPr>
          <w:rFonts w:hint="eastAsia"/>
          <w:color w:val="auto"/>
          <w:lang w:val="en-US"/>
        </w:rPr>
        <w:t xml:space="preserve"> </w:t>
      </w:r>
      <w:r>
        <w:rPr>
          <w:rFonts w:hint="eastAsia"/>
          <w:color w:val="auto"/>
        </w:rPr>
        <w:t>市供销合作联社2019年经济</w:t>
      </w:r>
      <w:r>
        <w:rPr>
          <w:color w:val="auto"/>
        </w:rPr>
        <w:t>社会环境</w:t>
      </w:r>
      <w:r>
        <w:rPr>
          <w:rFonts w:hint="eastAsia"/>
          <w:color w:val="auto"/>
        </w:rPr>
        <w:t>效益</w:t>
      </w:r>
      <w:r>
        <w:rPr>
          <w:color w:val="auto"/>
        </w:rPr>
        <w:t>指标任务完成情况</w:t>
      </w:r>
    </w:p>
    <w:tbl>
      <w:tblPr>
        <w:tblStyle w:val="21"/>
        <w:tblW w:w="8364" w:type="dxa"/>
        <w:tblInd w:w="-5" w:type="dxa"/>
        <w:tblLayout w:type="autofit"/>
        <w:tblCellMar>
          <w:top w:w="0" w:type="dxa"/>
          <w:left w:w="108" w:type="dxa"/>
          <w:bottom w:w="0" w:type="dxa"/>
          <w:right w:w="108" w:type="dxa"/>
        </w:tblCellMar>
      </w:tblPr>
      <w:tblGrid>
        <w:gridCol w:w="5812"/>
        <w:gridCol w:w="1418"/>
        <w:gridCol w:w="1134"/>
      </w:tblGrid>
      <w:tr>
        <w:tblPrEx>
          <w:tblCellMar>
            <w:top w:w="0" w:type="dxa"/>
            <w:left w:w="108" w:type="dxa"/>
            <w:bottom w:w="0" w:type="dxa"/>
            <w:right w:w="108" w:type="dxa"/>
          </w:tblCellMar>
        </w:tblPrEx>
        <w:trPr>
          <w:trHeight w:val="730" w:hRule="atLeast"/>
          <w:tblHeader/>
        </w:trPr>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rPr>
                <w:b/>
                <w:color w:val="auto"/>
              </w:rPr>
            </w:pPr>
            <w:r>
              <w:rPr>
                <w:rFonts w:hint="eastAsia"/>
                <w:b/>
                <w:color w:val="auto"/>
              </w:rPr>
              <w:t>社会经济环境效益指标</w:t>
            </w:r>
          </w:p>
        </w:tc>
        <w:tc>
          <w:tcPr>
            <w:tcW w:w="1418" w:type="dxa"/>
            <w:tcBorders>
              <w:top w:val="single" w:color="auto" w:sz="4" w:space="0"/>
              <w:left w:val="nil"/>
              <w:bottom w:val="single" w:color="auto" w:sz="4" w:space="0"/>
              <w:right w:val="single" w:color="auto" w:sz="4" w:space="0"/>
            </w:tcBorders>
            <w:vAlign w:val="center"/>
          </w:tcPr>
          <w:p>
            <w:pPr>
              <w:pStyle w:val="42"/>
              <w:rPr>
                <w:b/>
                <w:color w:val="auto"/>
              </w:rPr>
            </w:pPr>
            <w:r>
              <w:rPr>
                <w:rFonts w:hint="eastAsia"/>
                <w:b/>
                <w:color w:val="auto"/>
              </w:rPr>
              <w:t>指标值或</w:t>
            </w:r>
          </w:p>
          <w:p>
            <w:pPr>
              <w:pStyle w:val="42"/>
              <w:rPr>
                <w:b/>
                <w:color w:val="auto"/>
              </w:rPr>
            </w:pPr>
            <w:r>
              <w:rPr>
                <w:rFonts w:hint="eastAsia"/>
                <w:b/>
                <w:color w:val="auto"/>
              </w:rPr>
              <w:t>评价</w:t>
            </w:r>
            <w:r>
              <w:rPr>
                <w:b/>
                <w:color w:val="auto"/>
              </w:rPr>
              <w:t>要点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rPr>
                <w:b/>
                <w:color w:val="auto"/>
              </w:rPr>
            </w:pPr>
            <w:r>
              <w:rPr>
                <w:rFonts w:hint="eastAsia"/>
                <w:b/>
                <w:color w:val="auto"/>
              </w:rPr>
              <w:t>部门</w:t>
            </w:r>
            <w:r>
              <w:rPr>
                <w:b/>
                <w:color w:val="auto"/>
              </w:rPr>
              <w:t>完</w:t>
            </w:r>
          </w:p>
          <w:p>
            <w:pPr>
              <w:pStyle w:val="42"/>
              <w:rPr>
                <w:b/>
                <w:color w:val="auto"/>
              </w:rPr>
            </w:pPr>
            <w:r>
              <w:rPr>
                <w:b/>
                <w:color w:val="auto"/>
              </w:rPr>
              <w:t>成</w:t>
            </w:r>
            <w:r>
              <w:rPr>
                <w:rFonts w:hint="eastAsia"/>
                <w:b/>
                <w:color w:val="auto"/>
              </w:rPr>
              <w:t>情况</w:t>
            </w:r>
          </w:p>
        </w:tc>
      </w:tr>
      <w:tr>
        <w:tblPrEx>
          <w:tblCellMar>
            <w:top w:w="0" w:type="dxa"/>
            <w:left w:w="108" w:type="dxa"/>
            <w:bottom w:w="0" w:type="dxa"/>
            <w:right w:w="108" w:type="dxa"/>
          </w:tblCellMar>
        </w:tblPrEx>
        <w:trPr>
          <w:trHeight w:val="383" w:hRule="atLeast"/>
        </w:trPr>
        <w:tc>
          <w:tcPr>
            <w:tcW w:w="5812" w:type="dxa"/>
            <w:tcBorders>
              <w:top w:val="nil"/>
              <w:left w:val="single" w:color="auto" w:sz="4" w:space="0"/>
              <w:bottom w:val="single" w:color="auto" w:sz="4" w:space="0"/>
              <w:right w:val="single" w:color="auto" w:sz="4" w:space="0"/>
            </w:tcBorders>
            <w:shd w:val="clear" w:color="auto" w:fill="auto"/>
            <w:vAlign w:val="center"/>
          </w:tcPr>
          <w:p>
            <w:pPr>
              <w:pStyle w:val="42"/>
              <w:rPr>
                <w:rFonts w:cs="宋体"/>
                <w:color w:val="auto"/>
                <w:kern w:val="0"/>
              </w:rPr>
            </w:pPr>
            <w:r>
              <w:rPr>
                <w:rFonts w:hint="eastAsia"/>
                <w:color w:val="auto"/>
              </w:rPr>
              <w:t>年销售总额增长率</w:t>
            </w:r>
          </w:p>
        </w:tc>
        <w:tc>
          <w:tcPr>
            <w:tcW w:w="1418" w:type="dxa"/>
            <w:tcBorders>
              <w:top w:val="single" w:color="auto" w:sz="4" w:space="0"/>
              <w:left w:val="nil"/>
              <w:bottom w:val="single" w:color="auto" w:sz="4" w:space="0"/>
              <w:right w:val="single" w:color="auto" w:sz="4" w:space="0"/>
            </w:tcBorders>
            <w:vAlign w:val="center"/>
          </w:tcPr>
          <w:p>
            <w:pPr>
              <w:pStyle w:val="42"/>
              <w:rPr>
                <w:color w:val="auto"/>
              </w:rPr>
            </w:pPr>
            <w:r>
              <w:rPr>
                <w:rFonts w:hint="eastAsia"/>
                <w:color w:val="auto"/>
              </w:rPr>
              <w:t>≥11</w:t>
            </w:r>
            <w:r>
              <w:rPr>
                <w:color w:val="auto"/>
              </w:rPr>
              <w: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rPr>
                <w:rFonts w:cs="宋体"/>
                <w:color w:val="auto"/>
                <w:kern w:val="0"/>
                <w:szCs w:val="24"/>
              </w:rPr>
            </w:pPr>
            <w:r>
              <w:rPr>
                <w:rFonts w:hint="eastAsia"/>
                <w:color w:val="auto"/>
              </w:rPr>
              <w:t>21.58%</w:t>
            </w:r>
          </w:p>
        </w:tc>
      </w:tr>
      <w:tr>
        <w:tblPrEx>
          <w:tblCellMar>
            <w:top w:w="0" w:type="dxa"/>
            <w:left w:w="108" w:type="dxa"/>
            <w:bottom w:w="0" w:type="dxa"/>
            <w:right w:w="108" w:type="dxa"/>
          </w:tblCellMar>
        </w:tblPrEx>
        <w:trPr>
          <w:trHeight w:val="437" w:hRule="atLeast"/>
        </w:trPr>
        <w:tc>
          <w:tcPr>
            <w:tcW w:w="5812" w:type="dxa"/>
            <w:tcBorders>
              <w:top w:val="nil"/>
              <w:left w:val="single" w:color="auto" w:sz="4" w:space="0"/>
              <w:bottom w:val="single" w:color="auto" w:sz="4" w:space="0"/>
              <w:right w:val="single" w:color="auto" w:sz="4" w:space="0"/>
            </w:tcBorders>
            <w:shd w:val="clear" w:color="auto" w:fill="auto"/>
            <w:vAlign w:val="center"/>
          </w:tcPr>
          <w:p>
            <w:pPr>
              <w:pStyle w:val="42"/>
              <w:rPr>
                <w:rFonts w:cs="宋体"/>
                <w:color w:val="auto"/>
                <w:kern w:val="0"/>
              </w:rPr>
            </w:pPr>
            <w:r>
              <w:rPr>
                <w:rFonts w:hint="eastAsia"/>
                <w:color w:val="auto"/>
              </w:rPr>
              <w:t>社会贡献总额同比增长率</w:t>
            </w:r>
          </w:p>
        </w:tc>
        <w:tc>
          <w:tcPr>
            <w:tcW w:w="1418" w:type="dxa"/>
            <w:tcBorders>
              <w:top w:val="single" w:color="auto" w:sz="4" w:space="0"/>
              <w:left w:val="nil"/>
              <w:bottom w:val="single" w:color="auto" w:sz="4" w:space="0"/>
              <w:right w:val="single" w:color="auto" w:sz="4" w:space="0"/>
            </w:tcBorders>
            <w:vAlign w:val="center"/>
          </w:tcPr>
          <w:p>
            <w:pPr>
              <w:pStyle w:val="42"/>
              <w:rPr>
                <w:rFonts w:cs="宋体"/>
                <w:color w:val="auto"/>
                <w:kern w:val="0"/>
                <w:szCs w:val="24"/>
              </w:rPr>
            </w:pPr>
            <w:r>
              <w:rPr>
                <w:rFonts w:hint="eastAsia"/>
                <w:color w:val="auto"/>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rPr>
                <w:rFonts w:cs="宋体"/>
                <w:color w:val="auto"/>
                <w:kern w:val="0"/>
                <w:szCs w:val="24"/>
              </w:rPr>
            </w:pPr>
            <w:r>
              <w:rPr>
                <w:rFonts w:hint="eastAsia"/>
                <w:color w:val="auto"/>
              </w:rPr>
              <w:t>18.92%</w:t>
            </w:r>
          </w:p>
        </w:tc>
      </w:tr>
      <w:tr>
        <w:tblPrEx>
          <w:tblCellMar>
            <w:top w:w="0" w:type="dxa"/>
            <w:left w:w="108" w:type="dxa"/>
            <w:bottom w:w="0" w:type="dxa"/>
            <w:right w:w="108" w:type="dxa"/>
          </w:tblCellMar>
        </w:tblPrEx>
        <w:trPr>
          <w:trHeight w:val="386" w:hRule="atLeast"/>
        </w:trPr>
        <w:tc>
          <w:tcPr>
            <w:tcW w:w="5812" w:type="dxa"/>
            <w:tcBorders>
              <w:top w:val="nil"/>
              <w:left w:val="single" w:color="auto" w:sz="4" w:space="0"/>
              <w:bottom w:val="single" w:color="auto" w:sz="4" w:space="0"/>
              <w:right w:val="single" w:color="auto" w:sz="4" w:space="0"/>
            </w:tcBorders>
            <w:shd w:val="clear" w:color="auto" w:fill="auto"/>
            <w:vAlign w:val="center"/>
          </w:tcPr>
          <w:p>
            <w:pPr>
              <w:pStyle w:val="42"/>
              <w:rPr>
                <w:rFonts w:cs="宋体"/>
                <w:color w:val="auto"/>
                <w:kern w:val="0"/>
              </w:rPr>
            </w:pPr>
            <w:r>
              <w:rPr>
                <w:rFonts w:hint="eastAsia"/>
                <w:color w:val="auto"/>
              </w:rPr>
              <w:t>农业社会化服务场次</w:t>
            </w:r>
          </w:p>
        </w:tc>
        <w:tc>
          <w:tcPr>
            <w:tcW w:w="1418" w:type="dxa"/>
            <w:tcBorders>
              <w:top w:val="single" w:color="auto" w:sz="4" w:space="0"/>
              <w:left w:val="nil"/>
              <w:bottom w:val="single" w:color="auto" w:sz="4" w:space="0"/>
              <w:right w:val="single" w:color="auto" w:sz="4" w:space="0"/>
            </w:tcBorders>
            <w:vAlign w:val="center"/>
          </w:tcPr>
          <w:p>
            <w:pPr>
              <w:pStyle w:val="42"/>
              <w:rPr>
                <w:rFonts w:cs="宋体"/>
                <w:color w:val="auto"/>
                <w:kern w:val="0"/>
                <w:szCs w:val="24"/>
              </w:rPr>
            </w:pPr>
            <w:r>
              <w:rPr>
                <w:rFonts w:hint="eastAsia"/>
                <w:color w:val="auto"/>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rPr>
                <w:rFonts w:cs="宋体"/>
                <w:color w:val="auto"/>
                <w:kern w:val="0"/>
                <w:szCs w:val="24"/>
              </w:rPr>
            </w:pPr>
            <w:r>
              <w:rPr>
                <w:rFonts w:hint="eastAsia"/>
                <w:color w:val="auto"/>
              </w:rPr>
              <w:t>102</w:t>
            </w:r>
          </w:p>
        </w:tc>
      </w:tr>
      <w:tr>
        <w:tblPrEx>
          <w:tblCellMar>
            <w:top w:w="0" w:type="dxa"/>
            <w:left w:w="108" w:type="dxa"/>
            <w:bottom w:w="0" w:type="dxa"/>
            <w:right w:w="108" w:type="dxa"/>
          </w:tblCellMar>
        </w:tblPrEx>
        <w:trPr>
          <w:trHeight w:val="425" w:hRule="atLeast"/>
        </w:trPr>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rPr>
                <w:rFonts w:cs="宋体"/>
                <w:color w:val="auto"/>
                <w:kern w:val="0"/>
              </w:rPr>
            </w:pPr>
            <w:r>
              <w:rPr>
                <w:rFonts w:hint="eastAsia"/>
                <w:color w:val="auto"/>
              </w:rPr>
              <w:t>农民合作社发展数</w:t>
            </w:r>
          </w:p>
        </w:tc>
        <w:tc>
          <w:tcPr>
            <w:tcW w:w="1418" w:type="dxa"/>
            <w:tcBorders>
              <w:top w:val="single" w:color="auto" w:sz="4" w:space="0"/>
              <w:left w:val="nil"/>
              <w:bottom w:val="single" w:color="auto" w:sz="4" w:space="0"/>
              <w:right w:val="single" w:color="auto" w:sz="4" w:space="0"/>
            </w:tcBorders>
            <w:vAlign w:val="center"/>
          </w:tcPr>
          <w:p>
            <w:pPr>
              <w:pStyle w:val="42"/>
              <w:rPr>
                <w:rFonts w:cs="宋体"/>
                <w:color w:val="auto"/>
                <w:kern w:val="0"/>
                <w:szCs w:val="24"/>
              </w:rPr>
            </w:pPr>
            <w:r>
              <w:rPr>
                <w:rFonts w:hint="eastAsia"/>
                <w:color w:val="auto"/>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rPr>
                <w:color w:val="auto"/>
              </w:rPr>
            </w:pPr>
            <w:r>
              <w:rPr>
                <w:rFonts w:hint="eastAsia"/>
                <w:color w:val="auto"/>
              </w:rPr>
              <w:t>13</w:t>
            </w:r>
          </w:p>
        </w:tc>
      </w:tr>
      <w:tr>
        <w:tblPrEx>
          <w:tblCellMar>
            <w:top w:w="0" w:type="dxa"/>
            <w:left w:w="108" w:type="dxa"/>
            <w:bottom w:w="0" w:type="dxa"/>
            <w:right w:w="108" w:type="dxa"/>
          </w:tblCellMar>
        </w:tblPrEx>
        <w:trPr>
          <w:trHeight w:val="405" w:hRule="atLeast"/>
        </w:trPr>
        <w:tc>
          <w:tcPr>
            <w:tcW w:w="5812" w:type="dxa"/>
            <w:tcBorders>
              <w:top w:val="nil"/>
              <w:left w:val="single" w:color="auto" w:sz="4" w:space="0"/>
              <w:bottom w:val="single" w:color="auto" w:sz="4" w:space="0"/>
              <w:right w:val="single" w:color="auto" w:sz="4" w:space="0"/>
            </w:tcBorders>
            <w:shd w:val="clear" w:color="auto" w:fill="auto"/>
            <w:vAlign w:val="center"/>
          </w:tcPr>
          <w:p>
            <w:pPr>
              <w:pStyle w:val="42"/>
              <w:rPr>
                <w:rFonts w:cs="宋体"/>
                <w:color w:val="auto"/>
                <w:kern w:val="0"/>
              </w:rPr>
            </w:pPr>
            <w:r>
              <w:rPr>
                <w:rFonts w:hint="eastAsia"/>
                <w:color w:val="auto"/>
              </w:rPr>
              <w:t>县域助农服务综合平台建设数</w:t>
            </w:r>
          </w:p>
        </w:tc>
        <w:tc>
          <w:tcPr>
            <w:tcW w:w="1418" w:type="dxa"/>
            <w:tcBorders>
              <w:top w:val="single" w:color="auto" w:sz="4" w:space="0"/>
              <w:left w:val="nil"/>
              <w:bottom w:val="single" w:color="auto" w:sz="4" w:space="0"/>
              <w:right w:val="single" w:color="auto" w:sz="4" w:space="0"/>
            </w:tcBorders>
            <w:vAlign w:val="center"/>
          </w:tcPr>
          <w:p>
            <w:pPr>
              <w:pStyle w:val="42"/>
              <w:rPr>
                <w:rFonts w:cs="宋体"/>
                <w:color w:val="auto"/>
                <w:kern w:val="0"/>
                <w:szCs w:val="24"/>
              </w:rPr>
            </w:pPr>
            <w:r>
              <w:rPr>
                <w:rFonts w:hint="eastAsia"/>
                <w:color w:val="auto"/>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rPr>
                <w:color w:val="auto"/>
              </w:rPr>
            </w:pPr>
            <w:r>
              <w:rPr>
                <w:rFonts w:hint="eastAsia"/>
                <w:color w:val="auto"/>
              </w:rPr>
              <w:t>7</w:t>
            </w:r>
          </w:p>
        </w:tc>
      </w:tr>
      <w:tr>
        <w:tblPrEx>
          <w:tblCellMar>
            <w:top w:w="0" w:type="dxa"/>
            <w:left w:w="108" w:type="dxa"/>
            <w:bottom w:w="0" w:type="dxa"/>
            <w:right w:w="108" w:type="dxa"/>
          </w:tblCellMar>
        </w:tblPrEx>
        <w:trPr>
          <w:trHeight w:val="424" w:hRule="atLeast"/>
        </w:trPr>
        <w:tc>
          <w:tcPr>
            <w:tcW w:w="5812" w:type="dxa"/>
            <w:tcBorders>
              <w:top w:val="nil"/>
              <w:left w:val="single" w:color="auto" w:sz="4" w:space="0"/>
              <w:bottom w:val="single" w:color="auto" w:sz="4" w:space="0"/>
              <w:right w:val="single" w:color="auto" w:sz="4" w:space="0"/>
            </w:tcBorders>
            <w:shd w:val="clear" w:color="auto" w:fill="auto"/>
            <w:vAlign w:val="center"/>
          </w:tcPr>
          <w:p>
            <w:pPr>
              <w:pStyle w:val="42"/>
              <w:rPr>
                <w:rFonts w:cs="宋体"/>
                <w:color w:val="auto"/>
                <w:kern w:val="0"/>
              </w:rPr>
            </w:pPr>
            <w:r>
              <w:rPr>
                <w:rFonts w:hint="eastAsia"/>
                <w:color w:val="auto"/>
              </w:rPr>
              <w:t>镇村助农服务中心建设数</w:t>
            </w:r>
          </w:p>
        </w:tc>
        <w:tc>
          <w:tcPr>
            <w:tcW w:w="1418" w:type="dxa"/>
            <w:tcBorders>
              <w:top w:val="single" w:color="auto" w:sz="4" w:space="0"/>
              <w:left w:val="nil"/>
              <w:bottom w:val="single" w:color="auto" w:sz="4" w:space="0"/>
              <w:right w:val="single" w:color="auto" w:sz="4" w:space="0"/>
            </w:tcBorders>
            <w:vAlign w:val="center"/>
          </w:tcPr>
          <w:p>
            <w:pPr>
              <w:pStyle w:val="42"/>
              <w:rPr>
                <w:rFonts w:cs="宋体"/>
                <w:color w:val="auto"/>
                <w:kern w:val="0"/>
                <w:szCs w:val="24"/>
              </w:rPr>
            </w:pPr>
            <w:r>
              <w:rPr>
                <w:rFonts w:hint="eastAsia"/>
                <w:color w:val="auto"/>
              </w:rPr>
              <w:t>47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rPr>
                <w:color w:val="auto"/>
              </w:rPr>
            </w:pPr>
            <w:r>
              <w:rPr>
                <w:rFonts w:hint="eastAsia"/>
                <w:color w:val="auto"/>
              </w:rPr>
              <w:t>66</w:t>
            </w:r>
          </w:p>
        </w:tc>
      </w:tr>
    </w:tbl>
    <w:p>
      <w:pPr>
        <w:pStyle w:val="5"/>
        <w:rPr>
          <w:color w:val="auto"/>
        </w:rPr>
      </w:pPr>
      <w:r>
        <w:rPr>
          <w:rFonts w:hint="eastAsia"/>
          <w:color w:val="auto"/>
        </w:rPr>
        <w:t>（4）</w:t>
      </w:r>
      <w:r>
        <w:rPr>
          <w:color w:val="auto"/>
        </w:rPr>
        <w:t>公平性（满分5分，得5分）</w:t>
      </w:r>
    </w:p>
    <w:p>
      <w:pPr>
        <w:rPr>
          <w:color w:val="auto"/>
        </w:rPr>
      </w:pPr>
      <w:r>
        <w:rPr>
          <w:color w:val="auto"/>
        </w:rPr>
        <w:t>公平性通过</w:t>
      </w:r>
      <w:r>
        <w:rPr>
          <w:rFonts w:hint="eastAsia"/>
          <w:color w:val="auto"/>
        </w:rPr>
        <w:t>信访处理及时率、信访回复率和供销社为农服务满意度</w:t>
      </w:r>
      <w:r>
        <w:rPr>
          <w:color w:val="auto"/>
        </w:rPr>
        <w:t>3</w:t>
      </w:r>
      <w:r>
        <w:rPr>
          <w:rFonts w:hint="eastAsia"/>
          <w:color w:val="auto"/>
        </w:rPr>
        <w:t>个</w:t>
      </w:r>
      <w:r>
        <w:rPr>
          <w:color w:val="auto"/>
        </w:rPr>
        <w:t>指标进行测量</w:t>
      </w:r>
      <w:r>
        <w:rPr>
          <w:rFonts w:hint="eastAsia"/>
          <w:color w:val="auto"/>
        </w:rPr>
        <w:t>。</w:t>
      </w:r>
    </w:p>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,1)</w:instrText>
      </w:r>
      <w:r>
        <w:rPr>
          <w:color w:val="auto"/>
        </w:rPr>
        <w:fldChar w:fldCharType="end"/>
      </w:r>
      <w:r>
        <w:rPr>
          <w:rFonts w:hint="eastAsia"/>
          <w:color w:val="auto"/>
        </w:rPr>
        <w:t>信访</w:t>
      </w:r>
      <w:r>
        <w:rPr>
          <w:color w:val="auto"/>
        </w:rPr>
        <w:t>处理及时率</w:t>
      </w:r>
      <w:r>
        <w:rPr>
          <w:rFonts w:hint="eastAsia"/>
          <w:color w:val="auto"/>
        </w:rPr>
        <w:t>及</w:t>
      </w:r>
      <w:r>
        <w:rPr>
          <w:color w:val="auto"/>
        </w:rPr>
        <w:t>信访回复率</w:t>
      </w:r>
      <w:r>
        <w:rPr>
          <w:rFonts w:hint="eastAsia"/>
          <w:color w:val="auto"/>
        </w:rPr>
        <w:t>。</w:t>
      </w:r>
      <w:r>
        <w:rPr>
          <w:color w:val="auto"/>
        </w:rPr>
        <w:t>2019年市供销社无信访案件，也即信访处理及时率和信访回复率皆为100%</w:t>
      </w:r>
      <w:r>
        <w:rPr>
          <w:rFonts w:hint="eastAsia"/>
          <w:color w:val="auto"/>
        </w:rPr>
        <w:t>，各</w:t>
      </w:r>
      <w:r>
        <w:rPr>
          <w:color w:val="auto"/>
        </w:rPr>
        <w:t>得</w:t>
      </w:r>
      <w:r>
        <w:rPr>
          <w:rFonts w:hint="eastAsia"/>
          <w:color w:val="auto"/>
        </w:rPr>
        <w:t>1分，二项</w:t>
      </w:r>
      <w:r>
        <w:rPr>
          <w:color w:val="auto"/>
        </w:rPr>
        <w:t>合计得</w:t>
      </w:r>
      <w:r>
        <w:rPr>
          <w:rFonts w:hint="eastAsia"/>
          <w:color w:val="auto"/>
        </w:rPr>
        <w:t>2分</w:t>
      </w:r>
      <w:r>
        <w:rPr>
          <w:color w:val="auto"/>
        </w:rPr>
        <w:t>。</w:t>
      </w:r>
    </w:p>
    <w:p>
      <w:pPr>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6"/>
          <w:sz w:val="48"/>
        </w:rPr>
        <w:instrText xml:space="preserve">○</w:instrText>
      </w:r>
      <w:r>
        <w:rPr>
          <w:rFonts w:hint="eastAsia"/>
          <w:color w:val="auto"/>
        </w:rPr>
        <w:instrText xml:space="preserve">,2)</w:instrText>
      </w:r>
      <w:r>
        <w:rPr>
          <w:color w:val="auto"/>
        </w:rPr>
        <w:fldChar w:fldCharType="end"/>
      </w:r>
      <w:r>
        <w:rPr>
          <w:color w:val="auto"/>
        </w:rPr>
        <w:t>为农服务满意度</w:t>
      </w:r>
      <w:r>
        <w:rPr>
          <w:rFonts w:hint="eastAsia"/>
          <w:color w:val="auto"/>
        </w:rPr>
        <w:t>。</w:t>
      </w:r>
      <w:r>
        <w:rPr>
          <w:color w:val="auto"/>
        </w:rPr>
        <w:t>据市供销合作联社2019年5月通过各县（市、区）供销社发放《韶关市供销社为农服务满意度调查问卷》调查统计，也达到了94.4%的水平</w:t>
      </w:r>
      <w:r>
        <w:rPr>
          <w:rFonts w:hint="eastAsia"/>
          <w:color w:val="auto"/>
        </w:rPr>
        <w:t>，</w:t>
      </w:r>
      <w:r>
        <w:rPr>
          <w:color w:val="auto"/>
        </w:rPr>
        <w:t>得</w:t>
      </w:r>
      <w:r>
        <w:rPr>
          <w:rFonts w:hint="eastAsia"/>
          <w:color w:val="auto"/>
        </w:rPr>
        <w:t>3分</w:t>
      </w:r>
      <w:r>
        <w:rPr>
          <w:color w:val="auto"/>
        </w:rPr>
        <w:t>。</w:t>
      </w:r>
    </w:p>
    <w:p>
      <w:pPr>
        <w:pStyle w:val="45"/>
        <w:rPr>
          <w:color w:val="auto"/>
        </w:rPr>
      </w:pPr>
      <w:r>
        <w:rPr>
          <w:rFonts w:hint="eastAsia"/>
          <w:color w:val="auto"/>
        </w:rPr>
        <w:t>表15 市供销</w:t>
      </w:r>
      <w:r>
        <w:rPr>
          <w:color w:val="auto"/>
        </w:rPr>
        <w:t>合作联社</w:t>
      </w:r>
      <w:r>
        <w:rPr>
          <w:rFonts w:hint="eastAsia"/>
          <w:color w:val="auto"/>
        </w:rPr>
        <w:t>2019年</w:t>
      </w:r>
      <w:r>
        <w:rPr>
          <w:color w:val="auto"/>
        </w:rPr>
        <w:t>公平性指标任务完成情况</w:t>
      </w:r>
    </w:p>
    <w:tbl>
      <w:tblPr>
        <w:tblStyle w:val="41"/>
        <w:tblW w:w="8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2"/>
        <w:gridCol w:w="255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2" w:type="dxa"/>
            <w:vAlign w:val="center"/>
          </w:tcPr>
          <w:p>
            <w:pPr>
              <w:pStyle w:val="42"/>
              <w:rPr>
                <w:b/>
                <w:color w:val="auto"/>
              </w:rPr>
            </w:pPr>
            <w:r>
              <w:rPr>
                <w:rFonts w:hint="eastAsia"/>
                <w:b/>
                <w:color w:val="auto"/>
              </w:rPr>
              <w:t>指标</w:t>
            </w:r>
          </w:p>
        </w:tc>
        <w:tc>
          <w:tcPr>
            <w:tcW w:w="2552" w:type="dxa"/>
            <w:vAlign w:val="center"/>
          </w:tcPr>
          <w:p>
            <w:pPr>
              <w:pStyle w:val="42"/>
              <w:rPr>
                <w:b/>
                <w:color w:val="auto"/>
              </w:rPr>
            </w:pPr>
            <w:r>
              <w:rPr>
                <w:rFonts w:hint="eastAsia"/>
                <w:b/>
                <w:color w:val="auto"/>
              </w:rPr>
              <w:t>指标值</w:t>
            </w:r>
            <w:r>
              <w:rPr>
                <w:b/>
                <w:color w:val="auto"/>
              </w:rPr>
              <w:t>或</w:t>
            </w:r>
            <w:r>
              <w:rPr>
                <w:rFonts w:hint="eastAsia"/>
                <w:b/>
                <w:color w:val="auto"/>
              </w:rPr>
              <w:t>评价</w:t>
            </w:r>
            <w:r>
              <w:rPr>
                <w:b/>
                <w:color w:val="auto"/>
              </w:rPr>
              <w:t>要点</w:t>
            </w:r>
          </w:p>
        </w:tc>
        <w:tc>
          <w:tcPr>
            <w:tcW w:w="2693" w:type="dxa"/>
            <w:vAlign w:val="center"/>
          </w:tcPr>
          <w:p>
            <w:pPr>
              <w:pStyle w:val="42"/>
              <w:rPr>
                <w:b/>
                <w:color w:val="auto"/>
              </w:rPr>
            </w:pPr>
            <w:r>
              <w:rPr>
                <w:rFonts w:hint="eastAsia"/>
                <w:b/>
                <w:color w:val="auto"/>
              </w:rPr>
              <w:t>部门</w:t>
            </w:r>
            <w:r>
              <w:rPr>
                <w:b/>
                <w:color w:val="auto"/>
              </w:rPr>
              <w:t>完成</w:t>
            </w:r>
            <w:r>
              <w:rPr>
                <w:rFonts w:hint="eastAsia"/>
                <w:b/>
                <w:color w:val="auto"/>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2" w:type="dxa"/>
            <w:vAlign w:val="center"/>
          </w:tcPr>
          <w:p>
            <w:pPr>
              <w:pStyle w:val="42"/>
              <w:rPr>
                <w:color w:val="auto"/>
              </w:rPr>
            </w:pPr>
            <w:r>
              <w:rPr>
                <w:rFonts w:hint="eastAsia"/>
                <w:color w:val="auto"/>
              </w:rPr>
              <w:t>信访处理及时率</w:t>
            </w:r>
          </w:p>
        </w:tc>
        <w:tc>
          <w:tcPr>
            <w:tcW w:w="2552" w:type="dxa"/>
            <w:vAlign w:val="center"/>
          </w:tcPr>
          <w:p>
            <w:pPr>
              <w:pStyle w:val="42"/>
              <w:rPr>
                <w:color w:val="auto"/>
                <w:szCs w:val="24"/>
              </w:rPr>
            </w:pPr>
            <w:r>
              <w:rPr>
                <w:rFonts w:hint="eastAsia"/>
                <w:color w:val="auto"/>
              </w:rPr>
              <w:t>100%</w:t>
            </w:r>
          </w:p>
        </w:tc>
        <w:tc>
          <w:tcPr>
            <w:tcW w:w="2693" w:type="dxa"/>
            <w:vAlign w:val="center"/>
          </w:tcPr>
          <w:p>
            <w:pPr>
              <w:pStyle w:val="42"/>
              <w:rPr>
                <w:color w:val="auto"/>
              </w:rPr>
            </w:pPr>
            <w:r>
              <w:rPr>
                <w:rFonts w:hint="eastAsia"/>
                <w:color w:val="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2" w:type="dxa"/>
            <w:vAlign w:val="center"/>
          </w:tcPr>
          <w:p>
            <w:pPr>
              <w:pStyle w:val="42"/>
              <w:rPr>
                <w:color w:val="auto"/>
              </w:rPr>
            </w:pPr>
            <w:r>
              <w:rPr>
                <w:rFonts w:hint="eastAsia"/>
                <w:color w:val="auto"/>
              </w:rPr>
              <w:t>信访回复率</w:t>
            </w:r>
          </w:p>
        </w:tc>
        <w:tc>
          <w:tcPr>
            <w:tcW w:w="2552" w:type="dxa"/>
            <w:vAlign w:val="center"/>
          </w:tcPr>
          <w:p>
            <w:pPr>
              <w:pStyle w:val="42"/>
              <w:rPr>
                <w:color w:val="auto"/>
                <w:szCs w:val="24"/>
              </w:rPr>
            </w:pPr>
            <w:r>
              <w:rPr>
                <w:rFonts w:hint="eastAsia"/>
                <w:color w:val="auto"/>
              </w:rPr>
              <w:t>100%</w:t>
            </w:r>
          </w:p>
        </w:tc>
        <w:tc>
          <w:tcPr>
            <w:tcW w:w="2693" w:type="dxa"/>
            <w:vAlign w:val="center"/>
          </w:tcPr>
          <w:p>
            <w:pPr>
              <w:pStyle w:val="42"/>
              <w:rPr>
                <w:color w:val="auto"/>
              </w:rPr>
            </w:pPr>
            <w:r>
              <w:rPr>
                <w:color w:val="auto"/>
              </w:rPr>
              <w:t>100</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2" w:type="dxa"/>
            <w:vAlign w:val="center"/>
          </w:tcPr>
          <w:p>
            <w:pPr>
              <w:pStyle w:val="42"/>
              <w:rPr>
                <w:color w:val="auto"/>
              </w:rPr>
            </w:pPr>
            <w:r>
              <w:rPr>
                <w:rFonts w:hint="eastAsia"/>
                <w:color w:val="auto"/>
              </w:rPr>
              <w:t>供销社为农服务满意度满意度</w:t>
            </w:r>
          </w:p>
        </w:tc>
        <w:tc>
          <w:tcPr>
            <w:tcW w:w="2552" w:type="dxa"/>
            <w:vAlign w:val="center"/>
          </w:tcPr>
          <w:p>
            <w:pPr>
              <w:pStyle w:val="42"/>
              <w:rPr>
                <w:color w:val="auto"/>
              </w:rPr>
            </w:pPr>
            <w:r>
              <w:rPr>
                <w:rFonts w:hint="eastAsia"/>
                <w:color w:val="auto"/>
              </w:rPr>
              <w:t>≥</w:t>
            </w:r>
            <w:r>
              <w:rPr>
                <w:color w:val="auto"/>
              </w:rPr>
              <w:t>90%</w:t>
            </w:r>
          </w:p>
        </w:tc>
        <w:tc>
          <w:tcPr>
            <w:tcW w:w="2693" w:type="dxa"/>
            <w:vAlign w:val="center"/>
          </w:tcPr>
          <w:p>
            <w:pPr>
              <w:pStyle w:val="42"/>
              <w:rPr>
                <w:color w:val="auto"/>
              </w:rPr>
            </w:pPr>
            <w:r>
              <w:rPr>
                <w:color w:val="auto"/>
              </w:rPr>
              <w:t>94.4</w:t>
            </w:r>
            <w:r>
              <w:rPr>
                <w:rFonts w:hint="eastAsia"/>
                <w:color w:val="auto"/>
              </w:rPr>
              <w:t>%</w:t>
            </w:r>
          </w:p>
        </w:tc>
      </w:tr>
    </w:tbl>
    <w:p>
      <w:pPr>
        <w:pStyle w:val="2"/>
        <w:rPr>
          <w:color w:val="auto"/>
        </w:rPr>
      </w:pPr>
      <w:bookmarkStart w:id="30" w:name="_Toc42986890"/>
      <w:bookmarkStart w:id="31" w:name="_Toc42987517"/>
      <w:bookmarkStart w:id="32" w:name="_Toc43384971"/>
      <w:r>
        <w:rPr>
          <w:rFonts w:hint="eastAsia"/>
          <w:color w:val="auto"/>
        </w:rPr>
        <w:t>三、评价结论</w:t>
      </w:r>
      <w:bookmarkEnd w:id="30"/>
      <w:bookmarkEnd w:id="31"/>
      <w:bookmarkEnd w:id="32"/>
    </w:p>
    <w:p>
      <w:pPr>
        <w:rPr>
          <w:color w:val="auto"/>
        </w:rPr>
      </w:pPr>
      <w:r>
        <w:rPr>
          <w:color w:val="auto"/>
        </w:rPr>
        <w:t>根据部门整体支出绩效管理总体表现及部门整体绩效，部门整体支出绩效评价的总得</w:t>
      </w:r>
      <w:r>
        <w:rPr>
          <w:rFonts w:hint="eastAsia"/>
          <w:color w:val="auto"/>
        </w:rPr>
        <w:t>分</w:t>
      </w:r>
      <w:r>
        <w:rPr>
          <w:color w:val="auto"/>
        </w:rPr>
        <w:t>为86.</w:t>
      </w:r>
      <w:r>
        <w:rPr>
          <w:rFonts w:hint="eastAsia"/>
          <w:color w:val="auto"/>
          <w:lang w:val="en-US" w:eastAsia="zh-CN"/>
        </w:rPr>
        <w:t>88</w:t>
      </w:r>
      <w:bookmarkStart w:id="74" w:name="_GoBack"/>
      <w:bookmarkEnd w:id="74"/>
      <w:r>
        <w:rPr>
          <w:color w:val="auto"/>
        </w:rPr>
        <w:t>分，绩效等级为“</w:t>
      </w:r>
      <w:r>
        <w:rPr>
          <w:rFonts w:hint="eastAsia"/>
          <w:color w:val="auto"/>
        </w:rPr>
        <w:t>良</w:t>
      </w:r>
      <w:r>
        <w:rPr>
          <w:color w:val="auto"/>
        </w:rPr>
        <w:t>”。</w:t>
      </w:r>
      <w:r>
        <w:rPr>
          <w:rFonts w:hint="eastAsia"/>
          <w:color w:val="auto"/>
        </w:rPr>
        <w:t>其中，</w:t>
      </w:r>
      <w:r>
        <w:rPr>
          <w:color w:val="auto"/>
        </w:rPr>
        <w:t>预算编制情况</w:t>
      </w:r>
      <w:r>
        <w:rPr>
          <w:rFonts w:hint="eastAsia"/>
          <w:color w:val="auto"/>
        </w:rPr>
        <w:t>评价</w:t>
      </w:r>
      <w:r>
        <w:rPr>
          <w:color w:val="auto"/>
        </w:rPr>
        <w:t>得</w:t>
      </w:r>
      <w:r>
        <w:rPr>
          <w:rFonts w:hint="eastAsia"/>
          <w:color w:val="auto"/>
        </w:rPr>
        <w:t>23分，</w:t>
      </w:r>
      <w:r>
        <w:rPr>
          <w:color w:val="auto"/>
        </w:rPr>
        <w:t>得分率较低</w:t>
      </w:r>
      <w:r>
        <w:rPr>
          <w:rFonts w:hint="eastAsia"/>
          <w:color w:val="auto"/>
        </w:rPr>
        <w:t>；</w:t>
      </w:r>
      <w:r>
        <w:rPr>
          <w:color w:val="auto"/>
        </w:rPr>
        <w:t>预算执行情况和预算使用效益</w:t>
      </w:r>
      <w:r>
        <w:rPr>
          <w:rFonts w:hint="eastAsia"/>
          <w:color w:val="auto"/>
        </w:rPr>
        <w:t>评价得分分别</w:t>
      </w:r>
      <w:r>
        <w:rPr>
          <w:color w:val="auto"/>
        </w:rPr>
        <w:t>为</w:t>
      </w:r>
      <w:r>
        <w:rPr>
          <w:rFonts w:hint="eastAsia"/>
          <w:color w:val="auto"/>
        </w:rPr>
        <w:t>35.5分和27分，</w:t>
      </w:r>
      <w:r>
        <w:rPr>
          <w:color w:val="auto"/>
        </w:rPr>
        <w:t>情况较好。</w:t>
      </w:r>
      <w:r>
        <w:rPr>
          <w:rFonts w:hint="eastAsia"/>
          <w:color w:val="auto"/>
        </w:rPr>
        <w:t>反应出部门</w:t>
      </w:r>
      <w:r>
        <w:rPr>
          <w:color w:val="auto"/>
        </w:rPr>
        <w:t>在实施方面</w:t>
      </w:r>
      <w:r>
        <w:rPr>
          <w:rFonts w:hint="eastAsia"/>
          <w:color w:val="auto"/>
        </w:rPr>
        <w:t>管理</w:t>
      </w:r>
      <w:r>
        <w:rPr>
          <w:color w:val="auto"/>
        </w:rPr>
        <w:t>相对得力，但是在预算编制（</w:t>
      </w:r>
      <w:r>
        <w:rPr>
          <w:rFonts w:hint="eastAsia"/>
          <w:color w:val="auto"/>
        </w:rPr>
        <w:t>计划</w:t>
      </w:r>
      <w:r>
        <w:rPr>
          <w:color w:val="auto"/>
        </w:rPr>
        <w:t>）</w:t>
      </w:r>
      <w:r>
        <w:rPr>
          <w:rFonts w:hint="eastAsia"/>
          <w:color w:val="auto"/>
        </w:rPr>
        <w:t>方面</w:t>
      </w:r>
      <w:r>
        <w:rPr>
          <w:color w:val="auto"/>
        </w:rPr>
        <w:t>统筹相对较弱。</w:t>
      </w:r>
      <w:r>
        <w:rPr>
          <w:rFonts w:hint="eastAsia"/>
          <w:color w:val="auto"/>
        </w:rPr>
        <w:t>综合部门评审材料和现场访谈，总体而言</w:t>
      </w:r>
      <w:r>
        <w:rPr>
          <w:color w:val="auto"/>
        </w:rPr>
        <w:t>，</w:t>
      </w:r>
      <w:r>
        <w:rPr>
          <w:rFonts w:hint="eastAsia"/>
          <w:color w:val="auto"/>
        </w:rPr>
        <w:t>第三方认为市供销合作联社</w:t>
      </w:r>
      <w:r>
        <w:rPr>
          <w:color w:val="auto"/>
        </w:rPr>
        <w:t>2019年整体支出目标已基本实现，资金使用绩效良好，部门的年度工作要点、重点工作任务、绩效目标和绩效指标所涉工作皆已按时完成。</w:t>
      </w:r>
    </w:p>
    <w:p>
      <w:pPr>
        <w:pStyle w:val="42"/>
        <w:rPr>
          <w:color w:val="auto"/>
        </w:rPr>
      </w:pPr>
      <w:r>
        <w:rPr>
          <w:color w:val="auto"/>
          <w:lang w:val="en-US" w:bidi="ar-SA"/>
        </w:rPr>
        <w:drawing>
          <wp:inline distT="0" distB="0" distL="0" distR="0">
            <wp:extent cx="5256530" cy="3342005"/>
            <wp:effectExtent l="4445" t="4445" r="15875" b="635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45"/>
        <w:rPr>
          <w:color w:val="auto"/>
        </w:rPr>
      </w:pPr>
      <w:bookmarkStart w:id="33" w:name="_Toc43384972"/>
      <w:bookmarkStart w:id="34" w:name="_Toc42987518"/>
      <w:bookmarkStart w:id="35" w:name="_Toc42986891"/>
      <w:r>
        <w:rPr>
          <w:rFonts w:hint="eastAsia"/>
          <w:color w:val="auto"/>
        </w:rPr>
        <w:t>图4 市供销合作联社2019年三大一级指标</w:t>
      </w:r>
      <w:r>
        <w:rPr>
          <w:color w:val="auto"/>
        </w:rPr>
        <w:t>权重、</w:t>
      </w:r>
      <w:r>
        <w:rPr>
          <w:rFonts w:hint="eastAsia"/>
          <w:color w:val="auto"/>
        </w:rPr>
        <w:t>评价得分及</w:t>
      </w:r>
      <w:r>
        <w:rPr>
          <w:color w:val="auto"/>
        </w:rPr>
        <w:t>得分率</w:t>
      </w:r>
    </w:p>
    <w:p>
      <w:pPr>
        <w:pStyle w:val="2"/>
        <w:rPr>
          <w:color w:val="auto"/>
        </w:rPr>
      </w:pPr>
      <w:r>
        <w:rPr>
          <w:rFonts w:hint="eastAsia"/>
          <w:color w:val="auto"/>
        </w:rPr>
        <w:t>四、主要绩效</w:t>
      </w:r>
      <w:bookmarkEnd w:id="33"/>
      <w:bookmarkEnd w:id="34"/>
      <w:bookmarkEnd w:id="35"/>
    </w:p>
    <w:p>
      <w:pPr>
        <w:rPr>
          <w:rFonts w:ascii="宋体" w:hAnsi="宋体" w:eastAsia="宋体" w:cs="MingLiU"/>
          <w:color w:val="auto"/>
          <w:kern w:val="0"/>
          <w:sz w:val="28"/>
          <w:szCs w:val="24"/>
        </w:rPr>
      </w:pPr>
      <w:r>
        <w:rPr>
          <w:rFonts w:hint="eastAsia"/>
          <w:color w:val="auto"/>
        </w:rPr>
        <w:t>市供销合作联社成立于</w:t>
      </w:r>
      <w:r>
        <w:rPr>
          <w:color w:val="auto"/>
        </w:rPr>
        <w:t>1952年，是集体所有制性质的合作经济组织</w:t>
      </w:r>
      <w:r>
        <w:rPr>
          <w:rFonts w:hint="eastAsia"/>
          <w:color w:val="auto"/>
        </w:rPr>
        <w:t>，即</w:t>
      </w:r>
      <w:r>
        <w:rPr>
          <w:color w:val="auto"/>
        </w:rPr>
        <w:t>是</w:t>
      </w:r>
      <w:r>
        <w:rPr>
          <w:rFonts w:hint="eastAsia"/>
          <w:color w:val="auto"/>
        </w:rPr>
        <w:t>承担为农服务职能的集体组织，</w:t>
      </w:r>
      <w:r>
        <w:rPr>
          <w:color w:val="auto"/>
        </w:rPr>
        <w:t>也是经济</w:t>
      </w:r>
      <w:r>
        <w:rPr>
          <w:rFonts w:hint="eastAsia"/>
          <w:color w:val="auto"/>
        </w:rPr>
        <w:t>实体。其核心</w:t>
      </w:r>
      <w:r>
        <w:rPr>
          <w:color w:val="auto"/>
        </w:rPr>
        <w:t>职责</w:t>
      </w:r>
      <w:r>
        <w:rPr>
          <w:rFonts w:hint="eastAsia"/>
          <w:color w:val="auto"/>
        </w:rPr>
        <w:t>主要为参与</w:t>
      </w:r>
      <w:r>
        <w:rPr>
          <w:color w:val="auto"/>
        </w:rPr>
        <w:t>现代农业农村经济组织体系</w:t>
      </w:r>
      <w:r>
        <w:rPr>
          <w:rFonts w:hint="eastAsia"/>
          <w:color w:val="auto"/>
        </w:rPr>
        <w:t>建设和对</w:t>
      </w:r>
      <w:r>
        <w:rPr>
          <w:color w:val="auto"/>
        </w:rPr>
        <w:t>合作</w:t>
      </w:r>
      <w:r>
        <w:rPr>
          <w:rFonts w:hint="eastAsia"/>
          <w:color w:val="auto"/>
        </w:rPr>
        <w:t>组织社属</w:t>
      </w:r>
      <w:r>
        <w:rPr>
          <w:color w:val="auto"/>
        </w:rPr>
        <w:t>企业进行</w:t>
      </w:r>
      <w:r>
        <w:rPr>
          <w:rFonts w:hint="eastAsia"/>
          <w:color w:val="auto"/>
        </w:rPr>
        <w:t>经营</w:t>
      </w:r>
      <w:r>
        <w:rPr>
          <w:color w:val="auto"/>
        </w:rPr>
        <w:t>管理两大方面。</w:t>
      </w:r>
      <w:r>
        <w:rPr>
          <w:rFonts w:hint="eastAsia"/>
          <w:color w:val="auto"/>
        </w:rPr>
        <w:t>根据部门提供</w:t>
      </w:r>
      <w:r>
        <w:rPr>
          <w:color w:val="auto"/>
        </w:rPr>
        <w:t>资料和现场座谈</w:t>
      </w:r>
      <w:r>
        <w:rPr>
          <w:rFonts w:hint="eastAsia"/>
          <w:color w:val="auto"/>
        </w:rPr>
        <w:t>核实</w:t>
      </w:r>
      <w:r>
        <w:rPr>
          <w:color w:val="auto"/>
        </w:rPr>
        <w:t>情况</w:t>
      </w:r>
      <w:r>
        <w:rPr>
          <w:rFonts w:hint="eastAsia"/>
          <w:color w:val="auto"/>
        </w:rPr>
        <w:t>，2019年度</w:t>
      </w:r>
      <w:r>
        <w:rPr>
          <w:color w:val="auto"/>
        </w:rPr>
        <w:t>市供销合作联社全面</w:t>
      </w:r>
      <w:r>
        <w:rPr>
          <w:rFonts w:hint="eastAsia"/>
          <w:color w:val="auto"/>
        </w:rPr>
        <w:t>履行</w:t>
      </w:r>
      <w:r>
        <w:rPr>
          <w:color w:val="auto"/>
        </w:rPr>
        <w:t>部门</w:t>
      </w:r>
      <w:r>
        <w:rPr>
          <w:rFonts w:hint="eastAsia"/>
          <w:color w:val="auto"/>
        </w:rPr>
        <w:t>相关</w:t>
      </w:r>
      <w:r>
        <w:rPr>
          <w:color w:val="auto"/>
        </w:rPr>
        <w:t>职能，</w:t>
      </w:r>
      <w:r>
        <w:rPr>
          <w:rFonts w:hint="eastAsia"/>
          <w:color w:val="auto"/>
        </w:rPr>
        <w:t>有序落实</w:t>
      </w:r>
      <w:r>
        <w:rPr>
          <w:color w:val="auto"/>
        </w:rPr>
        <w:t>年度工作任务和重点工作任务，</w:t>
      </w:r>
      <w:r>
        <w:rPr>
          <w:rFonts w:hint="eastAsia"/>
          <w:color w:val="auto"/>
        </w:rPr>
        <w:t>以及</w:t>
      </w:r>
      <w:r>
        <w:rPr>
          <w:color w:val="auto"/>
        </w:rPr>
        <w:t>部门年度绩效目标</w:t>
      </w:r>
      <w:r>
        <w:rPr>
          <w:rFonts w:hint="eastAsia"/>
          <w:color w:val="auto"/>
        </w:rPr>
        <w:t>，取得了</w:t>
      </w:r>
      <w:r>
        <w:rPr>
          <w:color w:val="auto"/>
        </w:rPr>
        <w:t>良好的经济社会</w:t>
      </w:r>
      <w:r>
        <w:rPr>
          <w:rFonts w:hint="eastAsia"/>
          <w:color w:val="auto"/>
        </w:rPr>
        <w:t>和组织</w:t>
      </w:r>
      <w:r>
        <w:rPr>
          <w:color w:val="auto"/>
        </w:rPr>
        <w:t>效益。</w:t>
      </w:r>
    </w:p>
    <w:p>
      <w:pPr>
        <w:pStyle w:val="3"/>
        <w:rPr>
          <w:color w:val="auto"/>
        </w:rPr>
      </w:pPr>
      <w:bookmarkStart w:id="36" w:name="_Toc42986892"/>
      <w:bookmarkStart w:id="37" w:name="_Toc43384973"/>
      <w:bookmarkStart w:id="38" w:name="_Toc42987519"/>
      <w:r>
        <w:rPr>
          <w:rFonts w:hint="eastAsia"/>
          <w:color w:val="auto"/>
        </w:rPr>
        <w:t>（一）</w:t>
      </w:r>
      <w:bookmarkEnd w:id="36"/>
      <w:bookmarkEnd w:id="37"/>
      <w:bookmarkEnd w:id="38"/>
      <w:r>
        <w:rPr>
          <w:rFonts w:hint="eastAsia"/>
          <w:color w:val="auto"/>
        </w:rPr>
        <w:t>年销售额</w:t>
      </w:r>
      <w:r>
        <w:rPr>
          <w:color w:val="auto"/>
        </w:rPr>
        <w:t>增长迅速</w:t>
      </w:r>
      <w:r>
        <w:rPr>
          <w:rFonts w:hint="eastAsia"/>
          <w:color w:val="auto"/>
        </w:rPr>
        <w:t>。</w:t>
      </w:r>
    </w:p>
    <w:p>
      <w:pPr>
        <w:rPr>
          <w:color w:val="auto"/>
        </w:rPr>
      </w:pPr>
      <w:r>
        <w:rPr>
          <w:color w:val="auto"/>
        </w:rPr>
        <w:t>2019年实现销售总额19.75亿元</w:t>
      </w:r>
      <w:r>
        <w:rPr>
          <w:rFonts w:hint="eastAsia"/>
          <w:color w:val="auto"/>
        </w:rPr>
        <w:t>，</w:t>
      </w:r>
      <w:r>
        <w:rPr>
          <w:color w:val="auto"/>
        </w:rPr>
        <w:t>同比增长21.58%</w:t>
      </w:r>
      <w:r>
        <w:rPr>
          <w:rFonts w:hint="eastAsia"/>
          <w:color w:val="auto"/>
        </w:rPr>
        <w:t>。</w:t>
      </w:r>
      <w:r>
        <w:rPr>
          <w:color w:val="auto"/>
        </w:rPr>
        <w:t>其中</w:t>
      </w:r>
      <w:r>
        <w:rPr>
          <w:rFonts w:hint="eastAsia"/>
          <w:color w:val="auto"/>
        </w:rPr>
        <w:t>：</w:t>
      </w:r>
      <w:r>
        <w:rPr>
          <w:color w:val="auto"/>
        </w:rPr>
        <w:t>农资销售76728.16万元、同比增长5.75%，日用消费品销售51800.07万元、同比增长14.54%，农副产品加工与销售55943.39万元，同比增长57%，再生资源回收与利用7493.36万元、同比增长17.65%。</w:t>
      </w:r>
      <w:r>
        <w:rPr>
          <w:rFonts w:hint="eastAsia"/>
          <w:color w:val="auto"/>
        </w:rPr>
        <w:t>如下表</w:t>
      </w:r>
      <w:r>
        <w:rPr>
          <w:color w:val="auto"/>
        </w:rPr>
        <w:t>所示</w:t>
      </w:r>
      <w:r>
        <w:rPr>
          <w:rFonts w:hint="eastAsia"/>
          <w:color w:val="auto"/>
        </w:rPr>
        <w:t>。</w:t>
      </w:r>
    </w:p>
    <w:p>
      <w:pPr>
        <w:pStyle w:val="45"/>
        <w:rPr>
          <w:color w:val="auto"/>
        </w:rPr>
      </w:pPr>
      <w:r>
        <w:rPr>
          <w:rFonts w:hint="eastAsia"/>
          <w:color w:val="auto"/>
        </w:rPr>
        <w:t>表1</w:t>
      </w:r>
      <w:r>
        <w:rPr>
          <w:color w:val="auto"/>
        </w:rPr>
        <w:t>6</w:t>
      </w:r>
      <w:r>
        <w:rPr>
          <w:rFonts w:hint="eastAsia"/>
          <w:color w:val="auto"/>
          <w:lang w:val="en-US"/>
        </w:rPr>
        <w:t xml:space="preserve"> </w:t>
      </w:r>
      <w:r>
        <w:rPr>
          <w:rFonts w:hint="eastAsia"/>
          <w:color w:val="auto"/>
        </w:rPr>
        <w:t>市供销合作联社2019年各</w:t>
      </w:r>
      <w:r>
        <w:rPr>
          <w:color w:val="auto"/>
        </w:rPr>
        <w:t>领域</w:t>
      </w:r>
      <w:r>
        <w:rPr>
          <w:rFonts w:hint="eastAsia"/>
          <w:color w:val="auto"/>
        </w:rPr>
        <w:t>销售</w:t>
      </w:r>
      <w:r>
        <w:rPr>
          <w:color w:val="auto"/>
        </w:rPr>
        <w:t>额</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pStyle w:val="42"/>
              <w:rPr>
                <w:b/>
                <w:color w:val="auto"/>
              </w:rPr>
            </w:pPr>
          </w:p>
        </w:tc>
        <w:tc>
          <w:tcPr>
            <w:tcW w:w="2765" w:type="dxa"/>
          </w:tcPr>
          <w:p>
            <w:pPr>
              <w:pStyle w:val="42"/>
              <w:rPr>
                <w:b/>
                <w:color w:val="auto"/>
              </w:rPr>
            </w:pPr>
            <w:r>
              <w:rPr>
                <w:rFonts w:hint="eastAsia"/>
                <w:b/>
                <w:color w:val="auto"/>
              </w:rPr>
              <w:t>销售</w:t>
            </w:r>
            <w:r>
              <w:rPr>
                <w:b/>
                <w:color w:val="auto"/>
              </w:rPr>
              <w:t>额</w:t>
            </w:r>
          </w:p>
        </w:tc>
        <w:tc>
          <w:tcPr>
            <w:tcW w:w="2766" w:type="dxa"/>
          </w:tcPr>
          <w:p>
            <w:pPr>
              <w:pStyle w:val="42"/>
              <w:rPr>
                <w:b/>
                <w:color w:val="auto"/>
              </w:rPr>
            </w:pPr>
            <w:r>
              <w:rPr>
                <w:rFonts w:hint="eastAsia"/>
                <w:b/>
                <w:color w:val="auto"/>
              </w:rPr>
              <w:t>增长</w:t>
            </w:r>
            <w:r>
              <w:rPr>
                <w:b/>
                <w:color w:val="auto"/>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pStyle w:val="42"/>
              <w:rPr>
                <w:color w:val="auto"/>
              </w:rPr>
            </w:pPr>
            <w:r>
              <w:rPr>
                <w:rFonts w:hint="eastAsia"/>
                <w:color w:val="auto"/>
              </w:rPr>
              <w:t>农资销售</w:t>
            </w:r>
          </w:p>
        </w:tc>
        <w:tc>
          <w:tcPr>
            <w:tcW w:w="2765" w:type="dxa"/>
          </w:tcPr>
          <w:p>
            <w:pPr>
              <w:pStyle w:val="42"/>
              <w:rPr>
                <w:color w:val="auto"/>
              </w:rPr>
            </w:pPr>
            <w:r>
              <w:rPr>
                <w:rFonts w:hint="eastAsia"/>
                <w:color w:val="auto"/>
              </w:rPr>
              <w:t>76728.16万元</w:t>
            </w:r>
          </w:p>
        </w:tc>
        <w:tc>
          <w:tcPr>
            <w:tcW w:w="2766" w:type="dxa"/>
          </w:tcPr>
          <w:p>
            <w:pPr>
              <w:pStyle w:val="42"/>
              <w:rPr>
                <w:color w:val="auto"/>
              </w:rPr>
            </w:pPr>
            <w:r>
              <w:rPr>
                <w:rFonts w:hint="eastAsia"/>
                <w:color w:val="auto"/>
              </w:rPr>
              <w:t>同比增长5.75%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pStyle w:val="42"/>
              <w:rPr>
                <w:color w:val="auto"/>
              </w:rPr>
            </w:pPr>
            <w:r>
              <w:rPr>
                <w:rFonts w:hint="eastAsia"/>
                <w:color w:val="auto"/>
              </w:rPr>
              <w:t>日用消费品销售</w:t>
            </w:r>
          </w:p>
        </w:tc>
        <w:tc>
          <w:tcPr>
            <w:tcW w:w="2765" w:type="dxa"/>
          </w:tcPr>
          <w:p>
            <w:pPr>
              <w:pStyle w:val="42"/>
              <w:rPr>
                <w:color w:val="auto"/>
              </w:rPr>
            </w:pPr>
            <w:r>
              <w:rPr>
                <w:rFonts w:hint="eastAsia"/>
                <w:color w:val="auto"/>
              </w:rPr>
              <w:t>51800.07万元</w:t>
            </w:r>
          </w:p>
        </w:tc>
        <w:tc>
          <w:tcPr>
            <w:tcW w:w="2766" w:type="dxa"/>
          </w:tcPr>
          <w:p>
            <w:pPr>
              <w:pStyle w:val="42"/>
              <w:rPr>
                <w:color w:val="auto"/>
              </w:rPr>
            </w:pPr>
            <w:r>
              <w:rPr>
                <w:rFonts w:hint="eastAsia"/>
                <w:color w:val="auto"/>
              </w:rPr>
              <w:t>同比增长14.54%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pStyle w:val="42"/>
              <w:rPr>
                <w:color w:val="auto"/>
              </w:rPr>
            </w:pPr>
            <w:r>
              <w:rPr>
                <w:rFonts w:hint="eastAsia"/>
                <w:color w:val="auto"/>
              </w:rPr>
              <w:t>农副产品加工与销售</w:t>
            </w:r>
          </w:p>
        </w:tc>
        <w:tc>
          <w:tcPr>
            <w:tcW w:w="2765" w:type="dxa"/>
          </w:tcPr>
          <w:p>
            <w:pPr>
              <w:pStyle w:val="42"/>
              <w:rPr>
                <w:color w:val="auto"/>
              </w:rPr>
            </w:pPr>
            <w:r>
              <w:rPr>
                <w:rFonts w:hint="eastAsia"/>
                <w:color w:val="auto"/>
              </w:rPr>
              <w:t>55943.39万元</w:t>
            </w:r>
          </w:p>
        </w:tc>
        <w:tc>
          <w:tcPr>
            <w:tcW w:w="2766" w:type="dxa"/>
          </w:tcPr>
          <w:p>
            <w:pPr>
              <w:pStyle w:val="42"/>
              <w:rPr>
                <w:color w:val="auto"/>
              </w:rPr>
            </w:pPr>
            <w:r>
              <w:rPr>
                <w:rFonts w:hint="eastAsia"/>
                <w:color w:val="auto"/>
              </w:rPr>
              <w:t>同比增长57%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pStyle w:val="42"/>
              <w:rPr>
                <w:color w:val="auto"/>
              </w:rPr>
            </w:pPr>
            <w:r>
              <w:rPr>
                <w:rFonts w:hint="eastAsia"/>
                <w:color w:val="auto"/>
              </w:rPr>
              <w:t>再生资源回收与利用</w:t>
            </w:r>
          </w:p>
        </w:tc>
        <w:tc>
          <w:tcPr>
            <w:tcW w:w="2765" w:type="dxa"/>
          </w:tcPr>
          <w:p>
            <w:pPr>
              <w:pStyle w:val="42"/>
              <w:rPr>
                <w:color w:val="auto"/>
              </w:rPr>
            </w:pPr>
            <w:r>
              <w:rPr>
                <w:rFonts w:hint="eastAsia"/>
                <w:color w:val="auto"/>
              </w:rPr>
              <w:t>7493.36万元</w:t>
            </w:r>
          </w:p>
        </w:tc>
        <w:tc>
          <w:tcPr>
            <w:tcW w:w="2766" w:type="dxa"/>
          </w:tcPr>
          <w:p>
            <w:pPr>
              <w:pStyle w:val="42"/>
              <w:rPr>
                <w:color w:val="auto"/>
              </w:rPr>
            </w:pPr>
            <w:r>
              <w:rPr>
                <w:rFonts w:hint="eastAsia"/>
                <w:color w:val="auto"/>
              </w:rPr>
              <w:t>同比增长17.65%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pStyle w:val="42"/>
              <w:rPr>
                <w:color w:val="auto"/>
              </w:rPr>
            </w:pPr>
            <w:r>
              <w:rPr>
                <w:rFonts w:hint="eastAsia"/>
                <w:color w:val="auto"/>
              </w:rPr>
              <w:t>销售</w:t>
            </w:r>
            <w:r>
              <w:rPr>
                <w:color w:val="auto"/>
              </w:rPr>
              <w:t>总额</w:t>
            </w:r>
          </w:p>
        </w:tc>
        <w:tc>
          <w:tcPr>
            <w:tcW w:w="2765" w:type="dxa"/>
          </w:tcPr>
          <w:p>
            <w:pPr>
              <w:pStyle w:val="42"/>
              <w:rPr>
                <w:color w:val="auto"/>
              </w:rPr>
            </w:pPr>
            <w:r>
              <w:rPr>
                <w:color w:val="auto"/>
              </w:rPr>
              <w:t>19.75亿元</w:t>
            </w:r>
          </w:p>
        </w:tc>
        <w:tc>
          <w:tcPr>
            <w:tcW w:w="2766" w:type="dxa"/>
          </w:tcPr>
          <w:p>
            <w:pPr>
              <w:pStyle w:val="42"/>
              <w:rPr>
                <w:color w:val="auto"/>
              </w:rPr>
            </w:pPr>
            <w:r>
              <w:rPr>
                <w:rFonts w:hint="eastAsia"/>
                <w:color w:val="auto"/>
              </w:rPr>
              <w:t>同比增长</w:t>
            </w:r>
            <w:r>
              <w:rPr>
                <w:color w:val="auto"/>
              </w:rPr>
              <w:t>21.58%</w:t>
            </w:r>
          </w:p>
        </w:tc>
      </w:tr>
    </w:tbl>
    <w:p>
      <w:pPr>
        <w:rPr>
          <w:color w:val="auto"/>
        </w:rPr>
      </w:pPr>
      <w:r>
        <w:rPr>
          <w:rFonts w:hint="eastAsia"/>
          <w:color w:val="auto"/>
        </w:rPr>
        <w:t>可以看出</w:t>
      </w:r>
      <w:r>
        <w:rPr>
          <w:color w:val="auto"/>
        </w:rPr>
        <w:t>，</w:t>
      </w:r>
      <w:r>
        <w:rPr>
          <w:rFonts w:hint="eastAsia"/>
          <w:color w:val="auto"/>
        </w:rPr>
        <w:t>年度</w:t>
      </w:r>
      <w:r>
        <w:rPr>
          <w:color w:val="auto"/>
        </w:rPr>
        <w:t>销售总额任务</w:t>
      </w:r>
      <w:r>
        <w:rPr>
          <w:rFonts w:hint="eastAsia"/>
          <w:color w:val="auto"/>
        </w:rPr>
        <w:t>完成</w:t>
      </w:r>
      <w:r>
        <w:rPr>
          <w:color w:val="auto"/>
        </w:rPr>
        <w:t>情况良好</w:t>
      </w:r>
      <w:r>
        <w:rPr>
          <w:rFonts w:hint="eastAsia"/>
          <w:color w:val="auto"/>
        </w:rPr>
        <w:t>，与往年</w:t>
      </w:r>
      <w:r>
        <w:rPr>
          <w:color w:val="auto"/>
        </w:rPr>
        <w:t>相比增长幅度大</w:t>
      </w:r>
      <w:r>
        <w:rPr>
          <w:rFonts w:hint="eastAsia"/>
          <w:color w:val="auto"/>
        </w:rPr>
        <w:t>，</w:t>
      </w:r>
      <w:r>
        <w:rPr>
          <w:color w:val="auto"/>
        </w:rPr>
        <w:t>体现出良好的发展态势</w:t>
      </w:r>
      <w:r>
        <w:rPr>
          <w:rFonts w:hint="eastAsia"/>
          <w:color w:val="auto"/>
        </w:rPr>
        <w:t>。从</w:t>
      </w:r>
      <w:r>
        <w:rPr>
          <w:color w:val="auto"/>
        </w:rPr>
        <w:t>分领域</w:t>
      </w:r>
      <w:r>
        <w:rPr>
          <w:rFonts w:hint="eastAsia"/>
          <w:color w:val="auto"/>
        </w:rPr>
        <w:t>销售情况看</w:t>
      </w:r>
      <w:r>
        <w:rPr>
          <w:color w:val="auto"/>
        </w:rPr>
        <w:t>也</w:t>
      </w:r>
      <w:r>
        <w:rPr>
          <w:rFonts w:hint="eastAsia"/>
          <w:color w:val="auto"/>
        </w:rPr>
        <w:t>呈现出</w:t>
      </w:r>
      <w:r>
        <w:rPr>
          <w:color w:val="auto"/>
        </w:rPr>
        <w:t>良好的</w:t>
      </w:r>
      <w:r>
        <w:rPr>
          <w:rFonts w:hint="eastAsia"/>
          <w:color w:val="auto"/>
        </w:rPr>
        <w:t>营业</w:t>
      </w:r>
      <w:r>
        <w:rPr>
          <w:color w:val="auto"/>
        </w:rPr>
        <w:t>水平，</w:t>
      </w:r>
      <w:r>
        <w:rPr>
          <w:rFonts w:hint="eastAsia"/>
          <w:color w:val="auto"/>
        </w:rPr>
        <w:t>特别</w:t>
      </w:r>
      <w:r>
        <w:rPr>
          <w:color w:val="auto"/>
        </w:rPr>
        <w:t>是农副产品加工与销售增长迅猛，</w:t>
      </w:r>
      <w:r>
        <w:rPr>
          <w:rFonts w:hint="eastAsia"/>
          <w:color w:val="auto"/>
        </w:rPr>
        <w:t>同比增长幅度</w:t>
      </w:r>
      <w:r>
        <w:rPr>
          <w:color w:val="auto"/>
        </w:rPr>
        <w:t>达到了</w:t>
      </w:r>
      <w:r>
        <w:rPr>
          <w:rFonts w:hint="eastAsia"/>
          <w:color w:val="auto"/>
        </w:rPr>
        <w:t>57</w:t>
      </w:r>
      <w:r>
        <w:rPr>
          <w:color w:val="auto"/>
        </w:rPr>
        <w:t>%</w:t>
      </w:r>
      <w:r>
        <w:rPr>
          <w:rFonts w:hint="eastAsia"/>
          <w:color w:val="auto"/>
        </w:rPr>
        <w:t>。</w:t>
      </w:r>
      <w:r>
        <w:rPr>
          <w:color w:val="auto"/>
        </w:rPr>
        <w:t>再生资源</w:t>
      </w:r>
      <w:r>
        <w:rPr>
          <w:rFonts w:hint="eastAsia"/>
          <w:color w:val="auto"/>
        </w:rPr>
        <w:t>回收</w:t>
      </w:r>
      <w:r>
        <w:rPr>
          <w:color w:val="auto"/>
        </w:rPr>
        <w:t>与利用和日用品销售</w:t>
      </w:r>
      <w:r>
        <w:rPr>
          <w:rFonts w:hint="eastAsia"/>
          <w:color w:val="auto"/>
        </w:rPr>
        <w:t>增长速度</w:t>
      </w:r>
      <w:r>
        <w:rPr>
          <w:color w:val="auto"/>
        </w:rPr>
        <w:t>也较快，分别达到了</w:t>
      </w:r>
      <w:r>
        <w:rPr>
          <w:rFonts w:hint="eastAsia"/>
          <w:color w:val="auto"/>
        </w:rPr>
        <w:t>17.65</w:t>
      </w:r>
      <w:r>
        <w:rPr>
          <w:color w:val="auto"/>
        </w:rPr>
        <w:t>%和</w:t>
      </w:r>
      <w:r>
        <w:rPr>
          <w:rFonts w:hint="eastAsia"/>
          <w:color w:val="auto"/>
        </w:rPr>
        <w:t>14.54</w:t>
      </w:r>
      <w:r>
        <w:rPr>
          <w:color w:val="auto"/>
        </w:rPr>
        <w:t>%</w:t>
      </w:r>
      <w:r>
        <w:rPr>
          <w:rFonts w:hint="eastAsia"/>
          <w:color w:val="auto"/>
        </w:rPr>
        <w:t>的水平，</w:t>
      </w:r>
      <w:r>
        <w:rPr>
          <w:color w:val="auto"/>
        </w:rPr>
        <w:t>说明在市场</w:t>
      </w:r>
      <w:r>
        <w:rPr>
          <w:rFonts w:hint="eastAsia"/>
          <w:color w:val="auto"/>
        </w:rPr>
        <w:t>开发</w:t>
      </w:r>
      <w:r>
        <w:rPr>
          <w:color w:val="auto"/>
        </w:rPr>
        <w:t>方面取得了</w:t>
      </w:r>
      <w:r>
        <w:rPr>
          <w:rFonts w:hint="eastAsia"/>
          <w:color w:val="auto"/>
        </w:rPr>
        <w:t>较大突破</w:t>
      </w:r>
      <w:r>
        <w:rPr>
          <w:color w:val="auto"/>
        </w:rPr>
        <w:t>。</w:t>
      </w:r>
    </w:p>
    <w:p>
      <w:pPr>
        <w:pStyle w:val="3"/>
        <w:rPr>
          <w:color w:val="auto"/>
        </w:rPr>
      </w:pPr>
      <w:bookmarkStart w:id="39" w:name="_Toc42986893"/>
      <w:bookmarkStart w:id="40" w:name="_Toc42987520"/>
      <w:bookmarkStart w:id="41" w:name="_Toc43384974"/>
      <w:r>
        <w:rPr>
          <w:rFonts w:hint="eastAsia"/>
          <w:color w:val="auto"/>
        </w:rPr>
        <w:t>（二）企业</w:t>
      </w:r>
      <w:bookmarkEnd w:id="39"/>
      <w:bookmarkEnd w:id="40"/>
      <w:bookmarkEnd w:id="41"/>
      <w:r>
        <w:rPr>
          <w:rFonts w:hint="eastAsia"/>
          <w:color w:val="auto"/>
        </w:rPr>
        <w:t>社会效益较为</w:t>
      </w:r>
      <w:r>
        <w:rPr>
          <w:color w:val="auto"/>
        </w:rPr>
        <w:t>明显</w:t>
      </w:r>
      <w:r>
        <w:rPr>
          <w:rFonts w:hint="eastAsia"/>
          <w:color w:val="auto"/>
        </w:rPr>
        <w:t>。</w:t>
      </w:r>
    </w:p>
    <w:p>
      <w:pPr>
        <w:rPr>
          <w:color w:val="auto"/>
        </w:rPr>
      </w:pPr>
      <w:r>
        <w:rPr>
          <w:rFonts w:hint="eastAsia"/>
          <w:color w:val="auto"/>
        </w:rPr>
        <w:t>社会</w:t>
      </w:r>
      <w:r>
        <w:rPr>
          <w:color w:val="auto"/>
        </w:rPr>
        <w:t>绩效即产出的社会效益。</w:t>
      </w:r>
      <w:r>
        <w:rPr>
          <w:rFonts w:hint="eastAsia"/>
          <w:color w:val="auto"/>
        </w:rPr>
        <w:t>市供销合作联社2019年度</w:t>
      </w:r>
      <w:r>
        <w:rPr>
          <w:color w:val="auto"/>
        </w:rPr>
        <w:t>社会绩效体现在两个方面</w:t>
      </w:r>
      <w:r>
        <w:rPr>
          <w:rFonts w:hint="eastAsia"/>
          <w:color w:val="auto"/>
        </w:rPr>
        <w:t>：</w:t>
      </w:r>
    </w:p>
    <w:p>
      <w:pPr>
        <w:rPr>
          <w:color w:val="auto"/>
        </w:rPr>
      </w:pPr>
      <w:r>
        <w:rPr>
          <w:color w:val="auto"/>
        </w:rPr>
        <w:t>一是经营</w:t>
      </w:r>
      <w:r>
        <w:rPr>
          <w:rFonts w:hint="eastAsia"/>
          <w:color w:val="auto"/>
        </w:rPr>
        <w:t>活动</w:t>
      </w:r>
      <w:r>
        <w:rPr>
          <w:color w:val="auto"/>
        </w:rPr>
        <w:t>的</w:t>
      </w:r>
      <w:r>
        <w:rPr>
          <w:rFonts w:hint="eastAsia"/>
          <w:color w:val="auto"/>
        </w:rPr>
        <w:t>社会价值贡献，包括工资</w:t>
      </w:r>
      <w:r>
        <w:rPr>
          <w:color w:val="auto"/>
        </w:rPr>
        <w:t>(含奖金、津贴等工资性收入)、劳保退休统筹及其他社会福利支出、利息支出净额、应交增值税、应交产品销售税金及附加、应交所得税及其他税收、净利润等</w:t>
      </w:r>
      <w:r>
        <w:rPr>
          <w:rFonts w:hint="eastAsia"/>
          <w:color w:val="auto"/>
        </w:rPr>
        <w:t>。2</w:t>
      </w:r>
      <w:r>
        <w:rPr>
          <w:color w:val="auto"/>
        </w:rPr>
        <w:t>019</w:t>
      </w:r>
      <w:r>
        <w:rPr>
          <w:rFonts w:hint="eastAsia"/>
          <w:color w:val="auto"/>
        </w:rPr>
        <w:t>年其</w:t>
      </w:r>
      <w:r>
        <w:rPr>
          <w:color w:val="auto"/>
        </w:rPr>
        <w:t>社</w:t>
      </w:r>
      <w:r>
        <w:rPr>
          <w:rFonts w:hint="eastAsia"/>
          <w:color w:val="auto"/>
        </w:rPr>
        <w:t>会</w:t>
      </w:r>
      <w:r>
        <w:rPr>
          <w:color w:val="auto"/>
        </w:rPr>
        <w:t>贡献</w:t>
      </w:r>
      <w:r>
        <w:rPr>
          <w:rFonts w:hint="eastAsia"/>
          <w:color w:val="auto"/>
        </w:rPr>
        <w:t>总额达</w:t>
      </w:r>
      <w:r>
        <w:rPr>
          <w:color w:val="auto"/>
        </w:rPr>
        <w:t>3365.49万元，同比增长18.92%。</w:t>
      </w:r>
    </w:p>
    <w:p>
      <w:pPr>
        <w:rPr>
          <w:color w:val="auto"/>
        </w:rPr>
      </w:pPr>
      <w:r>
        <w:rPr>
          <w:rFonts w:hint="eastAsia"/>
          <w:color w:val="auto"/>
        </w:rPr>
        <w:t>二是为农服务项目</w:t>
      </w:r>
      <w:r>
        <w:rPr>
          <w:color w:val="auto"/>
        </w:rPr>
        <w:t>产出</w:t>
      </w:r>
      <w:r>
        <w:rPr>
          <w:rFonts w:hint="eastAsia"/>
          <w:color w:val="auto"/>
        </w:rPr>
        <w:t>，是合作联社</w:t>
      </w:r>
      <w:r>
        <w:rPr>
          <w:color w:val="auto"/>
        </w:rPr>
        <w:t>服务</w:t>
      </w:r>
      <w:r>
        <w:rPr>
          <w:rFonts w:hint="eastAsia"/>
          <w:color w:val="auto"/>
        </w:rPr>
        <w:t>成员</w:t>
      </w:r>
      <w:r>
        <w:rPr>
          <w:color w:val="auto"/>
        </w:rPr>
        <w:t>社和成员</w:t>
      </w:r>
      <w:r>
        <w:rPr>
          <w:rFonts w:hint="eastAsia"/>
          <w:color w:val="auto"/>
        </w:rPr>
        <w:t>职能产</w:t>
      </w:r>
      <w:r>
        <w:rPr>
          <w:color w:val="auto"/>
        </w:rPr>
        <w:t>生</w:t>
      </w:r>
      <w:r>
        <w:rPr>
          <w:rFonts w:hint="eastAsia"/>
          <w:color w:val="auto"/>
        </w:rPr>
        <w:t>的社会</w:t>
      </w:r>
      <w:r>
        <w:rPr>
          <w:color w:val="auto"/>
        </w:rPr>
        <w:t>效益。</w:t>
      </w:r>
      <w:r>
        <w:rPr>
          <w:rFonts w:hint="eastAsia"/>
          <w:color w:val="auto"/>
        </w:rPr>
        <w:t>在</w:t>
      </w:r>
      <w:r>
        <w:rPr>
          <w:color w:val="auto"/>
        </w:rPr>
        <w:t>此方面。市供销合作</w:t>
      </w:r>
      <w:r>
        <w:rPr>
          <w:rFonts w:hint="eastAsia"/>
          <w:color w:val="auto"/>
        </w:rPr>
        <w:t>联社2019年</w:t>
      </w:r>
      <w:r>
        <w:rPr>
          <w:color w:val="auto"/>
        </w:rPr>
        <w:t>的绩效主要</w:t>
      </w:r>
      <w:r>
        <w:rPr>
          <w:rFonts w:hint="eastAsia"/>
          <w:color w:val="auto"/>
        </w:rPr>
        <w:t>是超额</w:t>
      </w:r>
      <w:r>
        <w:rPr>
          <w:color w:val="auto"/>
        </w:rPr>
        <w:t>完成了基层社（</w:t>
      </w:r>
      <w:r>
        <w:rPr>
          <w:rFonts w:hint="eastAsia"/>
          <w:color w:val="auto"/>
        </w:rPr>
        <w:t>中心</w:t>
      </w:r>
      <w:r>
        <w:rPr>
          <w:color w:val="auto"/>
        </w:rPr>
        <w:t>社）</w:t>
      </w:r>
      <w:r>
        <w:rPr>
          <w:rFonts w:hint="eastAsia"/>
          <w:color w:val="auto"/>
        </w:rPr>
        <w:t>改</w:t>
      </w:r>
      <w:r>
        <w:rPr>
          <w:color w:val="auto"/>
        </w:rPr>
        <w:t>建、</w:t>
      </w:r>
      <w:r>
        <w:rPr>
          <w:rFonts w:hint="eastAsia"/>
          <w:color w:val="auto"/>
        </w:rPr>
        <w:t>农民</w:t>
      </w:r>
      <w:r>
        <w:rPr>
          <w:color w:val="auto"/>
        </w:rPr>
        <w:t>专业合作社建设、县域助农服务综合平台建设和镇村助农服务</w:t>
      </w:r>
      <w:r>
        <w:rPr>
          <w:rFonts w:hint="eastAsia"/>
          <w:color w:val="auto"/>
        </w:rPr>
        <w:t>中心</w:t>
      </w:r>
      <w:r>
        <w:rPr>
          <w:color w:val="auto"/>
        </w:rPr>
        <w:t>站建设</w:t>
      </w:r>
      <w:r>
        <w:rPr>
          <w:rFonts w:hint="eastAsia"/>
          <w:color w:val="auto"/>
        </w:rPr>
        <w:t>、</w:t>
      </w:r>
      <w:r>
        <w:rPr>
          <w:color w:val="auto"/>
        </w:rPr>
        <w:t>农业社会化服务</w:t>
      </w:r>
      <w:r>
        <w:rPr>
          <w:rFonts w:hint="eastAsia"/>
          <w:color w:val="auto"/>
        </w:rPr>
        <w:t>四</w:t>
      </w:r>
      <w:r>
        <w:rPr>
          <w:color w:val="auto"/>
        </w:rPr>
        <w:t>个方面</w:t>
      </w:r>
      <w:r>
        <w:rPr>
          <w:rFonts w:hint="eastAsia"/>
          <w:color w:val="auto"/>
        </w:rPr>
        <w:t>的</w:t>
      </w:r>
      <w:r>
        <w:rPr>
          <w:color w:val="auto"/>
        </w:rPr>
        <w:t>年度工作任务。如下表</w:t>
      </w:r>
      <w:r>
        <w:rPr>
          <w:rFonts w:hint="eastAsia"/>
          <w:color w:val="auto"/>
        </w:rPr>
        <w:t>所示</w:t>
      </w:r>
      <w:r>
        <w:rPr>
          <w:color w:val="auto"/>
        </w:rPr>
        <w:t>。</w:t>
      </w:r>
    </w:p>
    <w:p>
      <w:pPr>
        <w:pStyle w:val="45"/>
        <w:rPr>
          <w:color w:val="auto"/>
        </w:rPr>
      </w:pPr>
      <w:r>
        <w:rPr>
          <w:rFonts w:hint="eastAsia"/>
          <w:color w:val="auto"/>
        </w:rPr>
        <w:t>表1</w:t>
      </w:r>
      <w:r>
        <w:rPr>
          <w:color w:val="auto"/>
        </w:rPr>
        <w:t>7</w:t>
      </w:r>
      <w:r>
        <w:rPr>
          <w:rFonts w:hint="eastAsia"/>
          <w:color w:val="auto"/>
          <w:lang w:val="en-US"/>
        </w:rPr>
        <w:t xml:space="preserve"> </w:t>
      </w:r>
      <w:r>
        <w:rPr>
          <w:rFonts w:hint="eastAsia"/>
          <w:color w:val="auto"/>
        </w:rPr>
        <w:t>市供销合作联社</w:t>
      </w:r>
      <w:r>
        <w:rPr>
          <w:color w:val="auto"/>
        </w:rPr>
        <w:t>为农服务效益产出</w:t>
      </w:r>
    </w:p>
    <w:tbl>
      <w:tblPr>
        <w:tblStyle w:val="22"/>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2"/>
        <w:gridCol w:w="6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02" w:type="dxa"/>
            <w:vAlign w:val="center"/>
          </w:tcPr>
          <w:p>
            <w:pPr>
              <w:pStyle w:val="42"/>
              <w:rPr>
                <w:b/>
                <w:color w:val="auto"/>
              </w:rPr>
            </w:pPr>
            <w:r>
              <w:rPr>
                <w:rFonts w:hint="eastAsia"/>
                <w:b/>
                <w:color w:val="auto"/>
              </w:rPr>
              <w:t>为农服务事项</w:t>
            </w:r>
          </w:p>
        </w:tc>
        <w:tc>
          <w:tcPr>
            <w:tcW w:w="6177" w:type="dxa"/>
            <w:vAlign w:val="center"/>
          </w:tcPr>
          <w:p>
            <w:pPr>
              <w:pStyle w:val="42"/>
              <w:rPr>
                <w:b/>
                <w:color w:val="auto"/>
              </w:rPr>
            </w:pPr>
            <w:r>
              <w:rPr>
                <w:rFonts w:hint="eastAsia"/>
                <w:b/>
                <w:color w:val="auto"/>
              </w:rPr>
              <w:t>为农服务社会</w:t>
            </w:r>
            <w:r>
              <w:rPr>
                <w:b/>
                <w:color w:val="auto"/>
              </w:rPr>
              <w:t>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2" w:type="dxa"/>
            <w:vAlign w:val="center"/>
          </w:tcPr>
          <w:p>
            <w:pPr>
              <w:pStyle w:val="42"/>
              <w:rPr>
                <w:color w:val="auto"/>
              </w:rPr>
            </w:pPr>
            <w:r>
              <w:rPr>
                <w:rFonts w:hint="eastAsia"/>
                <w:color w:val="auto"/>
              </w:rPr>
              <w:t>基层社（中心社）改建</w:t>
            </w:r>
          </w:p>
        </w:tc>
        <w:tc>
          <w:tcPr>
            <w:tcW w:w="6177" w:type="dxa"/>
            <w:vAlign w:val="center"/>
          </w:tcPr>
          <w:p>
            <w:pPr>
              <w:pStyle w:val="42"/>
              <w:jc w:val="left"/>
              <w:rPr>
                <w:color w:val="auto"/>
              </w:rPr>
            </w:pPr>
            <w:r>
              <w:rPr>
                <w:rFonts w:hint="eastAsia"/>
                <w:color w:val="auto"/>
              </w:rPr>
              <w:t>强化基层社的助农服务功能，装修改造</w:t>
            </w:r>
            <w:r>
              <w:rPr>
                <w:color w:val="auto"/>
              </w:rPr>
              <w:t>43个基层社旧办公楼，</w:t>
            </w:r>
            <w:r>
              <w:rPr>
                <w:rFonts w:hint="eastAsia"/>
                <w:color w:val="auto"/>
              </w:rPr>
              <w:t>完善</w:t>
            </w:r>
            <w:r>
              <w:rPr>
                <w:color w:val="auto"/>
              </w:rPr>
              <w:t>办公条件，实现社有资产得到了保值增值</w:t>
            </w:r>
            <w:r>
              <w:rPr>
                <w:rFonts w:hint="eastAsia"/>
                <w:color w:val="auto"/>
              </w:rPr>
              <w:t>。同时</w:t>
            </w:r>
            <w:r>
              <w:rPr>
                <w:color w:val="auto"/>
              </w:rPr>
              <w:t>基层社实现销售总额6.45亿，同比增长22%</w:t>
            </w:r>
            <w:r>
              <w:rPr>
                <w:rFonts w:hint="eastAsia"/>
                <w:color w:val="auto"/>
              </w:rPr>
              <w:t>，</w:t>
            </w:r>
            <w:r>
              <w:rPr>
                <w:color w:val="auto"/>
              </w:rPr>
              <w:t>带动就业人数100</w:t>
            </w:r>
            <w:r>
              <w:rPr>
                <w:rFonts w:hint="eastAsia"/>
                <w:color w:val="auto"/>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2" w:type="dxa"/>
            <w:vAlign w:val="center"/>
          </w:tcPr>
          <w:p>
            <w:pPr>
              <w:pStyle w:val="42"/>
              <w:rPr>
                <w:color w:val="auto"/>
              </w:rPr>
            </w:pPr>
            <w:r>
              <w:rPr>
                <w:rFonts w:hint="eastAsia"/>
                <w:color w:val="auto"/>
              </w:rPr>
              <w:t>农民专业合作社建设</w:t>
            </w:r>
          </w:p>
        </w:tc>
        <w:tc>
          <w:tcPr>
            <w:tcW w:w="6177" w:type="dxa"/>
            <w:vAlign w:val="center"/>
          </w:tcPr>
          <w:p>
            <w:pPr>
              <w:pStyle w:val="42"/>
              <w:jc w:val="left"/>
              <w:rPr>
                <w:color w:val="auto"/>
              </w:rPr>
            </w:pPr>
            <w:r>
              <w:rPr>
                <w:rFonts w:hint="eastAsia"/>
                <w:color w:val="auto"/>
              </w:rPr>
              <w:t>完成</w:t>
            </w:r>
            <w:r>
              <w:rPr>
                <w:color w:val="auto"/>
              </w:rPr>
              <w:t>13个专业合作社规范建设，辐射带动周边农户1000户以上，辐射带动种植面积3000多亩，助农增收额500万元以上，同时，</w:t>
            </w:r>
            <w:r>
              <w:rPr>
                <w:rFonts w:hint="eastAsia"/>
                <w:color w:val="auto"/>
              </w:rPr>
              <w:t>专业合作社实现销售总额</w:t>
            </w:r>
            <w:r>
              <w:rPr>
                <w:color w:val="auto"/>
              </w:rPr>
              <w:t>4.39亿，同比增长47.99%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02" w:type="dxa"/>
            <w:vAlign w:val="center"/>
          </w:tcPr>
          <w:p>
            <w:pPr>
              <w:pStyle w:val="42"/>
              <w:rPr>
                <w:color w:val="auto"/>
              </w:rPr>
            </w:pPr>
            <w:r>
              <w:rPr>
                <w:rFonts w:hint="eastAsia"/>
                <w:color w:val="auto"/>
              </w:rPr>
              <w:t>县域助农服务综合平台建设和镇村助农服务中心站建设</w:t>
            </w:r>
          </w:p>
        </w:tc>
        <w:tc>
          <w:tcPr>
            <w:tcW w:w="6177" w:type="dxa"/>
            <w:vAlign w:val="center"/>
          </w:tcPr>
          <w:p>
            <w:pPr>
              <w:pStyle w:val="42"/>
              <w:jc w:val="left"/>
              <w:rPr>
                <w:color w:val="auto"/>
              </w:rPr>
            </w:pPr>
            <w:r>
              <w:rPr>
                <w:rFonts w:hint="eastAsia"/>
                <w:color w:val="auto"/>
              </w:rPr>
              <w:t>完成县域助农服务综合平台</w:t>
            </w:r>
            <w:r>
              <w:rPr>
                <w:color w:val="auto"/>
              </w:rPr>
              <w:t>7个，完成任务140%</w:t>
            </w:r>
            <w:r>
              <w:rPr>
                <w:rFonts w:hint="eastAsia"/>
                <w:color w:val="auto"/>
              </w:rPr>
              <w:t>；</w:t>
            </w:r>
            <w:r>
              <w:rPr>
                <w:color w:val="auto"/>
              </w:rPr>
              <w:t>镇村助农服务中心66个，完成任务140.42%</w:t>
            </w:r>
            <w:r>
              <w:rPr>
                <w:rFonts w:hint="eastAsia"/>
                <w:color w:val="auto"/>
              </w:rPr>
              <w:t>。通过建设电子商务运营中心及镇村电商服务站点，帮助贫困户通过电子商务创业就业，实现农特产品上行外销，带动贫困户增产增收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2" w:type="dxa"/>
            <w:vAlign w:val="center"/>
          </w:tcPr>
          <w:p>
            <w:pPr>
              <w:pStyle w:val="42"/>
              <w:rPr>
                <w:color w:val="auto"/>
              </w:rPr>
            </w:pPr>
            <w:r>
              <w:rPr>
                <w:rFonts w:hint="eastAsia"/>
                <w:color w:val="auto"/>
              </w:rPr>
              <w:t>农业社会化服务</w:t>
            </w:r>
          </w:p>
        </w:tc>
        <w:tc>
          <w:tcPr>
            <w:tcW w:w="6177" w:type="dxa"/>
            <w:vAlign w:val="center"/>
          </w:tcPr>
          <w:p>
            <w:pPr>
              <w:pStyle w:val="42"/>
              <w:jc w:val="left"/>
              <w:rPr>
                <w:color w:val="auto"/>
              </w:rPr>
            </w:pPr>
            <w:r>
              <w:rPr>
                <w:rFonts w:hint="eastAsia"/>
                <w:color w:val="auto"/>
              </w:rPr>
              <w:t>完成农业社会化服务</w:t>
            </w:r>
            <w:r>
              <w:rPr>
                <w:color w:val="auto"/>
              </w:rPr>
              <w:t>102场</w:t>
            </w:r>
          </w:p>
        </w:tc>
      </w:tr>
    </w:tbl>
    <w:p>
      <w:pPr>
        <w:rPr>
          <w:color w:val="auto"/>
        </w:rPr>
      </w:pPr>
      <w:r>
        <w:rPr>
          <w:rFonts w:hint="eastAsia"/>
          <w:color w:val="auto"/>
        </w:rPr>
        <w:t>如上表</w:t>
      </w:r>
      <w:r>
        <w:rPr>
          <w:color w:val="auto"/>
        </w:rPr>
        <w:t>所示</w:t>
      </w:r>
      <w:r>
        <w:rPr>
          <w:rFonts w:hint="eastAsia"/>
          <w:color w:val="auto"/>
        </w:rPr>
        <w:t>，市供销合作联社在2019年</w:t>
      </w:r>
      <w:r>
        <w:rPr>
          <w:color w:val="auto"/>
        </w:rPr>
        <w:t>度</w:t>
      </w:r>
      <w:r>
        <w:rPr>
          <w:rFonts w:hint="eastAsia"/>
          <w:color w:val="auto"/>
        </w:rPr>
        <w:t>：（1）装修改造43个</w:t>
      </w:r>
      <w:r>
        <w:rPr>
          <w:color w:val="auto"/>
        </w:rPr>
        <w:t>基层社</w:t>
      </w:r>
      <w:r>
        <w:rPr>
          <w:rFonts w:hint="eastAsia"/>
          <w:color w:val="auto"/>
        </w:rPr>
        <w:t>旧办公楼；</w:t>
      </w:r>
      <w:r>
        <w:rPr>
          <w:color w:val="auto"/>
        </w:rPr>
        <w:t>（</w:t>
      </w:r>
      <w:r>
        <w:rPr>
          <w:rFonts w:hint="eastAsia"/>
          <w:color w:val="auto"/>
        </w:rPr>
        <w:t>2</w:t>
      </w:r>
      <w:r>
        <w:rPr>
          <w:color w:val="auto"/>
        </w:rPr>
        <w:t>）</w:t>
      </w:r>
      <w:r>
        <w:rPr>
          <w:rFonts w:hint="eastAsia"/>
          <w:color w:val="auto"/>
        </w:rPr>
        <w:t>完成</w:t>
      </w:r>
      <w:r>
        <w:rPr>
          <w:color w:val="auto"/>
        </w:rPr>
        <w:t>13个专业合作社规范建设</w:t>
      </w:r>
      <w:r>
        <w:rPr>
          <w:rFonts w:hint="eastAsia"/>
          <w:color w:val="auto"/>
        </w:rPr>
        <w:t>；</w:t>
      </w:r>
      <w:r>
        <w:rPr>
          <w:color w:val="auto"/>
        </w:rPr>
        <w:t>（</w:t>
      </w:r>
      <w:r>
        <w:rPr>
          <w:rFonts w:hint="eastAsia"/>
          <w:color w:val="auto"/>
        </w:rPr>
        <w:t>3</w:t>
      </w:r>
      <w:r>
        <w:rPr>
          <w:color w:val="auto"/>
        </w:rPr>
        <w:t>）</w:t>
      </w:r>
      <w:r>
        <w:rPr>
          <w:rFonts w:hint="eastAsia"/>
          <w:color w:val="auto"/>
        </w:rPr>
        <w:t>完成县域助农服务综合平台</w:t>
      </w:r>
      <w:r>
        <w:rPr>
          <w:color w:val="auto"/>
        </w:rPr>
        <w:t>7个</w:t>
      </w:r>
      <w:r>
        <w:rPr>
          <w:rFonts w:hint="eastAsia"/>
          <w:color w:val="auto"/>
        </w:rPr>
        <w:t>、</w:t>
      </w:r>
      <w:r>
        <w:rPr>
          <w:color w:val="auto"/>
        </w:rPr>
        <w:t>镇村助农服务中心66个</w:t>
      </w:r>
      <w:r>
        <w:rPr>
          <w:rFonts w:hint="eastAsia"/>
          <w:color w:val="auto"/>
        </w:rPr>
        <w:t>的建设</w:t>
      </w:r>
      <w:r>
        <w:rPr>
          <w:color w:val="auto"/>
        </w:rPr>
        <w:t>任务，</w:t>
      </w:r>
      <w:r>
        <w:rPr>
          <w:rFonts w:hint="eastAsia"/>
          <w:color w:val="auto"/>
        </w:rPr>
        <w:t>分别</w:t>
      </w:r>
      <w:r>
        <w:rPr>
          <w:color w:val="auto"/>
        </w:rPr>
        <w:t>完成</w:t>
      </w:r>
      <w:r>
        <w:rPr>
          <w:rFonts w:hint="eastAsia"/>
          <w:color w:val="auto"/>
        </w:rPr>
        <w:t>年度</w:t>
      </w:r>
      <w:r>
        <w:rPr>
          <w:color w:val="auto"/>
        </w:rPr>
        <w:t>任务</w:t>
      </w:r>
      <w:r>
        <w:rPr>
          <w:rFonts w:hint="eastAsia"/>
          <w:color w:val="auto"/>
        </w:rPr>
        <w:t>量</w:t>
      </w:r>
      <w:r>
        <w:rPr>
          <w:color w:val="auto"/>
        </w:rPr>
        <w:t>的140%</w:t>
      </w:r>
      <w:r>
        <w:rPr>
          <w:rFonts w:hint="eastAsia"/>
          <w:color w:val="auto"/>
        </w:rPr>
        <w:t>和</w:t>
      </w:r>
      <w:r>
        <w:rPr>
          <w:color w:val="auto"/>
        </w:rPr>
        <w:t>140.42%；</w:t>
      </w:r>
      <w:r>
        <w:rPr>
          <w:rFonts w:hint="eastAsia"/>
          <w:color w:val="auto"/>
        </w:rPr>
        <w:t>（4）完成农业社会化服务</w:t>
      </w:r>
      <w:r>
        <w:rPr>
          <w:color w:val="auto"/>
        </w:rPr>
        <w:t>102场</w:t>
      </w:r>
      <w:r>
        <w:rPr>
          <w:rFonts w:hint="eastAsia"/>
          <w:color w:val="auto"/>
        </w:rPr>
        <w:t>。同时</w:t>
      </w:r>
      <w:r>
        <w:rPr>
          <w:color w:val="auto"/>
        </w:rPr>
        <w:t>还</w:t>
      </w:r>
      <w:r>
        <w:rPr>
          <w:rFonts w:hint="eastAsia"/>
          <w:color w:val="auto"/>
        </w:rPr>
        <w:t>推动</w:t>
      </w:r>
      <w:r>
        <w:rPr>
          <w:color w:val="auto"/>
        </w:rPr>
        <w:t>了</w:t>
      </w:r>
      <w:r>
        <w:rPr>
          <w:rFonts w:hint="eastAsia"/>
          <w:color w:val="auto"/>
        </w:rPr>
        <w:t>供销合作社销售</w:t>
      </w:r>
      <w:r>
        <w:rPr>
          <w:color w:val="auto"/>
        </w:rPr>
        <w:t>总额增长。</w:t>
      </w:r>
    </w:p>
    <w:p>
      <w:pPr>
        <w:pStyle w:val="3"/>
        <w:rPr>
          <w:color w:val="auto"/>
        </w:rPr>
      </w:pPr>
      <w:bookmarkStart w:id="42" w:name="_Toc42986894"/>
      <w:bookmarkStart w:id="43" w:name="_Toc42987521"/>
      <w:bookmarkStart w:id="44" w:name="_Toc43384975"/>
      <w:r>
        <w:rPr>
          <w:rFonts w:hint="eastAsia"/>
          <w:color w:val="auto"/>
        </w:rPr>
        <w:t>（三）</w:t>
      </w:r>
      <w:bookmarkEnd w:id="42"/>
      <w:bookmarkEnd w:id="43"/>
      <w:r>
        <w:rPr>
          <w:color w:val="auto"/>
        </w:rPr>
        <w:t>管理</w:t>
      </w:r>
      <w:r>
        <w:rPr>
          <w:rFonts w:hint="eastAsia"/>
          <w:color w:val="auto"/>
        </w:rPr>
        <w:t>效率</w:t>
      </w:r>
      <w:r>
        <w:rPr>
          <w:color w:val="auto"/>
        </w:rPr>
        <w:t>较高</w:t>
      </w:r>
      <w:r>
        <w:rPr>
          <w:rFonts w:hint="eastAsia"/>
          <w:color w:val="auto"/>
        </w:rPr>
        <w:t>，</w:t>
      </w:r>
      <w:r>
        <w:rPr>
          <w:color w:val="auto"/>
        </w:rPr>
        <w:t>组织运转</w:t>
      </w:r>
      <w:r>
        <w:rPr>
          <w:rFonts w:hint="eastAsia"/>
          <w:color w:val="auto"/>
        </w:rPr>
        <w:t>情况较</w:t>
      </w:r>
      <w:r>
        <w:rPr>
          <w:color w:val="auto"/>
        </w:rPr>
        <w:t>好</w:t>
      </w:r>
      <w:bookmarkEnd w:id="44"/>
      <w:r>
        <w:rPr>
          <w:rFonts w:hint="eastAsia"/>
          <w:color w:val="auto"/>
        </w:rPr>
        <w:t>。</w:t>
      </w:r>
    </w:p>
    <w:p>
      <w:pPr>
        <w:rPr>
          <w:color w:val="auto"/>
        </w:rPr>
      </w:pPr>
      <w:r>
        <w:rPr>
          <w:rFonts w:hint="eastAsia"/>
          <w:color w:val="auto"/>
        </w:rPr>
        <w:t>市供销合作联社</w:t>
      </w:r>
      <w:r>
        <w:rPr>
          <w:color w:val="auto"/>
        </w:rPr>
        <w:t>年度</w:t>
      </w:r>
      <w:r>
        <w:rPr>
          <w:rFonts w:hint="eastAsia"/>
          <w:color w:val="auto"/>
        </w:rPr>
        <w:t>部门组织绩效</w:t>
      </w:r>
      <w:r>
        <w:rPr>
          <w:color w:val="auto"/>
        </w:rPr>
        <w:t>在</w:t>
      </w:r>
      <w:r>
        <w:rPr>
          <w:rFonts w:hint="eastAsia"/>
          <w:color w:val="auto"/>
        </w:rPr>
        <w:t>组织运行、制度建设、经营管理、项目控制、</w:t>
      </w:r>
      <w:r>
        <w:rPr>
          <w:color w:val="auto"/>
        </w:rPr>
        <w:t>安全生产</w:t>
      </w:r>
      <w:r>
        <w:rPr>
          <w:rFonts w:hint="eastAsia"/>
          <w:color w:val="auto"/>
        </w:rPr>
        <w:t>等</w:t>
      </w:r>
      <w:r>
        <w:rPr>
          <w:color w:val="auto"/>
        </w:rPr>
        <w:t>方面</w:t>
      </w:r>
      <w:r>
        <w:rPr>
          <w:rFonts w:hint="eastAsia"/>
          <w:color w:val="auto"/>
        </w:rPr>
        <w:t>都有</w:t>
      </w:r>
      <w:r>
        <w:rPr>
          <w:color w:val="auto"/>
        </w:rPr>
        <w:t>良好的表现。</w:t>
      </w:r>
    </w:p>
    <w:p>
      <w:pPr>
        <w:pStyle w:val="4"/>
        <w:rPr>
          <w:color w:val="auto"/>
        </w:rPr>
      </w:pPr>
      <w:r>
        <w:rPr>
          <w:rFonts w:hint="eastAsia"/>
          <w:color w:val="auto"/>
        </w:rPr>
        <w:t>1</w:t>
      </w:r>
      <w:r>
        <w:rPr>
          <w:color w:val="auto"/>
        </w:rPr>
        <w:t>.</w:t>
      </w:r>
      <w:r>
        <w:rPr>
          <w:rFonts w:hint="eastAsia"/>
          <w:color w:val="auto"/>
        </w:rPr>
        <w:t>组织运行较为顺畅。市供销合作联社事业编制</w:t>
      </w:r>
      <w:r>
        <w:rPr>
          <w:color w:val="auto"/>
        </w:rPr>
        <w:t>和工勤编制人员合计</w:t>
      </w:r>
      <w:r>
        <w:rPr>
          <w:rFonts w:hint="eastAsia"/>
          <w:color w:val="auto"/>
        </w:rPr>
        <w:t>25人。在</w:t>
      </w:r>
      <w:r>
        <w:rPr>
          <w:color w:val="auto"/>
        </w:rPr>
        <w:t>人员较为有限的情况下，</w:t>
      </w:r>
      <w:r>
        <w:rPr>
          <w:rFonts w:hint="eastAsia"/>
          <w:color w:val="auto"/>
        </w:rPr>
        <w:t>完成</w:t>
      </w:r>
      <w:r>
        <w:rPr>
          <w:color w:val="auto"/>
        </w:rPr>
        <w:t>了</w:t>
      </w:r>
      <w:r>
        <w:rPr>
          <w:rFonts w:hint="eastAsia"/>
          <w:color w:val="auto"/>
        </w:rPr>
        <w:t>销售总额</w:t>
      </w:r>
      <w:r>
        <w:rPr>
          <w:color w:val="auto"/>
        </w:rPr>
        <w:t>19.75亿元</w:t>
      </w:r>
      <w:r>
        <w:rPr>
          <w:rFonts w:hint="eastAsia"/>
          <w:color w:val="auto"/>
        </w:rPr>
        <w:t>、供销社</w:t>
      </w:r>
      <w:r>
        <w:rPr>
          <w:color w:val="auto"/>
        </w:rPr>
        <w:t>综合改革和乡村</w:t>
      </w:r>
      <w:r>
        <w:rPr>
          <w:rFonts w:hint="eastAsia"/>
          <w:color w:val="auto"/>
        </w:rPr>
        <w:t>助农</w:t>
      </w:r>
      <w:r>
        <w:rPr>
          <w:color w:val="auto"/>
        </w:rPr>
        <w:t>服务</w:t>
      </w:r>
      <w:r>
        <w:rPr>
          <w:rFonts w:hint="eastAsia"/>
          <w:color w:val="auto"/>
        </w:rPr>
        <w:t>体系</w:t>
      </w:r>
      <w:r>
        <w:rPr>
          <w:color w:val="auto"/>
        </w:rPr>
        <w:t>建设等</w:t>
      </w:r>
      <w:r>
        <w:rPr>
          <w:rFonts w:hint="eastAsia"/>
          <w:color w:val="auto"/>
        </w:rPr>
        <w:t>年度重大</w:t>
      </w:r>
      <w:r>
        <w:rPr>
          <w:color w:val="auto"/>
        </w:rPr>
        <w:t>任务</w:t>
      </w:r>
      <w:r>
        <w:rPr>
          <w:rFonts w:hint="eastAsia"/>
          <w:color w:val="auto"/>
        </w:rPr>
        <w:t>，</w:t>
      </w:r>
      <w:r>
        <w:rPr>
          <w:color w:val="auto"/>
        </w:rPr>
        <w:t>体现出</w:t>
      </w:r>
      <w:r>
        <w:rPr>
          <w:rFonts w:hint="eastAsia"/>
          <w:color w:val="auto"/>
        </w:rPr>
        <w:t>良好</w:t>
      </w:r>
      <w:r>
        <w:rPr>
          <w:color w:val="auto"/>
        </w:rPr>
        <w:t>的组织</w:t>
      </w:r>
      <w:r>
        <w:rPr>
          <w:rFonts w:hint="eastAsia"/>
          <w:color w:val="auto"/>
        </w:rPr>
        <w:t>管理</w:t>
      </w:r>
      <w:r>
        <w:rPr>
          <w:color w:val="auto"/>
        </w:rPr>
        <w:t>水平</w:t>
      </w:r>
      <w:r>
        <w:rPr>
          <w:rFonts w:hint="eastAsia"/>
          <w:color w:val="auto"/>
        </w:rPr>
        <w:t>。</w:t>
      </w:r>
    </w:p>
    <w:p>
      <w:pPr>
        <w:pStyle w:val="4"/>
        <w:rPr>
          <w:color w:val="auto"/>
        </w:rPr>
      </w:pPr>
      <w:r>
        <w:rPr>
          <w:rFonts w:hint="eastAsia"/>
          <w:color w:val="auto"/>
        </w:rPr>
        <w:t>2</w:t>
      </w:r>
      <w:r>
        <w:rPr>
          <w:color w:val="auto"/>
        </w:rPr>
        <w:t>.制度建设</w:t>
      </w:r>
      <w:r>
        <w:rPr>
          <w:rFonts w:hint="eastAsia"/>
          <w:color w:val="auto"/>
        </w:rPr>
        <w:t>推进</w:t>
      </w:r>
      <w:r>
        <w:rPr>
          <w:color w:val="auto"/>
        </w:rPr>
        <w:t>快速</w:t>
      </w:r>
      <w:r>
        <w:rPr>
          <w:rFonts w:hint="eastAsia"/>
          <w:color w:val="auto"/>
        </w:rPr>
        <w:t>。</w:t>
      </w:r>
      <w:r>
        <w:rPr>
          <w:color w:val="auto"/>
        </w:rPr>
        <w:t>市供销合作联社</w:t>
      </w:r>
      <w:r>
        <w:rPr>
          <w:rFonts w:hint="eastAsia"/>
          <w:color w:val="auto"/>
        </w:rPr>
        <w:t>人事</w:t>
      </w:r>
      <w:r>
        <w:rPr>
          <w:color w:val="auto"/>
        </w:rPr>
        <w:t>、财务、资产等方面</w:t>
      </w:r>
      <w:r>
        <w:rPr>
          <w:rFonts w:hint="eastAsia"/>
          <w:color w:val="auto"/>
        </w:rPr>
        <w:t>管理</w:t>
      </w:r>
      <w:r>
        <w:rPr>
          <w:color w:val="auto"/>
        </w:rPr>
        <w:t>制度的修订</w:t>
      </w:r>
      <w:r>
        <w:rPr>
          <w:rFonts w:hint="eastAsia"/>
          <w:color w:val="auto"/>
        </w:rPr>
        <w:t>和</w:t>
      </w:r>
      <w:r>
        <w:rPr>
          <w:color w:val="auto"/>
        </w:rPr>
        <w:t>制定工作</w:t>
      </w:r>
      <w:r>
        <w:rPr>
          <w:rFonts w:hint="eastAsia"/>
          <w:color w:val="auto"/>
        </w:rPr>
        <w:t>落实</w:t>
      </w:r>
      <w:r>
        <w:rPr>
          <w:color w:val="auto"/>
        </w:rPr>
        <w:t>快速，</w:t>
      </w:r>
      <w:r>
        <w:rPr>
          <w:rFonts w:hint="eastAsia"/>
          <w:color w:val="auto"/>
        </w:rPr>
        <w:t>年度</w:t>
      </w:r>
      <w:r>
        <w:rPr>
          <w:color w:val="auto"/>
        </w:rPr>
        <w:t>新制定</w:t>
      </w:r>
      <w:r>
        <w:rPr>
          <w:rFonts w:hint="eastAsia"/>
          <w:color w:val="auto"/>
        </w:rPr>
        <w:t>6项各类</w:t>
      </w:r>
      <w:r>
        <w:rPr>
          <w:color w:val="auto"/>
        </w:rPr>
        <w:t>管理办法和</w:t>
      </w:r>
      <w:r>
        <w:rPr>
          <w:rFonts w:hint="eastAsia"/>
          <w:color w:val="auto"/>
        </w:rPr>
        <w:t>规定</w:t>
      </w:r>
      <w:r>
        <w:rPr>
          <w:color w:val="auto"/>
        </w:rPr>
        <w:t>等制度，修订</w:t>
      </w:r>
      <w:r>
        <w:rPr>
          <w:rFonts w:hint="eastAsia"/>
          <w:color w:val="auto"/>
        </w:rPr>
        <w:t>2项财务</w:t>
      </w:r>
      <w:r>
        <w:rPr>
          <w:color w:val="auto"/>
        </w:rPr>
        <w:t>管理制度</w:t>
      </w:r>
      <w:r>
        <w:rPr>
          <w:rFonts w:hint="eastAsia"/>
          <w:color w:val="auto"/>
        </w:rPr>
        <w:t>。具体而言</w:t>
      </w:r>
      <w:r>
        <w:rPr>
          <w:color w:val="auto"/>
        </w:rPr>
        <w:t>，</w:t>
      </w:r>
      <w:r>
        <w:rPr>
          <w:rFonts w:hint="eastAsia"/>
          <w:color w:val="auto"/>
        </w:rPr>
        <w:t>完成了《关于进一步加强全市供销社系统财政专项资金使用管理的意见》、《韶关市供销合作联社机关财务管理制度》的</w:t>
      </w:r>
      <w:r>
        <w:rPr>
          <w:color w:val="auto"/>
        </w:rPr>
        <w:t>修订</w:t>
      </w:r>
      <w:r>
        <w:rPr>
          <w:rFonts w:hint="eastAsia"/>
          <w:color w:val="auto"/>
        </w:rPr>
        <w:t>工作，制定了《韶关市供销合作联社社有企业工资决定机制实施办法（试行）》、《韶关市供销合作联社直属企业重大事项管理试行办法》、《韶关市供销合作联社直属企业人事任免若干规定》、《韶关市供销合作联社直属企业人力资源管理办法》、《韶关市供销合作联社投资企业财务管理办法》、《关于全面推进韶关市供销合作联社直属企业内部控制建设的指导意见》和《省内乘用非公共交通工具出差定额包干管理办法》等</w:t>
      </w:r>
      <w:r>
        <w:rPr>
          <w:color w:val="auto"/>
        </w:rPr>
        <w:t>管理制度</w:t>
      </w:r>
      <w:r>
        <w:rPr>
          <w:rFonts w:hint="eastAsia"/>
          <w:color w:val="auto"/>
        </w:rPr>
        <w:t>，有效</w:t>
      </w:r>
      <w:r>
        <w:rPr>
          <w:color w:val="auto"/>
        </w:rPr>
        <w:t>推动了相关工作的落实</w:t>
      </w:r>
      <w:r>
        <w:rPr>
          <w:rFonts w:hint="eastAsia"/>
          <w:color w:val="auto"/>
        </w:rPr>
        <w:t>。</w:t>
      </w:r>
    </w:p>
    <w:p>
      <w:pPr>
        <w:pStyle w:val="4"/>
        <w:rPr>
          <w:color w:val="auto"/>
        </w:rPr>
      </w:pPr>
      <w:r>
        <w:rPr>
          <w:rFonts w:hint="eastAsia"/>
          <w:color w:val="auto"/>
        </w:rPr>
        <w:t>3</w:t>
      </w:r>
      <w:r>
        <w:rPr>
          <w:color w:val="auto"/>
        </w:rPr>
        <w:t>.</w:t>
      </w:r>
      <w:r>
        <w:rPr>
          <w:rFonts w:hint="eastAsia"/>
          <w:color w:val="auto"/>
        </w:rPr>
        <w:t>经营</w:t>
      </w:r>
      <w:r>
        <w:rPr>
          <w:color w:val="auto"/>
        </w:rPr>
        <w:t>管理</w:t>
      </w:r>
      <w:r>
        <w:rPr>
          <w:rFonts w:hint="eastAsia"/>
          <w:color w:val="auto"/>
        </w:rPr>
        <w:t>情况较好。首先，市供销合作联社</w:t>
      </w:r>
      <w:r>
        <w:rPr>
          <w:color w:val="auto"/>
        </w:rPr>
        <w:t>在</w:t>
      </w:r>
      <w:r>
        <w:rPr>
          <w:rFonts w:hint="eastAsia"/>
          <w:color w:val="auto"/>
        </w:rPr>
        <w:t>推动</w:t>
      </w:r>
      <w:r>
        <w:rPr>
          <w:color w:val="auto"/>
        </w:rPr>
        <w:t>为农服务项目落地的同时，</w:t>
      </w:r>
      <w:r>
        <w:rPr>
          <w:rFonts w:hint="eastAsia"/>
          <w:color w:val="auto"/>
        </w:rPr>
        <w:t>统筹</w:t>
      </w:r>
      <w:r>
        <w:rPr>
          <w:color w:val="auto"/>
        </w:rPr>
        <w:t>推进</w:t>
      </w:r>
      <w:r>
        <w:rPr>
          <w:rFonts w:hint="eastAsia"/>
          <w:color w:val="auto"/>
        </w:rPr>
        <w:t>了经营管理</w:t>
      </w:r>
      <w:r>
        <w:rPr>
          <w:color w:val="auto"/>
        </w:rPr>
        <w:t>业务的</w:t>
      </w:r>
      <w:r>
        <w:rPr>
          <w:rFonts w:hint="eastAsia"/>
          <w:color w:val="auto"/>
        </w:rPr>
        <w:t>推广</w:t>
      </w:r>
      <w:r>
        <w:rPr>
          <w:color w:val="auto"/>
        </w:rPr>
        <w:t>。</w:t>
      </w:r>
      <w:r>
        <w:rPr>
          <w:rFonts w:hint="eastAsia"/>
          <w:color w:val="auto"/>
        </w:rPr>
        <w:t>从</w:t>
      </w:r>
      <w:r>
        <w:rPr>
          <w:color w:val="auto"/>
        </w:rPr>
        <w:t>相关数据可以看出，市供销合作联社</w:t>
      </w:r>
      <w:r>
        <w:rPr>
          <w:rFonts w:hint="eastAsia"/>
          <w:color w:val="auto"/>
        </w:rPr>
        <w:t>在落实相关</w:t>
      </w:r>
      <w:r>
        <w:rPr>
          <w:color w:val="auto"/>
        </w:rPr>
        <w:t>为农服务任务的同时</w:t>
      </w:r>
      <w:r>
        <w:rPr>
          <w:rFonts w:hint="eastAsia"/>
          <w:color w:val="auto"/>
        </w:rPr>
        <w:t>，推进</w:t>
      </w:r>
      <w:r>
        <w:rPr>
          <w:color w:val="auto"/>
        </w:rPr>
        <w:t>了</w:t>
      </w:r>
      <w:r>
        <w:rPr>
          <w:rFonts w:hint="eastAsia"/>
          <w:color w:val="auto"/>
        </w:rPr>
        <w:t>社</w:t>
      </w:r>
      <w:r>
        <w:rPr>
          <w:color w:val="auto"/>
        </w:rPr>
        <w:t>有集体经济的经营管理。</w:t>
      </w:r>
      <w:r>
        <w:rPr>
          <w:rFonts w:hint="eastAsia"/>
          <w:color w:val="auto"/>
        </w:rPr>
        <w:t>基层社（中心社）改造</w:t>
      </w:r>
      <w:r>
        <w:rPr>
          <w:color w:val="auto"/>
        </w:rPr>
        <w:t>、专业合作社建设和销售总额增长几乎</w:t>
      </w:r>
      <w:r>
        <w:rPr>
          <w:rFonts w:hint="eastAsia"/>
          <w:color w:val="auto"/>
        </w:rPr>
        <w:t>是</w:t>
      </w:r>
      <w:r>
        <w:rPr>
          <w:color w:val="auto"/>
        </w:rPr>
        <w:t>同步</w:t>
      </w:r>
      <w:r>
        <w:rPr>
          <w:rFonts w:hint="eastAsia"/>
          <w:color w:val="auto"/>
        </w:rPr>
        <w:t>的</w:t>
      </w:r>
      <w:r>
        <w:rPr>
          <w:color w:val="auto"/>
        </w:rPr>
        <w:t>。</w:t>
      </w:r>
      <w:r>
        <w:rPr>
          <w:rFonts w:hint="eastAsia"/>
          <w:color w:val="auto"/>
        </w:rPr>
        <w:t>其次，农资</w:t>
      </w:r>
      <w:r>
        <w:rPr>
          <w:color w:val="auto"/>
        </w:rPr>
        <w:t>、消费品、农产品加工与销售等</w:t>
      </w:r>
      <w:r>
        <w:rPr>
          <w:rFonts w:hint="eastAsia"/>
          <w:color w:val="auto"/>
        </w:rPr>
        <w:t>销售</w:t>
      </w:r>
      <w:r>
        <w:rPr>
          <w:color w:val="auto"/>
        </w:rPr>
        <w:t>任务分解</w:t>
      </w:r>
      <w:r>
        <w:rPr>
          <w:rFonts w:hint="eastAsia"/>
          <w:color w:val="auto"/>
        </w:rPr>
        <w:t>和</w:t>
      </w:r>
      <w:r>
        <w:rPr>
          <w:color w:val="auto"/>
        </w:rPr>
        <w:t>社会贡献总额、利润总额任务分解</w:t>
      </w:r>
      <w:r>
        <w:rPr>
          <w:rFonts w:hint="eastAsia"/>
          <w:color w:val="auto"/>
        </w:rPr>
        <w:t>（计划组织）以及</w:t>
      </w:r>
      <w:r>
        <w:rPr>
          <w:color w:val="auto"/>
        </w:rPr>
        <w:t>督办落实</w:t>
      </w:r>
      <w:r>
        <w:rPr>
          <w:rFonts w:hint="eastAsia"/>
          <w:color w:val="auto"/>
        </w:rPr>
        <w:t>（控制）各个</w:t>
      </w:r>
      <w:r>
        <w:rPr>
          <w:color w:val="auto"/>
        </w:rPr>
        <w:t>环节</w:t>
      </w:r>
      <w:r>
        <w:rPr>
          <w:rFonts w:hint="eastAsia"/>
          <w:color w:val="auto"/>
        </w:rPr>
        <w:t>，</w:t>
      </w:r>
      <w:r>
        <w:rPr>
          <w:color w:val="auto"/>
        </w:rPr>
        <w:t>都有</w:t>
      </w:r>
      <w:r>
        <w:rPr>
          <w:rFonts w:hint="eastAsia"/>
          <w:color w:val="auto"/>
        </w:rPr>
        <w:t>较具</w:t>
      </w:r>
      <w:r>
        <w:rPr>
          <w:color w:val="auto"/>
        </w:rPr>
        <w:t>可操作性的措施和机制安排。</w:t>
      </w:r>
    </w:p>
    <w:p>
      <w:pPr>
        <w:pStyle w:val="45"/>
        <w:rPr>
          <w:color w:val="auto"/>
        </w:rPr>
      </w:pPr>
      <w:bookmarkStart w:id="45" w:name="bookmark4"/>
      <w:bookmarkStart w:id="46" w:name="bookmark5"/>
      <w:r>
        <w:rPr>
          <w:rFonts w:hint="eastAsia"/>
          <w:color w:val="auto"/>
        </w:rPr>
        <w:t>表1</w:t>
      </w:r>
      <w:r>
        <w:rPr>
          <w:color w:val="auto"/>
        </w:rPr>
        <w:t>8</w:t>
      </w:r>
      <w:r>
        <w:rPr>
          <w:rFonts w:hint="eastAsia"/>
          <w:color w:val="auto"/>
        </w:rPr>
        <w:t xml:space="preserve"> 韶关市供销社系统</w:t>
      </w:r>
      <w:r>
        <w:rPr>
          <w:rFonts w:hint="eastAsia" w:cs="Times New Roman"/>
          <w:color w:val="auto"/>
        </w:rPr>
        <w:t>2019</w:t>
      </w:r>
      <w:r>
        <w:rPr>
          <w:rFonts w:hint="eastAsia"/>
          <w:color w:val="auto"/>
        </w:rPr>
        <w:t>年主要经济指标计划分配表</w:t>
      </w:r>
      <w:bookmarkEnd w:id="45"/>
      <w:bookmarkEnd w:id="46"/>
    </w:p>
    <w:tbl>
      <w:tblPr>
        <w:tblStyle w:val="21"/>
        <w:tblW w:w="51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77"/>
        <w:gridCol w:w="838"/>
        <w:gridCol w:w="840"/>
        <w:gridCol w:w="840"/>
        <w:gridCol w:w="1038"/>
        <w:gridCol w:w="838"/>
        <w:gridCol w:w="838"/>
        <w:gridCol w:w="838"/>
        <w:gridCol w:w="831"/>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3" w:hRule="exact"/>
          <w:tblHeader/>
          <w:jc w:val="center"/>
        </w:trPr>
        <w:tc>
          <w:tcPr>
            <w:tcW w:w="337" w:type="pct"/>
            <w:shd w:val="clear" w:color="auto" w:fill="FFFFFF"/>
            <w:vAlign w:val="center"/>
          </w:tcPr>
          <w:p>
            <w:pPr>
              <w:pStyle w:val="42"/>
              <w:rPr>
                <w:rFonts w:cs="Garamond"/>
                <w:b/>
                <w:color w:val="auto"/>
              </w:rPr>
            </w:pPr>
            <w:r>
              <w:rPr>
                <w:rFonts w:hint="eastAsia"/>
                <w:b/>
                <w:color w:val="auto"/>
              </w:rPr>
              <w:t>单位</w:t>
            </w:r>
          </w:p>
        </w:tc>
        <w:tc>
          <w:tcPr>
            <w:tcW w:w="489" w:type="pct"/>
            <w:shd w:val="clear" w:color="auto" w:fill="FFFFFF"/>
            <w:vAlign w:val="center"/>
          </w:tcPr>
          <w:p>
            <w:pPr>
              <w:pStyle w:val="42"/>
              <w:rPr>
                <w:b/>
                <w:color w:val="auto"/>
              </w:rPr>
            </w:pPr>
            <w:r>
              <w:rPr>
                <w:rFonts w:hint="eastAsia"/>
                <w:b/>
                <w:color w:val="auto"/>
              </w:rPr>
              <w:t>销售</w:t>
            </w:r>
          </w:p>
          <w:p>
            <w:pPr>
              <w:pStyle w:val="42"/>
              <w:rPr>
                <w:rFonts w:cs="Garamond"/>
                <w:b/>
                <w:color w:val="auto"/>
              </w:rPr>
            </w:pPr>
            <w:r>
              <w:rPr>
                <w:rFonts w:hint="eastAsia"/>
                <w:b/>
                <w:color w:val="auto"/>
              </w:rPr>
              <w:t>总额</w:t>
            </w:r>
          </w:p>
        </w:tc>
        <w:tc>
          <w:tcPr>
            <w:tcW w:w="490" w:type="pct"/>
            <w:shd w:val="clear" w:color="auto" w:fill="FFFFFF"/>
            <w:vAlign w:val="center"/>
          </w:tcPr>
          <w:p>
            <w:pPr>
              <w:pStyle w:val="42"/>
              <w:rPr>
                <w:rFonts w:cs="Garamond"/>
                <w:b/>
                <w:color w:val="auto"/>
              </w:rPr>
            </w:pPr>
            <w:r>
              <w:rPr>
                <w:rFonts w:hint="eastAsia"/>
                <w:b/>
                <w:color w:val="auto"/>
              </w:rPr>
              <w:t>农资</w:t>
            </w:r>
          </w:p>
        </w:tc>
        <w:tc>
          <w:tcPr>
            <w:tcW w:w="490" w:type="pct"/>
            <w:shd w:val="clear" w:color="auto" w:fill="FFFFFF"/>
            <w:vAlign w:val="center"/>
          </w:tcPr>
          <w:p>
            <w:pPr>
              <w:pStyle w:val="42"/>
              <w:rPr>
                <w:rFonts w:cs="Garamond"/>
                <w:b/>
                <w:color w:val="auto"/>
              </w:rPr>
            </w:pPr>
            <w:r>
              <w:rPr>
                <w:rFonts w:hint="eastAsia"/>
                <w:b/>
                <w:color w:val="auto"/>
              </w:rPr>
              <w:t>消费品</w:t>
            </w:r>
          </w:p>
        </w:tc>
        <w:tc>
          <w:tcPr>
            <w:tcW w:w="606" w:type="pct"/>
            <w:shd w:val="clear" w:color="auto" w:fill="FFFFFF"/>
            <w:vAlign w:val="center"/>
          </w:tcPr>
          <w:p>
            <w:pPr>
              <w:pStyle w:val="42"/>
              <w:rPr>
                <w:rFonts w:cs="Garamond"/>
                <w:b/>
                <w:color w:val="auto"/>
              </w:rPr>
            </w:pPr>
            <w:r>
              <w:rPr>
                <w:rFonts w:hint="eastAsia"/>
                <w:b/>
                <w:color w:val="auto"/>
              </w:rPr>
              <w:t>农产品加工与销售</w:t>
            </w:r>
          </w:p>
        </w:tc>
        <w:tc>
          <w:tcPr>
            <w:tcW w:w="489" w:type="pct"/>
            <w:shd w:val="clear" w:color="auto" w:fill="FFFFFF"/>
            <w:vAlign w:val="center"/>
          </w:tcPr>
          <w:p>
            <w:pPr>
              <w:pStyle w:val="42"/>
              <w:rPr>
                <w:b/>
                <w:color w:val="auto"/>
              </w:rPr>
            </w:pPr>
            <w:r>
              <w:rPr>
                <w:rFonts w:hint="eastAsia"/>
                <w:b/>
                <w:color w:val="auto"/>
              </w:rPr>
              <w:t>再生</w:t>
            </w:r>
          </w:p>
          <w:p>
            <w:pPr>
              <w:pStyle w:val="42"/>
              <w:rPr>
                <w:rFonts w:cs="Garamond"/>
                <w:b/>
                <w:color w:val="auto"/>
              </w:rPr>
            </w:pPr>
            <w:r>
              <w:rPr>
                <w:rFonts w:hint="eastAsia"/>
                <w:b/>
                <w:color w:val="auto"/>
              </w:rPr>
              <w:t>资源</w:t>
            </w:r>
          </w:p>
        </w:tc>
        <w:tc>
          <w:tcPr>
            <w:tcW w:w="489" w:type="pct"/>
            <w:shd w:val="clear" w:color="auto" w:fill="FFFFFF"/>
            <w:vAlign w:val="center"/>
          </w:tcPr>
          <w:p>
            <w:pPr>
              <w:pStyle w:val="42"/>
              <w:rPr>
                <w:rFonts w:cs="Garamond"/>
                <w:b/>
                <w:color w:val="auto"/>
              </w:rPr>
            </w:pPr>
            <w:r>
              <w:rPr>
                <w:rFonts w:hint="eastAsia"/>
                <w:b/>
                <w:color w:val="auto"/>
              </w:rPr>
              <w:t>社会贡献总额</w:t>
            </w:r>
          </w:p>
        </w:tc>
        <w:tc>
          <w:tcPr>
            <w:tcW w:w="489" w:type="pct"/>
            <w:shd w:val="clear" w:color="auto" w:fill="FFFFFF"/>
            <w:vAlign w:val="center"/>
          </w:tcPr>
          <w:p>
            <w:pPr>
              <w:pStyle w:val="42"/>
              <w:rPr>
                <w:b/>
                <w:color w:val="auto"/>
              </w:rPr>
            </w:pPr>
            <w:r>
              <w:rPr>
                <w:rFonts w:hint="eastAsia"/>
                <w:b/>
                <w:color w:val="auto"/>
              </w:rPr>
              <w:t>利润</w:t>
            </w:r>
          </w:p>
          <w:p>
            <w:pPr>
              <w:pStyle w:val="42"/>
              <w:rPr>
                <w:rFonts w:cs="Garamond"/>
                <w:b/>
                <w:color w:val="auto"/>
              </w:rPr>
            </w:pPr>
            <w:r>
              <w:rPr>
                <w:rFonts w:hint="eastAsia"/>
                <w:b/>
                <w:color w:val="auto"/>
              </w:rPr>
              <w:t>总额</w:t>
            </w:r>
          </w:p>
        </w:tc>
        <w:tc>
          <w:tcPr>
            <w:tcW w:w="485" w:type="pct"/>
            <w:shd w:val="clear" w:color="auto" w:fill="FFFFFF"/>
            <w:vAlign w:val="center"/>
          </w:tcPr>
          <w:p>
            <w:pPr>
              <w:pStyle w:val="42"/>
              <w:rPr>
                <w:b/>
                <w:color w:val="auto"/>
              </w:rPr>
            </w:pPr>
            <w:r>
              <w:rPr>
                <w:rFonts w:hint="eastAsia"/>
                <w:b/>
                <w:color w:val="auto"/>
              </w:rPr>
              <w:t>督办</w:t>
            </w:r>
          </w:p>
          <w:p>
            <w:pPr>
              <w:pStyle w:val="42"/>
              <w:rPr>
                <w:rFonts w:cs="Garamond"/>
                <w:b/>
                <w:color w:val="auto"/>
              </w:rPr>
            </w:pPr>
            <w:r>
              <w:rPr>
                <w:rFonts w:hint="eastAsia"/>
                <w:b/>
                <w:color w:val="auto"/>
              </w:rPr>
              <w:t>领导</w:t>
            </w:r>
          </w:p>
        </w:tc>
        <w:tc>
          <w:tcPr>
            <w:tcW w:w="632" w:type="pct"/>
            <w:shd w:val="clear" w:color="auto" w:fill="FFFFFF"/>
            <w:vAlign w:val="center"/>
          </w:tcPr>
          <w:p>
            <w:pPr>
              <w:pStyle w:val="42"/>
              <w:rPr>
                <w:b/>
                <w:color w:val="auto"/>
              </w:rPr>
            </w:pPr>
            <w:r>
              <w:rPr>
                <w:rFonts w:hint="eastAsia"/>
                <w:b/>
                <w:color w:val="auto"/>
              </w:rPr>
              <w:t>督办</w:t>
            </w:r>
          </w:p>
          <w:p>
            <w:pPr>
              <w:pStyle w:val="42"/>
              <w:rPr>
                <w:rFonts w:cs="Garamond"/>
                <w:b/>
                <w:color w:val="auto"/>
              </w:rPr>
            </w:pPr>
            <w:r>
              <w:rPr>
                <w:rFonts w:hint="eastAsia"/>
                <w:b/>
                <w:color w:val="auto"/>
              </w:rPr>
              <w:t>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0" w:hRule="exact"/>
          <w:jc w:val="center"/>
        </w:trPr>
        <w:tc>
          <w:tcPr>
            <w:tcW w:w="337" w:type="pct"/>
            <w:shd w:val="clear" w:color="auto" w:fill="FFFFFF"/>
            <w:vAlign w:val="center"/>
          </w:tcPr>
          <w:p>
            <w:pPr>
              <w:pStyle w:val="42"/>
              <w:rPr>
                <w:rFonts w:cs="Garamond"/>
                <w:color w:val="auto"/>
              </w:rPr>
            </w:pPr>
            <w:r>
              <w:rPr>
                <w:rFonts w:hint="eastAsia"/>
                <w:color w:val="auto"/>
              </w:rPr>
              <w:t>全市合计</w:t>
            </w:r>
          </w:p>
        </w:tc>
        <w:tc>
          <w:tcPr>
            <w:tcW w:w="489" w:type="pct"/>
            <w:shd w:val="clear" w:color="auto" w:fill="FFFFFF"/>
            <w:vAlign w:val="center"/>
          </w:tcPr>
          <w:p>
            <w:pPr>
              <w:pStyle w:val="42"/>
              <w:rPr>
                <w:color w:val="auto"/>
              </w:rPr>
            </w:pPr>
            <w:r>
              <w:rPr>
                <w:rFonts w:hint="eastAsia"/>
                <w:color w:val="auto"/>
              </w:rPr>
              <w:t>168,500</w:t>
            </w:r>
          </w:p>
        </w:tc>
        <w:tc>
          <w:tcPr>
            <w:tcW w:w="490" w:type="pct"/>
            <w:shd w:val="clear" w:color="auto" w:fill="FFFFFF"/>
            <w:vAlign w:val="center"/>
          </w:tcPr>
          <w:p>
            <w:pPr>
              <w:pStyle w:val="42"/>
              <w:rPr>
                <w:color w:val="auto"/>
              </w:rPr>
            </w:pPr>
            <w:r>
              <w:rPr>
                <w:rFonts w:hint="eastAsia"/>
                <w:color w:val="auto"/>
              </w:rPr>
              <w:t>76,000</w:t>
            </w:r>
          </w:p>
        </w:tc>
        <w:tc>
          <w:tcPr>
            <w:tcW w:w="490" w:type="pct"/>
            <w:shd w:val="clear" w:color="auto" w:fill="FFFFFF"/>
            <w:vAlign w:val="center"/>
          </w:tcPr>
          <w:p>
            <w:pPr>
              <w:pStyle w:val="42"/>
              <w:rPr>
                <w:color w:val="auto"/>
              </w:rPr>
            </w:pPr>
            <w:r>
              <w:rPr>
                <w:rFonts w:hint="eastAsia"/>
                <w:color w:val="auto"/>
              </w:rPr>
              <w:t>48,510</w:t>
            </w:r>
          </w:p>
        </w:tc>
        <w:tc>
          <w:tcPr>
            <w:tcW w:w="606" w:type="pct"/>
            <w:shd w:val="clear" w:color="auto" w:fill="FFFFFF"/>
            <w:vAlign w:val="center"/>
          </w:tcPr>
          <w:p>
            <w:pPr>
              <w:pStyle w:val="42"/>
              <w:rPr>
                <w:color w:val="auto"/>
              </w:rPr>
            </w:pPr>
            <w:r>
              <w:rPr>
                <w:rFonts w:hint="eastAsia"/>
                <w:color w:val="auto"/>
              </w:rPr>
              <w:t>31,890</w:t>
            </w:r>
          </w:p>
        </w:tc>
        <w:tc>
          <w:tcPr>
            <w:tcW w:w="489" w:type="pct"/>
            <w:shd w:val="clear" w:color="auto" w:fill="FFFFFF"/>
            <w:vAlign w:val="center"/>
          </w:tcPr>
          <w:p>
            <w:pPr>
              <w:pStyle w:val="42"/>
              <w:rPr>
                <w:color w:val="auto"/>
              </w:rPr>
            </w:pPr>
            <w:r>
              <w:rPr>
                <w:rFonts w:hint="eastAsia"/>
                <w:color w:val="auto"/>
              </w:rPr>
              <w:t>6,650</w:t>
            </w:r>
          </w:p>
        </w:tc>
        <w:tc>
          <w:tcPr>
            <w:tcW w:w="489" w:type="pct"/>
            <w:shd w:val="clear" w:color="auto" w:fill="FFFFFF"/>
            <w:vAlign w:val="center"/>
          </w:tcPr>
          <w:p>
            <w:pPr>
              <w:pStyle w:val="42"/>
              <w:rPr>
                <w:color w:val="auto"/>
              </w:rPr>
            </w:pPr>
            <w:r>
              <w:rPr>
                <w:rFonts w:hint="eastAsia"/>
                <w:color w:val="auto"/>
              </w:rPr>
              <w:t>3,057</w:t>
            </w:r>
          </w:p>
        </w:tc>
        <w:tc>
          <w:tcPr>
            <w:tcW w:w="489" w:type="pct"/>
            <w:shd w:val="clear" w:color="auto" w:fill="FFFFFF"/>
            <w:vAlign w:val="center"/>
          </w:tcPr>
          <w:p>
            <w:pPr>
              <w:pStyle w:val="42"/>
              <w:rPr>
                <w:color w:val="auto"/>
              </w:rPr>
            </w:pPr>
            <w:r>
              <w:rPr>
                <w:rFonts w:hint="eastAsia"/>
                <w:color w:val="auto"/>
                <w:lang w:eastAsia="en-US" w:bidi="en-US"/>
              </w:rPr>
              <w:t>570.52</w:t>
            </w:r>
          </w:p>
        </w:tc>
        <w:tc>
          <w:tcPr>
            <w:tcW w:w="485" w:type="pct"/>
            <w:shd w:val="clear" w:color="auto" w:fill="FFFFFF"/>
          </w:tcPr>
          <w:p>
            <w:pPr>
              <w:pStyle w:val="42"/>
              <w:rPr>
                <w:color w:val="auto"/>
                <w:lang w:eastAsia="en-US" w:bidi="en-US"/>
              </w:rPr>
            </w:pPr>
          </w:p>
        </w:tc>
        <w:tc>
          <w:tcPr>
            <w:tcW w:w="632" w:type="pct"/>
            <w:shd w:val="clear" w:color="auto" w:fill="FFFFFF"/>
          </w:tcPr>
          <w:p>
            <w:pPr>
              <w:pStyle w:val="42"/>
              <w:rPr>
                <w:color w:va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6" w:hRule="exact"/>
          <w:jc w:val="center"/>
        </w:trPr>
        <w:tc>
          <w:tcPr>
            <w:tcW w:w="337" w:type="pct"/>
            <w:shd w:val="clear" w:color="auto" w:fill="FFFFFF"/>
            <w:vAlign w:val="center"/>
          </w:tcPr>
          <w:p>
            <w:pPr>
              <w:pStyle w:val="42"/>
              <w:rPr>
                <w:rFonts w:cs="Garamond"/>
                <w:color w:val="auto"/>
              </w:rPr>
            </w:pPr>
            <w:r>
              <w:rPr>
                <w:rFonts w:hint="eastAsia"/>
                <w:color w:val="auto"/>
              </w:rPr>
              <w:t>市直企业</w:t>
            </w:r>
          </w:p>
        </w:tc>
        <w:tc>
          <w:tcPr>
            <w:tcW w:w="489" w:type="pct"/>
            <w:shd w:val="clear" w:color="auto" w:fill="FFFFFF"/>
            <w:vAlign w:val="center"/>
          </w:tcPr>
          <w:p>
            <w:pPr>
              <w:pStyle w:val="42"/>
              <w:rPr>
                <w:color w:val="auto"/>
              </w:rPr>
            </w:pPr>
            <w:r>
              <w:rPr>
                <w:rFonts w:hint="eastAsia"/>
                <w:color w:val="auto"/>
              </w:rPr>
              <w:t>5,930</w:t>
            </w:r>
          </w:p>
        </w:tc>
        <w:tc>
          <w:tcPr>
            <w:tcW w:w="490" w:type="pct"/>
            <w:shd w:val="clear" w:color="auto" w:fill="FFFFFF"/>
            <w:vAlign w:val="center"/>
          </w:tcPr>
          <w:p>
            <w:pPr>
              <w:pStyle w:val="42"/>
              <w:rPr>
                <w:color w:val="auto"/>
              </w:rPr>
            </w:pPr>
            <w:r>
              <w:rPr>
                <w:rFonts w:hint="eastAsia"/>
                <w:color w:val="auto"/>
              </w:rPr>
              <w:t>3,100</w:t>
            </w:r>
          </w:p>
        </w:tc>
        <w:tc>
          <w:tcPr>
            <w:tcW w:w="490" w:type="pct"/>
            <w:shd w:val="clear" w:color="auto" w:fill="FFFFFF"/>
            <w:vAlign w:val="center"/>
          </w:tcPr>
          <w:p>
            <w:pPr>
              <w:pStyle w:val="42"/>
              <w:rPr>
                <w:color w:val="auto"/>
              </w:rPr>
            </w:pPr>
            <w:r>
              <w:rPr>
                <w:rFonts w:hint="eastAsia"/>
                <w:color w:val="auto"/>
              </w:rPr>
              <w:t>60</w:t>
            </w:r>
          </w:p>
        </w:tc>
        <w:tc>
          <w:tcPr>
            <w:tcW w:w="606" w:type="pct"/>
            <w:shd w:val="clear" w:color="auto" w:fill="FFFFFF"/>
            <w:vAlign w:val="center"/>
          </w:tcPr>
          <w:p>
            <w:pPr>
              <w:pStyle w:val="42"/>
              <w:rPr>
                <w:color w:val="auto"/>
              </w:rPr>
            </w:pPr>
            <w:r>
              <w:rPr>
                <w:rFonts w:hint="eastAsia"/>
                <w:color w:val="auto"/>
              </w:rPr>
              <w:t>2,770</w:t>
            </w:r>
          </w:p>
        </w:tc>
        <w:tc>
          <w:tcPr>
            <w:tcW w:w="489" w:type="pct"/>
            <w:shd w:val="clear" w:color="auto" w:fill="FFFFFF"/>
            <w:vAlign w:val="center"/>
          </w:tcPr>
          <w:p>
            <w:pPr>
              <w:pStyle w:val="42"/>
              <w:rPr>
                <w:color w:val="auto"/>
              </w:rPr>
            </w:pPr>
            <w:r>
              <w:rPr>
                <w:rFonts w:hint="eastAsia"/>
                <w:color w:val="auto"/>
              </w:rPr>
              <w:t>-</w:t>
            </w:r>
          </w:p>
        </w:tc>
        <w:tc>
          <w:tcPr>
            <w:tcW w:w="489" w:type="pct"/>
            <w:shd w:val="clear" w:color="auto" w:fill="FFFFFF"/>
            <w:vAlign w:val="center"/>
          </w:tcPr>
          <w:p>
            <w:pPr>
              <w:pStyle w:val="42"/>
              <w:rPr>
                <w:color w:val="auto"/>
              </w:rPr>
            </w:pPr>
            <w:r>
              <w:rPr>
                <w:rFonts w:hint="eastAsia"/>
                <w:color w:val="auto"/>
              </w:rPr>
              <w:t>1,323</w:t>
            </w:r>
          </w:p>
        </w:tc>
        <w:tc>
          <w:tcPr>
            <w:tcW w:w="489" w:type="pct"/>
            <w:shd w:val="clear" w:color="auto" w:fill="FFFFFF"/>
            <w:vAlign w:val="center"/>
          </w:tcPr>
          <w:p>
            <w:pPr>
              <w:pStyle w:val="42"/>
              <w:rPr>
                <w:color w:val="auto"/>
              </w:rPr>
            </w:pPr>
            <w:r>
              <w:rPr>
                <w:rFonts w:hint="eastAsia"/>
                <w:color w:val="auto"/>
                <w:lang w:eastAsia="en-US" w:bidi="en-US"/>
              </w:rPr>
              <w:t>156.66</w:t>
            </w:r>
          </w:p>
        </w:tc>
        <w:tc>
          <w:tcPr>
            <w:tcW w:w="485" w:type="pct"/>
            <w:shd w:val="clear" w:color="auto" w:fill="FFFFFF"/>
            <w:vAlign w:val="center"/>
          </w:tcPr>
          <w:p>
            <w:pPr>
              <w:pStyle w:val="42"/>
              <w:rPr>
                <w:rFonts w:cs="Garamond"/>
                <w:color w:val="auto"/>
              </w:rPr>
            </w:pPr>
            <w:r>
              <w:rPr>
                <w:rFonts w:hint="eastAsia"/>
                <w:color w:val="auto"/>
              </w:rPr>
              <w:t>张元展</w:t>
            </w:r>
          </w:p>
        </w:tc>
        <w:tc>
          <w:tcPr>
            <w:tcW w:w="632" w:type="pct"/>
            <w:shd w:val="clear" w:color="auto" w:fill="FFFFFF"/>
            <w:vAlign w:val="center"/>
          </w:tcPr>
          <w:p>
            <w:pPr>
              <w:pStyle w:val="42"/>
              <w:rPr>
                <w:rFonts w:cs="Garamond"/>
                <w:color w:val="auto"/>
              </w:rPr>
            </w:pPr>
            <w:r>
              <w:rPr>
                <w:rFonts w:hint="eastAsia"/>
                <w:color w:val="auto"/>
              </w:rPr>
              <w:t>资产管理科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6" w:hRule="exact"/>
          <w:jc w:val="center"/>
        </w:trPr>
        <w:tc>
          <w:tcPr>
            <w:tcW w:w="337" w:type="pct"/>
            <w:shd w:val="clear" w:color="auto" w:fill="FFFFFF"/>
            <w:vAlign w:val="center"/>
          </w:tcPr>
          <w:p>
            <w:pPr>
              <w:pStyle w:val="42"/>
              <w:rPr>
                <w:rFonts w:cs="Garamond"/>
                <w:color w:val="auto"/>
              </w:rPr>
            </w:pPr>
            <w:r>
              <w:rPr>
                <w:rFonts w:hint="eastAsia"/>
                <w:color w:val="auto"/>
              </w:rPr>
              <w:t>曲江</w:t>
            </w:r>
          </w:p>
        </w:tc>
        <w:tc>
          <w:tcPr>
            <w:tcW w:w="489" w:type="pct"/>
            <w:shd w:val="clear" w:color="auto" w:fill="FFFFFF"/>
            <w:vAlign w:val="center"/>
          </w:tcPr>
          <w:p>
            <w:pPr>
              <w:pStyle w:val="42"/>
              <w:rPr>
                <w:color w:val="auto"/>
              </w:rPr>
            </w:pPr>
            <w:r>
              <w:rPr>
                <w:rFonts w:hint="eastAsia"/>
                <w:color w:val="auto"/>
              </w:rPr>
              <w:t>21,500</w:t>
            </w:r>
          </w:p>
        </w:tc>
        <w:tc>
          <w:tcPr>
            <w:tcW w:w="490" w:type="pct"/>
            <w:shd w:val="clear" w:color="auto" w:fill="FFFFFF"/>
            <w:vAlign w:val="center"/>
          </w:tcPr>
          <w:p>
            <w:pPr>
              <w:pStyle w:val="42"/>
              <w:rPr>
                <w:color w:val="auto"/>
              </w:rPr>
            </w:pPr>
            <w:r>
              <w:rPr>
                <w:rFonts w:hint="eastAsia"/>
                <w:color w:val="auto"/>
              </w:rPr>
              <w:t>9,880</w:t>
            </w:r>
          </w:p>
        </w:tc>
        <w:tc>
          <w:tcPr>
            <w:tcW w:w="490" w:type="pct"/>
            <w:shd w:val="clear" w:color="auto" w:fill="FFFFFF"/>
            <w:vAlign w:val="center"/>
          </w:tcPr>
          <w:p>
            <w:pPr>
              <w:pStyle w:val="42"/>
              <w:rPr>
                <w:color w:val="auto"/>
              </w:rPr>
            </w:pPr>
            <w:r>
              <w:rPr>
                <w:rFonts w:hint="eastAsia"/>
                <w:color w:val="auto"/>
              </w:rPr>
              <w:t>5,730</w:t>
            </w:r>
          </w:p>
        </w:tc>
        <w:tc>
          <w:tcPr>
            <w:tcW w:w="606" w:type="pct"/>
            <w:shd w:val="clear" w:color="auto" w:fill="FFFFFF"/>
            <w:vAlign w:val="center"/>
          </w:tcPr>
          <w:p>
            <w:pPr>
              <w:pStyle w:val="42"/>
              <w:rPr>
                <w:color w:val="auto"/>
              </w:rPr>
            </w:pPr>
            <w:r>
              <w:rPr>
                <w:rFonts w:hint="eastAsia"/>
                <w:color w:val="auto"/>
              </w:rPr>
              <w:t>1,890</w:t>
            </w:r>
          </w:p>
        </w:tc>
        <w:tc>
          <w:tcPr>
            <w:tcW w:w="489" w:type="pct"/>
            <w:shd w:val="clear" w:color="auto" w:fill="FFFFFF"/>
            <w:vAlign w:val="center"/>
          </w:tcPr>
          <w:p>
            <w:pPr>
              <w:pStyle w:val="42"/>
              <w:rPr>
                <w:color w:val="auto"/>
              </w:rPr>
            </w:pPr>
            <w:r>
              <w:rPr>
                <w:rFonts w:hint="eastAsia"/>
                <w:color w:val="auto"/>
              </w:rPr>
              <w:t>4,000</w:t>
            </w:r>
          </w:p>
        </w:tc>
        <w:tc>
          <w:tcPr>
            <w:tcW w:w="489" w:type="pct"/>
            <w:shd w:val="clear" w:color="auto" w:fill="FFFFFF"/>
            <w:vAlign w:val="center"/>
          </w:tcPr>
          <w:p>
            <w:pPr>
              <w:pStyle w:val="42"/>
              <w:rPr>
                <w:color w:val="auto"/>
              </w:rPr>
            </w:pPr>
            <w:r>
              <w:rPr>
                <w:rFonts w:hint="eastAsia"/>
                <w:color w:val="auto"/>
              </w:rPr>
              <w:t>80</w:t>
            </w:r>
          </w:p>
        </w:tc>
        <w:tc>
          <w:tcPr>
            <w:tcW w:w="489" w:type="pct"/>
            <w:shd w:val="clear" w:color="auto" w:fill="FFFFFF"/>
            <w:vAlign w:val="center"/>
          </w:tcPr>
          <w:p>
            <w:pPr>
              <w:pStyle w:val="42"/>
              <w:rPr>
                <w:color w:val="auto"/>
              </w:rPr>
            </w:pPr>
            <w:r>
              <w:rPr>
                <w:rFonts w:hint="eastAsia"/>
                <w:color w:val="auto"/>
                <w:lang w:eastAsia="en-US" w:bidi="en-US"/>
              </w:rPr>
              <w:t>42.00</w:t>
            </w:r>
          </w:p>
        </w:tc>
        <w:tc>
          <w:tcPr>
            <w:tcW w:w="485" w:type="pct"/>
            <w:shd w:val="clear" w:color="auto" w:fill="FFFFFF"/>
            <w:vAlign w:val="center"/>
          </w:tcPr>
          <w:p>
            <w:pPr>
              <w:pStyle w:val="42"/>
              <w:rPr>
                <w:rFonts w:cs="Garamond"/>
                <w:color w:val="auto"/>
              </w:rPr>
            </w:pPr>
            <w:r>
              <w:rPr>
                <w:rFonts w:hint="eastAsia"/>
                <w:color w:val="auto"/>
              </w:rPr>
              <w:t>张剑</w:t>
            </w:r>
          </w:p>
        </w:tc>
        <w:tc>
          <w:tcPr>
            <w:tcW w:w="632" w:type="pct"/>
            <w:shd w:val="clear" w:color="auto" w:fill="FFFFFF"/>
            <w:vAlign w:val="center"/>
          </w:tcPr>
          <w:p>
            <w:pPr>
              <w:pStyle w:val="42"/>
              <w:rPr>
                <w:rFonts w:cs="Garamond"/>
                <w:color w:val="auto"/>
              </w:rPr>
            </w:pPr>
            <w:r>
              <w:rPr>
                <w:rFonts w:hint="eastAsia"/>
                <w:color w:val="auto"/>
              </w:rPr>
              <w:t>财务审计科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1" w:hRule="exact"/>
          <w:jc w:val="center"/>
        </w:trPr>
        <w:tc>
          <w:tcPr>
            <w:tcW w:w="337" w:type="pct"/>
            <w:shd w:val="clear" w:color="auto" w:fill="FFFFFF"/>
            <w:vAlign w:val="center"/>
          </w:tcPr>
          <w:p>
            <w:pPr>
              <w:pStyle w:val="42"/>
              <w:rPr>
                <w:rFonts w:cs="Garamond"/>
                <w:color w:val="auto"/>
              </w:rPr>
            </w:pPr>
            <w:r>
              <w:rPr>
                <w:rFonts w:hint="eastAsia"/>
                <w:color w:val="auto"/>
              </w:rPr>
              <w:t>乳源</w:t>
            </w:r>
          </w:p>
        </w:tc>
        <w:tc>
          <w:tcPr>
            <w:tcW w:w="489" w:type="pct"/>
            <w:shd w:val="clear" w:color="auto" w:fill="FFFFFF"/>
            <w:vAlign w:val="center"/>
          </w:tcPr>
          <w:p>
            <w:pPr>
              <w:pStyle w:val="42"/>
              <w:rPr>
                <w:color w:val="auto"/>
              </w:rPr>
            </w:pPr>
            <w:r>
              <w:rPr>
                <w:rFonts w:hint="eastAsia"/>
                <w:color w:val="auto"/>
              </w:rPr>
              <w:t>12,500</w:t>
            </w:r>
          </w:p>
        </w:tc>
        <w:tc>
          <w:tcPr>
            <w:tcW w:w="490" w:type="pct"/>
            <w:shd w:val="clear" w:color="auto" w:fill="FFFFFF"/>
            <w:vAlign w:val="center"/>
          </w:tcPr>
          <w:p>
            <w:pPr>
              <w:pStyle w:val="42"/>
              <w:rPr>
                <w:color w:val="auto"/>
              </w:rPr>
            </w:pPr>
            <w:r>
              <w:rPr>
                <w:rFonts w:hint="eastAsia"/>
                <w:color w:val="auto"/>
              </w:rPr>
              <w:t>2,100</w:t>
            </w:r>
          </w:p>
        </w:tc>
        <w:tc>
          <w:tcPr>
            <w:tcW w:w="490" w:type="pct"/>
            <w:shd w:val="clear" w:color="auto" w:fill="FFFFFF"/>
            <w:vAlign w:val="center"/>
          </w:tcPr>
          <w:p>
            <w:pPr>
              <w:pStyle w:val="42"/>
              <w:rPr>
                <w:color w:val="auto"/>
              </w:rPr>
            </w:pPr>
            <w:r>
              <w:rPr>
                <w:rFonts w:hint="eastAsia"/>
                <w:color w:val="auto"/>
              </w:rPr>
              <w:t>9,340</w:t>
            </w:r>
          </w:p>
        </w:tc>
        <w:tc>
          <w:tcPr>
            <w:tcW w:w="606" w:type="pct"/>
            <w:shd w:val="clear" w:color="auto" w:fill="FFFFFF"/>
            <w:vAlign w:val="center"/>
          </w:tcPr>
          <w:p>
            <w:pPr>
              <w:pStyle w:val="42"/>
              <w:rPr>
                <w:color w:val="auto"/>
              </w:rPr>
            </w:pPr>
            <w:r>
              <w:rPr>
                <w:rFonts w:hint="eastAsia"/>
                <w:color w:val="auto"/>
              </w:rPr>
              <w:t>1,060</w:t>
            </w:r>
          </w:p>
        </w:tc>
        <w:tc>
          <w:tcPr>
            <w:tcW w:w="489" w:type="pct"/>
            <w:shd w:val="clear" w:color="auto" w:fill="FFFFFF"/>
            <w:vAlign w:val="center"/>
          </w:tcPr>
          <w:p>
            <w:pPr>
              <w:pStyle w:val="42"/>
              <w:rPr>
                <w:color w:val="auto"/>
              </w:rPr>
            </w:pPr>
            <w:r>
              <w:rPr>
                <w:rFonts w:hint="eastAsia"/>
                <w:color w:val="auto"/>
              </w:rPr>
              <w:t>-</w:t>
            </w:r>
          </w:p>
        </w:tc>
        <w:tc>
          <w:tcPr>
            <w:tcW w:w="489" w:type="pct"/>
            <w:shd w:val="clear" w:color="auto" w:fill="FFFFFF"/>
            <w:vAlign w:val="center"/>
          </w:tcPr>
          <w:p>
            <w:pPr>
              <w:pStyle w:val="42"/>
              <w:rPr>
                <w:color w:val="auto"/>
              </w:rPr>
            </w:pPr>
            <w:r>
              <w:rPr>
                <w:rFonts w:hint="eastAsia"/>
                <w:color w:val="auto"/>
              </w:rPr>
              <w:t>90</w:t>
            </w:r>
          </w:p>
        </w:tc>
        <w:tc>
          <w:tcPr>
            <w:tcW w:w="489" w:type="pct"/>
            <w:shd w:val="clear" w:color="auto" w:fill="FFFFFF"/>
            <w:vAlign w:val="center"/>
          </w:tcPr>
          <w:p>
            <w:pPr>
              <w:pStyle w:val="42"/>
              <w:rPr>
                <w:color w:val="auto"/>
              </w:rPr>
            </w:pPr>
            <w:r>
              <w:rPr>
                <w:rFonts w:hint="eastAsia"/>
                <w:color w:val="auto"/>
                <w:lang w:eastAsia="en-US" w:bidi="en-US"/>
              </w:rPr>
              <w:t>2.83</w:t>
            </w:r>
          </w:p>
        </w:tc>
        <w:tc>
          <w:tcPr>
            <w:tcW w:w="485" w:type="pct"/>
            <w:shd w:val="clear" w:color="auto" w:fill="FFFFFF"/>
            <w:vAlign w:val="center"/>
          </w:tcPr>
          <w:p>
            <w:pPr>
              <w:pStyle w:val="42"/>
              <w:rPr>
                <w:rFonts w:cs="Garamond"/>
                <w:color w:val="auto"/>
              </w:rPr>
            </w:pPr>
            <w:r>
              <w:rPr>
                <w:rFonts w:hint="eastAsia"/>
                <w:color w:val="auto"/>
              </w:rPr>
              <w:t>林炜东</w:t>
            </w:r>
          </w:p>
        </w:tc>
        <w:tc>
          <w:tcPr>
            <w:tcW w:w="632" w:type="pct"/>
            <w:shd w:val="clear" w:color="auto" w:fill="FFFFFF"/>
            <w:vAlign w:val="center"/>
          </w:tcPr>
          <w:p>
            <w:pPr>
              <w:pStyle w:val="42"/>
              <w:rPr>
                <w:rFonts w:cs="Garamond"/>
                <w:color w:val="auto"/>
              </w:rPr>
            </w:pPr>
            <w:r>
              <w:rPr>
                <w:rFonts w:hint="eastAsia"/>
                <w:color w:val="auto"/>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9" w:hRule="exact"/>
          <w:jc w:val="center"/>
        </w:trPr>
        <w:tc>
          <w:tcPr>
            <w:tcW w:w="337" w:type="pct"/>
            <w:shd w:val="clear" w:color="auto" w:fill="FFFFFF"/>
            <w:vAlign w:val="center"/>
          </w:tcPr>
          <w:p>
            <w:pPr>
              <w:pStyle w:val="42"/>
              <w:rPr>
                <w:rFonts w:cs="Garamond"/>
                <w:color w:val="auto"/>
              </w:rPr>
            </w:pPr>
            <w:r>
              <w:rPr>
                <w:rFonts w:hint="eastAsia"/>
                <w:color w:val="auto"/>
              </w:rPr>
              <w:t>仁化</w:t>
            </w:r>
          </w:p>
        </w:tc>
        <w:tc>
          <w:tcPr>
            <w:tcW w:w="489" w:type="pct"/>
            <w:shd w:val="clear" w:color="auto" w:fill="FFFFFF"/>
            <w:vAlign w:val="center"/>
          </w:tcPr>
          <w:p>
            <w:pPr>
              <w:pStyle w:val="42"/>
              <w:rPr>
                <w:color w:val="auto"/>
              </w:rPr>
            </w:pPr>
            <w:r>
              <w:rPr>
                <w:rFonts w:hint="eastAsia"/>
                <w:color w:val="auto"/>
              </w:rPr>
              <w:t>9,600</w:t>
            </w:r>
          </w:p>
        </w:tc>
        <w:tc>
          <w:tcPr>
            <w:tcW w:w="490" w:type="pct"/>
            <w:shd w:val="clear" w:color="auto" w:fill="FFFFFF"/>
            <w:vAlign w:val="center"/>
          </w:tcPr>
          <w:p>
            <w:pPr>
              <w:pStyle w:val="42"/>
              <w:rPr>
                <w:color w:val="auto"/>
              </w:rPr>
            </w:pPr>
            <w:r>
              <w:rPr>
                <w:rFonts w:hint="eastAsia"/>
                <w:color w:val="auto"/>
              </w:rPr>
              <w:t>2,270</w:t>
            </w:r>
          </w:p>
        </w:tc>
        <w:tc>
          <w:tcPr>
            <w:tcW w:w="490" w:type="pct"/>
            <w:shd w:val="clear" w:color="auto" w:fill="FFFFFF"/>
            <w:vAlign w:val="center"/>
          </w:tcPr>
          <w:p>
            <w:pPr>
              <w:pStyle w:val="42"/>
              <w:rPr>
                <w:color w:val="auto"/>
              </w:rPr>
            </w:pPr>
            <w:r>
              <w:rPr>
                <w:rFonts w:hint="eastAsia"/>
                <w:color w:val="auto"/>
              </w:rPr>
              <w:t>3,460</w:t>
            </w:r>
          </w:p>
        </w:tc>
        <w:tc>
          <w:tcPr>
            <w:tcW w:w="606" w:type="pct"/>
            <w:shd w:val="clear" w:color="auto" w:fill="FFFFFF"/>
            <w:vAlign w:val="center"/>
          </w:tcPr>
          <w:p>
            <w:pPr>
              <w:pStyle w:val="42"/>
              <w:rPr>
                <w:color w:val="auto"/>
              </w:rPr>
            </w:pPr>
            <w:r>
              <w:rPr>
                <w:rFonts w:hint="eastAsia"/>
                <w:color w:val="auto"/>
              </w:rPr>
              <w:t>2,380</w:t>
            </w:r>
          </w:p>
        </w:tc>
        <w:tc>
          <w:tcPr>
            <w:tcW w:w="489" w:type="pct"/>
            <w:shd w:val="clear" w:color="auto" w:fill="FFFFFF"/>
            <w:vAlign w:val="center"/>
          </w:tcPr>
          <w:p>
            <w:pPr>
              <w:pStyle w:val="42"/>
              <w:rPr>
                <w:color w:val="auto"/>
              </w:rPr>
            </w:pPr>
            <w:r>
              <w:rPr>
                <w:rFonts w:hint="eastAsia"/>
                <w:color w:val="auto"/>
              </w:rPr>
              <w:t>-</w:t>
            </w:r>
          </w:p>
        </w:tc>
        <w:tc>
          <w:tcPr>
            <w:tcW w:w="489" w:type="pct"/>
            <w:shd w:val="clear" w:color="auto" w:fill="FFFFFF"/>
            <w:vAlign w:val="center"/>
          </w:tcPr>
          <w:p>
            <w:pPr>
              <w:pStyle w:val="42"/>
              <w:rPr>
                <w:color w:val="auto"/>
              </w:rPr>
            </w:pPr>
            <w:r>
              <w:rPr>
                <w:rFonts w:hint="eastAsia"/>
                <w:color w:val="auto"/>
              </w:rPr>
              <w:t>176</w:t>
            </w:r>
          </w:p>
        </w:tc>
        <w:tc>
          <w:tcPr>
            <w:tcW w:w="489" w:type="pct"/>
            <w:shd w:val="clear" w:color="auto" w:fill="FFFFFF"/>
            <w:vAlign w:val="center"/>
          </w:tcPr>
          <w:p>
            <w:pPr>
              <w:pStyle w:val="42"/>
              <w:rPr>
                <w:color w:val="auto"/>
              </w:rPr>
            </w:pPr>
            <w:r>
              <w:rPr>
                <w:rFonts w:hint="eastAsia"/>
                <w:color w:val="auto"/>
                <w:lang w:eastAsia="en-US" w:bidi="en-US"/>
              </w:rPr>
              <w:t>7.83</w:t>
            </w:r>
          </w:p>
        </w:tc>
        <w:tc>
          <w:tcPr>
            <w:tcW w:w="485" w:type="pct"/>
            <w:shd w:val="clear" w:color="auto" w:fill="FFFFFF"/>
            <w:vAlign w:val="center"/>
          </w:tcPr>
          <w:p>
            <w:pPr>
              <w:pStyle w:val="42"/>
              <w:rPr>
                <w:rFonts w:cs="Garamond"/>
                <w:color w:val="auto"/>
              </w:rPr>
            </w:pPr>
            <w:r>
              <w:rPr>
                <w:rFonts w:hint="eastAsia"/>
                <w:color w:val="auto"/>
              </w:rPr>
              <w:t>朱超前</w:t>
            </w:r>
          </w:p>
        </w:tc>
        <w:tc>
          <w:tcPr>
            <w:tcW w:w="632" w:type="pct"/>
            <w:shd w:val="clear" w:color="auto" w:fill="FFFFFF"/>
            <w:vAlign w:val="center"/>
          </w:tcPr>
          <w:p>
            <w:pPr>
              <w:pStyle w:val="42"/>
              <w:rPr>
                <w:rFonts w:cs="Garamond"/>
                <w:color w:val="auto"/>
              </w:rPr>
            </w:pPr>
            <w:r>
              <w:rPr>
                <w:rFonts w:hint="eastAsia"/>
                <w:color w:val="auto"/>
              </w:rPr>
              <w:t>人事监察科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1" w:hRule="exact"/>
          <w:jc w:val="center"/>
        </w:trPr>
        <w:tc>
          <w:tcPr>
            <w:tcW w:w="337" w:type="pct"/>
            <w:shd w:val="clear" w:color="auto" w:fill="FFFFFF"/>
            <w:vAlign w:val="center"/>
          </w:tcPr>
          <w:p>
            <w:pPr>
              <w:pStyle w:val="42"/>
              <w:rPr>
                <w:rFonts w:cs="Garamond"/>
                <w:color w:val="auto"/>
              </w:rPr>
            </w:pPr>
            <w:r>
              <w:rPr>
                <w:rFonts w:hint="eastAsia"/>
                <w:color w:val="auto"/>
              </w:rPr>
              <w:t>始兴</w:t>
            </w:r>
          </w:p>
        </w:tc>
        <w:tc>
          <w:tcPr>
            <w:tcW w:w="489" w:type="pct"/>
            <w:shd w:val="clear" w:color="auto" w:fill="FFFFFF"/>
            <w:vAlign w:val="center"/>
          </w:tcPr>
          <w:p>
            <w:pPr>
              <w:pStyle w:val="42"/>
              <w:rPr>
                <w:color w:val="auto"/>
              </w:rPr>
            </w:pPr>
            <w:r>
              <w:rPr>
                <w:rFonts w:hint="eastAsia"/>
                <w:color w:val="auto"/>
              </w:rPr>
              <w:t>15,840</w:t>
            </w:r>
          </w:p>
        </w:tc>
        <w:tc>
          <w:tcPr>
            <w:tcW w:w="490" w:type="pct"/>
            <w:shd w:val="clear" w:color="auto" w:fill="FFFFFF"/>
            <w:vAlign w:val="center"/>
          </w:tcPr>
          <w:p>
            <w:pPr>
              <w:pStyle w:val="42"/>
              <w:rPr>
                <w:color w:val="auto"/>
              </w:rPr>
            </w:pPr>
            <w:r>
              <w:rPr>
                <w:rFonts w:hint="eastAsia"/>
                <w:color w:val="auto"/>
              </w:rPr>
              <w:t>7,050</w:t>
            </w:r>
          </w:p>
        </w:tc>
        <w:tc>
          <w:tcPr>
            <w:tcW w:w="490" w:type="pct"/>
            <w:shd w:val="clear" w:color="auto" w:fill="FFFFFF"/>
            <w:vAlign w:val="center"/>
          </w:tcPr>
          <w:p>
            <w:pPr>
              <w:pStyle w:val="42"/>
              <w:rPr>
                <w:color w:val="auto"/>
              </w:rPr>
            </w:pPr>
            <w:r>
              <w:rPr>
                <w:rFonts w:hint="eastAsia"/>
                <w:color w:val="auto"/>
              </w:rPr>
              <w:t>5,300</w:t>
            </w:r>
          </w:p>
        </w:tc>
        <w:tc>
          <w:tcPr>
            <w:tcW w:w="606" w:type="pct"/>
            <w:shd w:val="clear" w:color="auto" w:fill="FFFFFF"/>
            <w:vAlign w:val="center"/>
          </w:tcPr>
          <w:p>
            <w:pPr>
              <w:pStyle w:val="42"/>
              <w:rPr>
                <w:color w:val="auto"/>
              </w:rPr>
            </w:pPr>
            <w:r>
              <w:rPr>
                <w:rFonts w:hint="eastAsia"/>
                <w:color w:val="auto"/>
              </w:rPr>
              <w:t>3,490</w:t>
            </w:r>
          </w:p>
        </w:tc>
        <w:tc>
          <w:tcPr>
            <w:tcW w:w="489" w:type="pct"/>
            <w:shd w:val="clear" w:color="auto" w:fill="FFFFFF"/>
            <w:vAlign w:val="center"/>
          </w:tcPr>
          <w:p>
            <w:pPr>
              <w:pStyle w:val="42"/>
              <w:rPr>
                <w:color w:val="auto"/>
              </w:rPr>
            </w:pPr>
            <w:r>
              <w:rPr>
                <w:rFonts w:hint="eastAsia"/>
                <w:color w:val="auto"/>
              </w:rPr>
              <w:t>-</w:t>
            </w:r>
          </w:p>
        </w:tc>
        <w:tc>
          <w:tcPr>
            <w:tcW w:w="489" w:type="pct"/>
            <w:shd w:val="clear" w:color="auto" w:fill="FFFFFF"/>
            <w:vAlign w:val="center"/>
          </w:tcPr>
          <w:p>
            <w:pPr>
              <w:pStyle w:val="42"/>
              <w:rPr>
                <w:color w:val="auto"/>
              </w:rPr>
            </w:pPr>
            <w:r>
              <w:rPr>
                <w:rFonts w:hint="eastAsia"/>
                <w:color w:val="auto"/>
              </w:rPr>
              <w:t>185</w:t>
            </w:r>
          </w:p>
        </w:tc>
        <w:tc>
          <w:tcPr>
            <w:tcW w:w="489" w:type="pct"/>
            <w:shd w:val="clear" w:color="auto" w:fill="FFFFFF"/>
            <w:vAlign w:val="center"/>
          </w:tcPr>
          <w:p>
            <w:pPr>
              <w:pStyle w:val="42"/>
              <w:rPr>
                <w:color w:val="auto"/>
              </w:rPr>
            </w:pPr>
            <w:r>
              <w:rPr>
                <w:rFonts w:hint="eastAsia"/>
                <w:color w:val="auto"/>
                <w:lang w:eastAsia="en-US" w:bidi="en-US"/>
              </w:rPr>
              <w:t>14.08</w:t>
            </w:r>
          </w:p>
        </w:tc>
        <w:tc>
          <w:tcPr>
            <w:tcW w:w="485" w:type="pct"/>
            <w:shd w:val="clear" w:color="auto" w:fill="FFFFFF"/>
            <w:vAlign w:val="center"/>
          </w:tcPr>
          <w:p>
            <w:pPr>
              <w:pStyle w:val="42"/>
              <w:rPr>
                <w:rFonts w:cs="Garamond"/>
                <w:color w:val="auto"/>
              </w:rPr>
            </w:pPr>
            <w:r>
              <w:rPr>
                <w:rFonts w:hint="eastAsia"/>
                <w:color w:val="auto"/>
              </w:rPr>
              <w:t>庄强</w:t>
            </w:r>
          </w:p>
        </w:tc>
        <w:tc>
          <w:tcPr>
            <w:tcW w:w="632" w:type="pct"/>
            <w:shd w:val="clear" w:color="auto" w:fill="FFFFFF"/>
            <w:vAlign w:val="center"/>
          </w:tcPr>
          <w:p>
            <w:pPr>
              <w:pStyle w:val="42"/>
              <w:rPr>
                <w:rFonts w:cs="Garamond"/>
                <w:color w:val="auto"/>
              </w:rPr>
            </w:pPr>
            <w:r>
              <w:rPr>
                <w:rFonts w:hint="eastAsia"/>
                <w:color w:val="auto"/>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2" w:hRule="exact"/>
          <w:jc w:val="center"/>
        </w:trPr>
        <w:tc>
          <w:tcPr>
            <w:tcW w:w="337" w:type="pct"/>
            <w:shd w:val="clear" w:color="auto" w:fill="FFFFFF"/>
            <w:vAlign w:val="center"/>
          </w:tcPr>
          <w:p>
            <w:pPr>
              <w:pStyle w:val="42"/>
              <w:rPr>
                <w:rFonts w:cs="Garamond"/>
                <w:color w:val="auto"/>
              </w:rPr>
            </w:pPr>
            <w:r>
              <w:rPr>
                <w:rFonts w:hint="eastAsia"/>
                <w:color w:val="auto"/>
              </w:rPr>
              <w:t>南雄</w:t>
            </w:r>
          </w:p>
        </w:tc>
        <w:tc>
          <w:tcPr>
            <w:tcW w:w="489" w:type="pct"/>
            <w:shd w:val="clear" w:color="auto" w:fill="FFFFFF"/>
            <w:vAlign w:val="center"/>
          </w:tcPr>
          <w:p>
            <w:pPr>
              <w:pStyle w:val="42"/>
              <w:rPr>
                <w:color w:val="auto"/>
              </w:rPr>
            </w:pPr>
            <w:r>
              <w:rPr>
                <w:rFonts w:hint="eastAsia"/>
                <w:color w:val="auto"/>
              </w:rPr>
              <w:t>48,000</w:t>
            </w:r>
          </w:p>
        </w:tc>
        <w:tc>
          <w:tcPr>
            <w:tcW w:w="490" w:type="pct"/>
            <w:shd w:val="clear" w:color="auto" w:fill="FFFFFF"/>
            <w:vAlign w:val="center"/>
          </w:tcPr>
          <w:p>
            <w:pPr>
              <w:pStyle w:val="42"/>
              <w:rPr>
                <w:color w:val="auto"/>
              </w:rPr>
            </w:pPr>
            <w:r>
              <w:rPr>
                <w:rFonts w:hint="eastAsia"/>
                <w:color w:val="auto"/>
              </w:rPr>
              <w:t>18,440</w:t>
            </w:r>
          </w:p>
        </w:tc>
        <w:tc>
          <w:tcPr>
            <w:tcW w:w="490" w:type="pct"/>
            <w:shd w:val="clear" w:color="auto" w:fill="FFFFFF"/>
            <w:vAlign w:val="center"/>
          </w:tcPr>
          <w:p>
            <w:pPr>
              <w:pStyle w:val="42"/>
              <w:rPr>
                <w:color w:val="auto"/>
              </w:rPr>
            </w:pPr>
            <w:r>
              <w:rPr>
                <w:rFonts w:hint="eastAsia"/>
                <w:color w:val="auto"/>
              </w:rPr>
              <w:t>10,630</w:t>
            </w:r>
          </w:p>
        </w:tc>
        <w:tc>
          <w:tcPr>
            <w:tcW w:w="606" w:type="pct"/>
            <w:shd w:val="clear" w:color="auto" w:fill="FFFFFF"/>
            <w:vAlign w:val="center"/>
          </w:tcPr>
          <w:p>
            <w:pPr>
              <w:pStyle w:val="42"/>
              <w:rPr>
                <w:color w:val="auto"/>
              </w:rPr>
            </w:pPr>
            <w:r>
              <w:rPr>
                <w:rFonts w:hint="eastAsia"/>
                <w:color w:val="auto"/>
              </w:rPr>
              <w:t>17,760</w:t>
            </w:r>
          </w:p>
        </w:tc>
        <w:tc>
          <w:tcPr>
            <w:tcW w:w="489" w:type="pct"/>
            <w:shd w:val="clear" w:color="auto" w:fill="FFFFFF"/>
            <w:vAlign w:val="center"/>
          </w:tcPr>
          <w:p>
            <w:pPr>
              <w:pStyle w:val="42"/>
              <w:rPr>
                <w:color w:val="auto"/>
              </w:rPr>
            </w:pPr>
            <w:r>
              <w:rPr>
                <w:rFonts w:hint="eastAsia"/>
                <w:color w:val="auto"/>
              </w:rPr>
              <w:t>830</w:t>
            </w:r>
          </w:p>
        </w:tc>
        <w:tc>
          <w:tcPr>
            <w:tcW w:w="489" w:type="pct"/>
            <w:shd w:val="clear" w:color="auto" w:fill="FFFFFF"/>
            <w:vAlign w:val="center"/>
          </w:tcPr>
          <w:p>
            <w:pPr>
              <w:pStyle w:val="42"/>
              <w:rPr>
                <w:color w:val="auto"/>
              </w:rPr>
            </w:pPr>
            <w:r>
              <w:rPr>
                <w:rFonts w:hint="eastAsia"/>
                <w:color w:val="auto"/>
              </w:rPr>
              <w:t>630</w:t>
            </w:r>
          </w:p>
        </w:tc>
        <w:tc>
          <w:tcPr>
            <w:tcW w:w="489" w:type="pct"/>
            <w:shd w:val="clear" w:color="auto" w:fill="FFFFFF"/>
            <w:vAlign w:val="center"/>
          </w:tcPr>
          <w:p>
            <w:pPr>
              <w:pStyle w:val="42"/>
              <w:rPr>
                <w:color w:val="auto"/>
              </w:rPr>
            </w:pPr>
            <w:r>
              <w:rPr>
                <w:rFonts w:hint="eastAsia"/>
                <w:color w:val="auto"/>
                <w:lang w:eastAsia="en-US" w:bidi="en-US"/>
              </w:rPr>
              <w:t>233.79</w:t>
            </w:r>
          </w:p>
        </w:tc>
        <w:tc>
          <w:tcPr>
            <w:tcW w:w="485" w:type="pct"/>
            <w:shd w:val="clear" w:color="auto" w:fill="FFFFFF"/>
            <w:vAlign w:val="center"/>
          </w:tcPr>
          <w:p>
            <w:pPr>
              <w:pStyle w:val="42"/>
              <w:rPr>
                <w:rFonts w:cs="Garamond"/>
                <w:color w:val="auto"/>
              </w:rPr>
            </w:pPr>
            <w:r>
              <w:rPr>
                <w:rFonts w:hint="eastAsia"/>
                <w:color w:val="auto"/>
              </w:rPr>
              <w:t>张元展</w:t>
            </w:r>
          </w:p>
        </w:tc>
        <w:tc>
          <w:tcPr>
            <w:tcW w:w="632" w:type="pct"/>
            <w:shd w:val="clear" w:color="auto" w:fill="FFFFFF"/>
            <w:vAlign w:val="center"/>
          </w:tcPr>
          <w:p>
            <w:pPr>
              <w:pStyle w:val="42"/>
              <w:rPr>
                <w:rFonts w:cs="Garamond"/>
                <w:color w:val="auto"/>
              </w:rPr>
            </w:pPr>
            <w:r>
              <w:rPr>
                <w:rFonts w:hint="eastAsia"/>
                <w:color w:val="auto"/>
              </w:rPr>
              <w:t>资产管理科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6" w:hRule="exact"/>
          <w:jc w:val="center"/>
        </w:trPr>
        <w:tc>
          <w:tcPr>
            <w:tcW w:w="337" w:type="pct"/>
            <w:shd w:val="clear" w:color="auto" w:fill="FFFFFF"/>
            <w:vAlign w:val="center"/>
          </w:tcPr>
          <w:p>
            <w:pPr>
              <w:pStyle w:val="42"/>
              <w:rPr>
                <w:rFonts w:cs="Garamond"/>
                <w:color w:val="auto"/>
              </w:rPr>
            </w:pPr>
            <w:r>
              <w:rPr>
                <w:rFonts w:hint="eastAsia"/>
                <w:color w:val="auto"/>
              </w:rPr>
              <w:t>乐昌</w:t>
            </w:r>
          </w:p>
        </w:tc>
        <w:tc>
          <w:tcPr>
            <w:tcW w:w="489" w:type="pct"/>
            <w:shd w:val="clear" w:color="auto" w:fill="FFFFFF"/>
            <w:vAlign w:val="center"/>
          </w:tcPr>
          <w:p>
            <w:pPr>
              <w:pStyle w:val="42"/>
              <w:rPr>
                <w:color w:val="auto"/>
              </w:rPr>
            </w:pPr>
            <w:r>
              <w:rPr>
                <w:rFonts w:hint="eastAsia"/>
                <w:color w:val="auto"/>
              </w:rPr>
              <w:t>17,300</w:t>
            </w:r>
          </w:p>
        </w:tc>
        <w:tc>
          <w:tcPr>
            <w:tcW w:w="490" w:type="pct"/>
            <w:shd w:val="clear" w:color="auto" w:fill="FFFFFF"/>
            <w:vAlign w:val="center"/>
          </w:tcPr>
          <w:p>
            <w:pPr>
              <w:pStyle w:val="42"/>
              <w:rPr>
                <w:color w:val="auto"/>
              </w:rPr>
            </w:pPr>
            <w:r>
              <w:rPr>
                <w:rFonts w:hint="eastAsia"/>
                <w:color w:val="auto"/>
              </w:rPr>
              <w:t>9,280</w:t>
            </w:r>
          </w:p>
        </w:tc>
        <w:tc>
          <w:tcPr>
            <w:tcW w:w="490" w:type="pct"/>
            <w:shd w:val="clear" w:color="auto" w:fill="FFFFFF"/>
            <w:vAlign w:val="center"/>
          </w:tcPr>
          <w:p>
            <w:pPr>
              <w:pStyle w:val="42"/>
              <w:rPr>
                <w:color w:val="auto"/>
              </w:rPr>
            </w:pPr>
            <w:r>
              <w:rPr>
                <w:rFonts w:hint="eastAsia"/>
                <w:color w:val="auto"/>
              </w:rPr>
              <w:t>2,280</w:t>
            </w:r>
          </w:p>
        </w:tc>
        <w:tc>
          <w:tcPr>
            <w:tcW w:w="606" w:type="pct"/>
            <w:shd w:val="clear" w:color="auto" w:fill="FFFFFF"/>
            <w:vAlign w:val="center"/>
          </w:tcPr>
          <w:p>
            <w:pPr>
              <w:pStyle w:val="42"/>
              <w:rPr>
                <w:color w:val="auto"/>
              </w:rPr>
            </w:pPr>
            <w:r>
              <w:rPr>
                <w:rFonts w:hint="eastAsia"/>
                <w:color w:val="auto"/>
              </w:rPr>
              <w:t>1,340</w:t>
            </w:r>
          </w:p>
        </w:tc>
        <w:tc>
          <w:tcPr>
            <w:tcW w:w="489" w:type="pct"/>
            <w:shd w:val="clear" w:color="auto" w:fill="FFFFFF"/>
            <w:vAlign w:val="center"/>
          </w:tcPr>
          <w:p>
            <w:pPr>
              <w:pStyle w:val="42"/>
              <w:rPr>
                <w:color w:val="auto"/>
              </w:rPr>
            </w:pPr>
            <w:r>
              <w:rPr>
                <w:rFonts w:hint="eastAsia"/>
                <w:color w:val="auto"/>
              </w:rPr>
              <w:t>780</w:t>
            </w:r>
          </w:p>
        </w:tc>
        <w:tc>
          <w:tcPr>
            <w:tcW w:w="489" w:type="pct"/>
            <w:shd w:val="clear" w:color="auto" w:fill="FFFFFF"/>
            <w:vAlign w:val="center"/>
          </w:tcPr>
          <w:p>
            <w:pPr>
              <w:pStyle w:val="42"/>
              <w:rPr>
                <w:color w:val="auto"/>
              </w:rPr>
            </w:pPr>
            <w:r>
              <w:rPr>
                <w:rFonts w:hint="eastAsia"/>
                <w:color w:val="auto"/>
              </w:rPr>
              <w:t>150</w:t>
            </w:r>
          </w:p>
        </w:tc>
        <w:tc>
          <w:tcPr>
            <w:tcW w:w="489" w:type="pct"/>
            <w:shd w:val="clear" w:color="auto" w:fill="FFFFFF"/>
            <w:vAlign w:val="center"/>
          </w:tcPr>
          <w:p>
            <w:pPr>
              <w:pStyle w:val="42"/>
              <w:rPr>
                <w:color w:val="auto"/>
              </w:rPr>
            </w:pPr>
            <w:r>
              <w:rPr>
                <w:rFonts w:hint="eastAsia"/>
                <w:color w:val="auto"/>
                <w:lang w:eastAsia="en-US" w:bidi="en-US"/>
              </w:rPr>
              <w:t>51.23</w:t>
            </w:r>
          </w:p>
        </w:tc>
        <w:tc>
          <w:tcPr>
            <w:tcW w:w="485" w:type="pct"/>
            <w:shd w:val="clear" w:color="auto" w:fill="FFFFFF"/>
            <w:vAlign w:val="center"/>
          </w:tcPr>
          <w:p>
            <w:pPr>
              <w:pStyle w:val="42"/>
              <w:rPr>
                <w:rFonts w:cs="Garamond"/>
                <w:color w:val="auto"/>
              </w:rPr>
            </w:pPr>
            <w:r>
              <w:rPr>
                <w:rFonts w:hint="eastAsia"/>
                <w:color w:val="auto"/>
              </w:rPr>
              <w:t>林贵贱</w:t>
            </w:r>
          </w:p>
        </w:tc>
        <w:tc>
          <w:tcPr>
            <w:tcW w:w="632" w:type="pct"/>
            <w:shd w:val="clear" w:color="auto" w:fill="FFFFFF"/>
            <w:vAlign w:val="center"/>
          </w:tcPr>
          <w:p>
            <w:pPr>
              <w:pStyle w:val="42"/>
              <w:rPr>
                <w:rFonts w:cs="Garamond"/>
                <w:color w:val="auto"/>
              </w:rPr>
            </w:pPr>
            <w:r>
              <w:rPr>
                <w:rFonts w:hint="eastAsia"/>
                <w:color w:val="auto"/>
              </w:rPr>
              <w:t>合作发展科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3" w:hRule="exact"/>
          <w:jc w:val="center"/>
        </w:trPr>
        <w:tc>
          <w:tcPr>
            <w:tcW w:w="337" w:type="pct"/>
            <w:shd w:val="clear" w:color="auto" w:fill="FFFFFF"/>
            <w:vAlign w:val="center"/>
          </w:tcPr>
          <w:p>
            <w:pPr>
              <w:pStyle w:val="42"/>
              <w:rPr>
                <w:rFonts w:cs="Garamond"/>
                <w:color w:val="auto"/>
              </w:rPr>
            </w:pPr>
            <w:r>
              <w:rPr>
                <w:rFonts w:hint="eastAsia"/>
                <w:color w:val="auto"/>
              </w:rPr>
              <w:t>翁源</w:t>
            </w:r>
          </w:p>
        </w:tc>
        <w:tc>
          <w:tcPr>
            <w:tcW w:w="489" w:type="pct"/>
            <w:shd w:val="clear" w:color="auto" w:fill="FFFFFF"/>
            <w:vAlign w:val="center"/>
          </w:tcPr>
          <w:p>
            <w:pPr>
              <w:pStyle w:val="42"/>
              <w:rPr>
                <w:color w:val="auto"/>
              </w:rPr>
            </w:pPr>
            <w:r>
              <w:rPr>
                <w:rFonts w:hint="eastAsia"/>
                <w:color w:val="auto"/>
              </w:rPr>
              <w:t>19,830</w:t>
            </w:r>
          </w:p>
        </w:tc>
        <w:tc>
          <w:tcPr>
            <w:tcW w:w="490" w:type="pct"/>
            <w:shd w:val="clear" w:color="auto" w:fill="FFFFFF"/>
            <w:vAlign w:val="center"/>
          </w:tcPr>
          <w:p>
            <w:pPr>
              <w:pStyle w:val="42"/>
              <w:rPr>
                <w:color w:val="auto"/>
              </w:rPr>
            </w:pPr>
            <w:r>
              <w:rPr>
                <w:rFonts w:hint="eastAsia"/>
                <w:color w:val="auto"/>
              </w:rPr>
              <w:t>17,950</w:t>
            </w:r>
          </w:p>
        </w:tc>
        <w:tc>
          <w:tcPr>
            <w:tcW w:w="490" w:type="pct"/>
            <w:shd w:val="clear" w:color="auto" w:fill="FFFFFF"/>
            <w:vAlign w:val="center"/>
          </w:tcPr>
          <w:p>
            <w:pPr>
              <w:pStyle w:val="42"/>
              <w:rPr>
                <w:color w:val="auto"/>
              </w:rPr>
            </w:pPr>
            <w:r>
              <w:rPr>
                <w:rFonts w:hint="eastAsia"/>
                <w:color w:val="auto"/>
              </w:rPr>
              <w:t>770</w:t>
            </w:r>
          </w:p>
        </w:tc>
        <w:tc>
          <w:tcPr>
            <w:tcW w:w="606" w:type="pct"/>
            <w:shd w:val="clear" w:color="auto" w:fill="FFFFFF"/>
            <w:vAlign w:val="center"/>
          </w:tcPr>
          <w:p>
            <w:pPr>
              <w:pStyle w:val="42"/>
              <w:rPr>
                <w:color w:val="auto"/>
              </w:rPr>
            </w:pPr>
            <w:r>
              <w:rPr>
                <w:rFonts w:hint="eastAsia"/>
                <w:color w:val="auto"/>
              </w:rPr>
              <w:t>790</w:t>
            </w:r>
          </w:p>
        </w:tc>
        <w:tc>
          <w:tcPr>
            <w:tcW w:w="489" w:type="pct"/>
            <w:shd w:val="clear" w:color="auto" w:fill="FFFFFF"/>
            <w:vAlign w:val="center"/>
          </w:tcPr>
          <w:p>
            <w:pPr>
              <w:pStyle w:val="42"/>
              <w:rPr>
                <w:color w:val="auto"/>
              </w:rPr>
            </w:pPr>
            <w:r>
              <w:rPr>
                <w:rFonts w:hint="eastAsia"/>
                <w:color w:val="auto"/>
              </w:rPr>
              <w:t>320</w:t>
            </w:r>
          </w:p>
        </w:tc>
        <w:tc>
          <w:tcPr>
            <w:tcW w:w="489" w:type="pct"/>
            <w:shd w:val="clear" w:color="auto" w:fill="FFFFFF"/>
            <w:vAlign w:val="center"/>
          </w:tcPr>
          <w:p>
            <w:pPr>
              <w:pStyle w:val="42"/>
              <w:rPr>
                <w:color w:val="auto"/>
              </w:rPr>
            </w:pPr>
            <w:r>
              <w:rPr>
                <w:rFonts w:hint="eastAsia"/>
                <w:color w:val="auto"/>
              </w:rPr>
              <w:t>300</w:t>
            </w:r>
          </w:p>
        </w:tc>
        <w:tc>
          <w:tcPr>
            <w:tcW w:w="489" w:type="pct"/>
            <w:shd w:val="clear" w:color="auto" w:fill="FFFFFF"/>
            <w:vAlign w:val="center"/>
          </w:tcPr>
          <w:p>
            <w:pPr>
              <w:pStyle w:val="42"/>
              <w:rPr>
                <w:color w:val="auto"/>
              </w:rPr>
            </w:pPr>
            <w:r>
              <w:rPr>
                <w:rFonts w:hint="eastAsia"/>
                <w:color w:val="auto"/>
                <w:lang w:eastAsia="en-US" w:bidi="en-US"/>
              </w:rPr>
              <w:t>27.00</w:t>
            </w:r>
          </w:p>
        </w:tc>
        <w:tc>
          <w:tcPr>
            <w:tcW w:w="485" w:type="pct"/>
            <w:shd w:val="clear" w:color="auto" w:fill="FFFFFF"/>
            <w:vAlign w:val="center"/>
          </w:tcPr>
          <w:p>
            <w:pPr>
              <w:pStyle w:val="42"/>
              <w:rPr>
                <w:rFonts w:cs="Garamond"/>
                <w:color w:val="auto"/>
              </w:rPr>
            </w:pPr>
            <w:r>
              <w:rPr>
                <w:rFonts w:hint="eastAsia"/>
                <w:color w:val="auto"/>
              </w:rPr>
              <w:t>林贵贱</w:t>
            </w:r>
          </w:p>
        </w:tc>
        <w:tc>
          <w:tcPr>
            <w:tcW w:w="632" w:type="pct"/>
            <w:shd w:val="clear" w:color="auto" w:fill="FFFFFF"/>
            <w:vAlign w:val="center"/>
          </w:tcPr>
          <w:p>
            <w:pPr>
              <w:pStyle w:val="42"/>
              <w:rPr>
                <w:rFonts w:cs="Garamond"/>
                <w:color w:val="auto"/>
              </w:rPr>
            </w:pPr>
            <w:r>
              <w:rPr>
                <w:rFonts w:hint="eastAsia"/>
                <w:color w:val="auto"/>
              </w:rPr>
              <w:t>合作发展科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exact"/>
          <w:jc w:val="center"/>
        </w:trPr>
        <w:tc>
          <w:tcPr>
            <w:tcW w:w="337" w:type="pct"/>
            <w:shd w:val="clear" w:color="auto" w:fill="FFFFFF"/>
            <w:vAlign w:val="center"/>
          </w:tcPr>
          <w:p>
            <w:pPr>
              <w:pStyle w:val="42"/>
              <w:rPr>
                <w:rFonts w:cs="Garamond"/>
                <w:color w:val="auto"/>
              </w:rPr>
            </w:pPr>
            <w:r>
              <w:rPr>
                <w:rFonts w:hint="eastAsia"/>
                <w:color w:val="auto"/>
              </w:rPr>
              <w:t>新丰</w:t>
            </w:r>
          </w:p>
        </w:tc>
        <w:tc>
          <w:tcPr>
            <w:tcW w:w="489" w:type="pct"/>
            <w:shd w:val="clear" w:color="auto" w:fill="FFFFFF"/>
            <w:vAlign w:val="center"/>
          </w:tcPr>
          <w:p>
            <w:pPr>
              <w:pStyle w:val="42"/>
              <w:rPr>
                <w:color w:val="auto"/>
              </w:rPr>
            </w:pPr>
            <w:r>
              <w:rPr>
                <w:rFonts w:hint="eastAsia"/>
                <w:color w:val="auto"/>
              </w:rPr>
              <w:t>18,000</w:t>
            </w:r>
          </w:p>
        </w:tc>
        <w:tc>
          <w:tcPr>
            <w:tcW w:w="490" w:type="pct"/>
            <w:shd w:val="clear" w:color="auto" w:fill="FFFFFF"/>
            <w:vAlign w:val="center"/>
          </w:tcPr>
          <w:p>
            <w:pPr>
              <w:pStyle w:val="42"/>
              <w:rPr>
                <w:color w:val="auto"/>
              </w:rPr>
            </w:pPr>
            <w:r>
              <w:rPr>
                <w:rFonts w:hint="eastAsia"/>
                <w:color w:val="auto"/>
              </w:rPr>
              <w:t>5,930</w:t>
            </w:r>
          </w:p>
        </w:tc>
        <w:tc>
          <w:tcPr>
            <w:tcW w:w="490" w:type="pct"/>
            <w:shd w:val="clear" w:color="auto" w:fill="FFFFFF"/>
            <w:vAlign w:val="center"/>
          </w:tcPr>
          <w:p>
            <w:pPr>
              <w:pStyle w:val="42"/>
              <w:rPr>
                <w:color w:val="auto"/>
              </w:rPr>
            </w:pPr>
            <w:r>
              <w:rPr>
                <w:rFonts w:hint="eastAsia"/>
                <w:color w:val="auto"/>
              </w:rPr>
              <w:t>10,940</w:t>
            </w:r>
          </w:p>
        </w:tc>
        <w:tc>
          <w:tcPr>
            <w:tcW w:w="606" w:type="pct"/>
            <w:shd w:val="clear" w:color="auto" w:fill="FFFFFF"/>
            <w:vAlign w:val="center"/>
          </w:tcPr>
          <w:p>
            <w:pPr>
              <w:pStyle w:val="42"/>
              <w:rPr>
                <w:color w:val="auto"/>
              </w:rPr>
            </w:pPr>
            <w:r>
              <w:rPr>
                <w:rFonts w:hint="eastAsia"/>
                <w:color w:val="auto"/>
              </w:rPr>
              <w:t>410</w:t>
            </w:r>
          </w:p>
        </w:tc>
        <w:tc>
          <w:tcPr>
            <w:tcW w:w="489" w:type="pct"/>
            <w:shd w:val="clear" w:color="auto" w:fill="FFFFFF"/>
            <w:vAlign w:val="center"/>
          </w:tcPr>
          <w:p>
            <w:pPr>
              <w:pStyle w:val="42"/>
              <w:rPr>
                <w:color w:val="auto"/>
              </w:rPr>
            </w:pPr>
            <w:r>
              <w:rPr>
                <w:rFonts w:hint="eastAsia"/>
                <w:color w:val="auto"/>
              </w:rPr>
              <w:t>720</w:t>
            </w:r>
          </w:p>
        </w:tc>
        <w:tc>
          <w:tcPr>
            <w:tcW w:w="489" w:type="pct"/>
            <w:shd w:val="clear" w:color="auto" w:fill="FFFFFF"/>
            <w:vAlign w:val="center"/>
          </w:tcPr>
          <w:p>
            <w:pPr>
              <w:pStyle w:val="42"/>
              <w:rPr>
                <w:color w:val="auto"/>
              </w:rPr>
            </w:pPr>
            <w:r>
              <w:rPr>
                <w:rFonts w:hint="eastAsia"/>
                <w:color w:val="auto"/>
              </w:rPr>
              <w:t>123</w:t>
            </w:r>
          </w:p>
        </w:tc>
        <w:tc>
          <w:tcPr>
            <w:tcW w:w="489" w:type="pct"/>
            <w:shd w:val="clear" w:color="auto" w:fill="FFFFFF"/>
            <w:vAlign w:val="center"/>
          </w:tcPr>
          <w:p>
            <w:pPr>
              <w:pStyle w:val="42"/>
              <w:rPr>
                <w:color w:val="auto"/>
              </w:rPr>
            </w:pPr>
            <w:r>
              <w:rPr>
                <w:rFonts w:hint="eastAsia"/>
                <w:color w:val="auto"/>
                <w:lang w:eastAsia="en-US" w:bidi="en-US"/>
              </w:rPr>
              <w:t>35.10</w:t>
            </w:r>
          </w:p>
        </w:tc>
        <w:tc>
          <w:tcPr>
            <w:tcW w:w="485" w:type="pct"/>
            <w:shd w:val="clear" w:color="auto" w:fill="FFFFFF"/>
            <w:vAlign w:val="center"/>
          </w:tcPr>
          <w:p>
            <w:pPr>
              <w:pStyle w:val="42"/>
              <w:rPr>
                <w:rFonts w:cs="Garamond"/>
                <w:color w:val="auto"/>
              </w:rPr>
            </w:pPr>
            <w:r>
              <w:rPr>
                <w:rFonts w:hint="eastAsia"/>
                <w:color w:val="auto"/>
              </w:rPr>
              <w:t>朱超前</w:t>
            </w:r>
          </w:p>
        </w:tc>
        <w:tc>
          <w:tcPr>
            <w:tcW w:w="632" w:type="pct"/>
            <w:shd w:val="clear" w:color="auto" w:fill="FFFFFF"/>
            <w:vAlign w:val="center"/>
          </w:tcPr>
          <w:p>
            <w:pPr>
              <w:pStyle w:val="42"/>
              <w:rPr>
                <w:rFonts w:cs="Garamond"/>
                <w:color w:val="auto"/>
              </w:rPr>
            </w:pPr>
            <w:r>
              <w:rPr>
                <w:rFonts w:hint="eastAsia"/>
                <w:color w:val="auto"/>
              </w:rPr>
              <w:t>人事监察科</w:t>
            </w:r>
          </w:p>
        </w:tc>
      </w:tr>
    </w:tbl>
    <w:p>
      <w:pPr>
        <w:pStyle w:val="4"/>
        <w:rPr>
          <w:color w:val="auto"/>
        </w:rPr>
      </w:pPr>
      <w:r>
        <w:rPr>
          <w:rFonts w:hint="eastAsia"/>
          <w:color w:val="auto"/>
        </w:rPr>
        <w:t>4</w:t>
      </w:r>
      <w:r>
        <w:rPr>
          <w:color w:val="auto"/>
        </w:rPr>
        <w:t>.</w:t>
      </w:r>
      <w:r>
        <w:rPr>
          <w:rFonts w:hint="eastAsia"/>
          <w:color w:val="auto"/>
        </w:rPr>
        <w:t>项目任务落实迅速。韶关市市供销合作联社</w:t>
      </w:r>
      <w:r>
        <w:rPr>
          <w:color w:val="auto"/>
        </w:rPr>
        <w:t>2019年立项项目仅市供销合作联社改革发展专项1项</w:t>
      </w:r>
      <w:r>
        <w:rPr>
          <w:rFonts w:hint="eastAsia"/>
          <w:color w:val="auto"/>
        </w:rPr>
        <w:t>，但</w:t>
      </w:r>
      <w:r>
        <w:rPr>
          <w:color w:val="auto"/>
        </w:rPr>
        <w:t>内容包含</w:t>
      </w:r>
      <w:r>
        <w:rPr>
          <w:rFonts w:hint="eastAsia"/>
          <w:color w:val="auto"/>
        </w:rPr>
        <w:t>助农</w:t>
      </w:r>
      <w:r>
        <w:rPr>
          <w:color w:val="auto"/>
        </w:rPr>
        <w:t>服务平台（</w:t>
      </w:r>
      <w:r>
        <w:rPr>
          <w:rFonts w:hint="eastAsia"/>
          <w:color w:val="auto"/>
        </w:rPr>
        <w:t>中心</w:t>
      </w:r>
      <w:r>
        <w:rPr>
          <w:color w:val="auto"/>
        </w:rPr>
        <w:t>）</w:t>
      </w:r>
      <w:r>
        <w:rPr>
          <w:rFonts w:hint="eastAsia"/>
          <w:color w:val="auto"/>
        </w:rPr>
        <w:t>建设</w:t>
      </w:r>
      <w:r>
        <w:rPr>
          <w:color w:val="auto"/>
        </w:rPr>
        <w:t>、基层社（</w:t>
      </w:r>
      <w:r>
        <w:rPr>
          <w:rFonts w:hint="eastAsia"/>
          <w:color w:val="auto"/>
        </w:rPr>
        <w:t>中心社</w:t>
      </w:r>
      <w:r>
        <w:rPr>
          <w:color w:val="auto"/>
        </w:rPr>
        <w:t>）</w:t>
      </w:r>
      <w:r>
        <w:rPr>
          <w:rFonts w:hint="eastAsia"/>
          <w:color w:val="auto"/>
        </w:rPr>
        <w:t>改造</w:t>
      </w:r>
      <w:r>
        <w:rPr>
          <w:color w:val="auto"/>
        </w:rPr>
        <w:t>、发展和规范专业合作社、</w:t>
      </w:r>
      <w:r>
        <w:rPr>
          <w:rFonts w:hint="eastAsia"/>
          <w:color w:val="auto"/>
        </w:rPr>
        <w:t>开展</w:t>
      </w:r>
      <w:r>
        <w:rPr>
          <w:color w:val="auto"/>
        </w:rPr>
        <w:t>农业社会化服务4</w:t>
      </w:r>
      <w:r>
        <w:rPr>
          <w:rFonts w:hint="eastAsia"/>
          <w:color w:val="auto"/>
        </w:rPr>
        <w:t>个</w:t>
      </w:r>
      <w:r>
        <w:rPr>
          <w:color w:val="auto"/>
        </w:rPr>
        <w:t>方面。</w:t>
      </w:r>
      <w:r>
        <w:rPr>
          <w:rFonts w:hint="eastAsia"/>
          <w:color w:val="auto"/>
        </w:rPr>
        <w:t>市供销合作联社</w:t>
      </w:r>
      <w:r>
        <w:rPr>
          <w:color w:val="auto"/>
        </w:rPr>
        <w:t>统筹</w:t>
      </w:r>
      <w:r>
        <w:rPr>
          <w:rFonts w:hint="eastAsia"/>
          <w:color w:val="auto"/>
        </w:rPr>
        <w:t>将项目事项</w:t>
      </w:r>
      <w:r>
        <w:rPr>
          <w:color w:val="auto"/>
        </w:rPr>
        <w:t>拆解</w:t>
      </w:r>
      <w:r>
        <w:rPr>
          <w:rFonts w:hint="eastAsia"/>
          <w:color w:val="auto"/>
        </w:rPr>
        <w:t>到8个县区和</w:t>
      </w:r>
      <w:r>
        <w:rPr>
          <w:color w:val="auto"/>
        </w:rPr>
        <w:t>市社</w:t>
      </w:r>
      <w:r>
        <w:rPr>
          <w:rFonts w:hint="eastAsia"/>
          <w:color w:val="auto"/>
        </w:rPr>
        <w:t>集团公司，</w:t>
      </w:r>
      <w:r>
        <w:rPr>
          <w:color w:val="auto"/>
        </w:rPr>
        <w:t>同时</w:t>
      </w:r>
      <w:r>
        <w:rPr>
          <w:rFonts w:hint="eastAsia"/>
          <w:color w:val="auto"/>
        </w:rPr>
        <w:t>制定项目</w:t>
      </w:r>
      <w:r>
        <w:rPr>
          <w:color w:val="auto"/>
        </w:rPr>
        <w:t>标准和要求，</w:t>
      </w:r>
      <w:r>
        <w:rPr>
          <w:rFonts w:hint="eastAsia"/>
          <w:color w:val="auto"/>
        </w:rPr>
        <w:t>加强</w:t>
      </w:r>
      <w:r>
        <w:rPr>
          <w:color w:val="auto"/>
        </w:rPr>
        <w:t>控制落实，最终</w:t>
      </w:r>
      <w:r>
        <w:rPr>
          <w:rFonts w:hint="eastAsia"/>
          <w:color w:val="auto"/>
        </w:rPr>
        <w:t>项目任务</w:t>
      </w:r>
      <w:r>
        <w:rPr>
          <w:color w:val="auto"/>
        </w:rPr>
        <w:t>超额完成。</w:t>
      </w:r>
    </w:p>
    <w:p>
      <w:pPr>
        <w:pStyle w:val="45"/>
        <w:rPr>
          <w:color w:val="auto"/>
        </w:rPr>
      </w:pPr>
      <w:r>
        <w:rPr>
          <w:rFonts w:hint="eastAsia"/>
          <w:color w:val="auto"/>
        </w:rPr>
        <w:t>表</w:t>
      </w:r>
      <w:r>
        <w:rPr>
          <w:color w:val="auto"/>
        </w:rPr>
        <w:t>19</w:t>
      </w:r>
      <w:r>
        <w:rPr>
          <w:rFonts w:hint="eastAsia"/>
          <w:color w:val="auto"/>
          <w:lang w:val="en-US"/>
        </w:rPr>
        <w:t xml:space="preserve"> </w:t>
      </w:r>
      <w:r>
        <w:rPr>
          <w:color w:val="auto"/>
        </w:rPr>
        <w:t>市供销合作联社2019年改革发展专项任务分解表</w:t>
      </w:r>
    </w:p>
    <w:tbl>
      <w:tblPr>
        <w:tblStyle w:val="21"/>
        <w:tblW w:w="5243" w:type="pct"/>
        <w:jc w:val="center"/>
        <w:tblLayout w:type="autofit"/>
        <w:tblCellMar>
          <w:top w:w="0" w:type="dxa"/>
          <w:left w:w="10" w:type="dxa"/>
          <w:bottom w:w="0" w:type="dxa"/>
          <w:right w:w="10" w:type="dxa"/>
        </w:tblCellMar>
      </w:tblPr>
      <w:tblGrid>
        <w:gridCol w:w="1395"/>
        <w:gridCol w:w="711"/>
        <w:gridCol w:w="711"/>
        <w:gridCol w:w="711"/>
        <w:gridCol w:w="855"/>
        <w:gridCol w:w="1283"/>
        <w:gridCol w:w="1136"/>
        <w:gridCol w:w="1929"/>
      </w:tblGrid>
      <w:tr>
        <w:tblPrEx>
          <w:tblCellMar>
            <w:top w:w="0" w:type="dxa"/>
            <w:left w:w="10" w:type="dxa"/>
            <w:bottom w:w="0" w:type="dxa"/>
            <w:right w:w="10" w:type="dxa"/>
          </w:tblCellMar>
        </w:tblPrEx>
        <w:trPr>
          <w:trHeight w:val="762" w:hRule="exact"/>
          <w:tblHeader/>
          <w:jc w:val="center"/>
        </w:trPr>
        <w:tc>
          <w:tcPr>
            <w:tcW w:w="798" w:type="pct"/>
            <w:vMerge w:val="restart"/>
            <w:tcBorders>
              <w:top w:val="single" w:color="auto" w:sz="4" w:space="0"/>
              <w:left w:val="single" w:color="auto" w:sz="4" w:space="0"/>
            </w:tcBorders>
            <w:shd w:val="clear" w:color="auto" w:fill="FFFFFF"/>
            <w:vAlign w:val="center"/>
          </w:tcPr>
          <w:p>
            <w:pPr>
              <w:pStyle w:val="42"/>
              <w:rPr>
                <w:b/>
                <w:color w:val="auto"/>
              </w:rPr>
            </w:pPr>
            <w:r>
              <w:rPr>
                <w:b/>
                <w:color w:val="auto"/>
              </w:rPr>
              <w:t>单位</w:t>
            </w:r>
          </w:p>
        </w:tc>
        <w:tc>
          <w:tcPr>
            <w:tcW w:w="814" w:type="pct"/>
            <w:gridSpan w:val="2"/>
            <w:tcBorders>
              <w:top w:val="single" w:color="auto" w:sz="4" w:space="0"/>
              <w:left w:val="single" w:color="auto" w:sz="4" w:space="0"/>
            </w:tcBorders>
            <w:shd w:val="clear" w:color="auto" w:fill="FFFFFF"/>
            <w:vAlign w:val="center"/>
          </w:tcPr>
          <w:p>
            <w:pPr>
              <w:pStyle w:val="42"/>
              <w:rPr>
                <w:b/>
                <w:color w:val="auto"/>
              </w:rPr>
            </w:pPr>
            <w:r>
              <w:rPr>
                <w:b/>
                <w:color w:val="auto"/>
              </w:rPr>
              <w:t>助农服务综合平台（中心）</w:t>
            </w:r>
          </w:p>
        </w:tc>
        <w:tc>
          <w:tcPr>
            <w:tcW w:w="896" w:type="pct"/>
            <w:gridSpan w:val="2"/>
            <w:tcBorders>
              <w:top w:val="single" w:color="auto" w:sz="4" w:space="0"/>
              <w:left w:val="single" w:color="auto" w:sz="4" w:space="0"/>
            </w:tcBorders>
            <w:shd w:val="clear" w:color="auto" w:fill="FFFFFF"/>
            <w:vAlign w:val="center"/>
          </w:tcPr>
          <w:p>
            <w:pPr>
              <w:pStyle w:val="42"/>
              <w:rPr>
                <w:b/>
                <w:color w:val="auto"/>
              </w:rPr>
            </w:pPr>
            <w:r>
              <w:rPr>
                <w:b/>
                <w:color w:val="auto"/>
              </w:rPr>
              <w:t>基层社改造</w:t>
            </w:r>
          </w:p>
        </w:tc>
        <w:tc>
          <w:tcPr>
            <w:tcW w:w="734" w:type="pct"/>
            <w:vMerge w:val="restart"/>
            <w:tcBorders>
              <w:top w:val="single" w:color="auto" w:sz="4" w:space="0"/>
              <w:left w:val="single" w:color="auto" w:sz="4" w:space="0"/>
            </w:tcBorders>
            <w:shd w:val="clear" w:color="auto" w:fill="FFFFFF"/>
            <w:vAlign w:val="center"/>
          </w:tcPr>
          <w:p>
            <w:pPr>
              <w:pStyle w:val="42"/>
              <w:rPr>
                <w:b/>
                <w:color w:val="auto"/>
              </w:rPr>
            </w:pPr>
            <w:r>
              <w:rPr>
                <w:b/>
                <w:color w:val="auto"/>
              </w:rPr>
              <w:t>发展和规范专业合作社</w:t>
            </w:r>
          </w:p>
        </w:tc>
        <w:tc>
          <w:tcPr>
            <w:tcW w:w="650" w:type="pct"/>
            <w:vMerge w:val="restart"/>
            <w:tcBorders>
              <w:top w:val="single" w:color="auto" w:sz="4" w:space="0"/>
              <w:left w:val="single" w:color="auto" w:sz="4" w:space="0"/>
            </w:tcBorders>
            <w:shd w:val="clear" w:color="auto" w:fill="FFFFFF"/>
            <w:vAlign w:val="center"/>
          </w:tcPr>
          <w:p>
            <w:pPr>
              <w:pStyle w:val="42"/>
              <w:rPr>
                <w:b/>
                <w:color w:val="auto"/>
              </w:rPr>
            </w:pPr>
            <w:r>
              <w:rPr>
                <w:b/>
                <w:color w:val="auto"/>
              </w:rPr>
              <w:t>开展农业社会化（场）</w:t>
            </w:r>
          </w:p>
        </w:tc>
        <w:tc>
          <w:tcPr>
            <w:tcW w:w="1104" w:type="pct"/>
            <w:vMerge w:val="restart"/>
            <w:tcBorders>
              <w:top w:val="single" w:color="auto" w:sz="4" w:space="0"/>
              <w:left w:val="single" w:color="auto" w:sz="4" w:space="0"/>
              <w:right w:val="single" w:color="auto" w:sz="4" w:space="0"/>
            </w:tcBorders>
            <w:shd w:val="clear" w:color="auto" w:fill="FFFFFF"/>
            <w:vAlign w:val="center"/>
          </w:tcPr>
          <w:p>
            <w:pPr>
              <w:pStyle w:val="42"/>
              <w:rPr>
                <w:b/>
                <w:color w:val="auto"/>
              </w:rPr>
            </w:pPr>
            <w:r>
              <w:rPr>
                <w:b/>
                <w:color w:val="auto"/>
              </w:rPr>
              <w:t>备注</w:t>
            </w:r>
          </w:p>
        </w:tc>
      </w:tr>
      <w:tr>
        <w:tblPrEx>
          <w:tblCellMar>
            <w:top w:w="0" w:type="dxa"/>
            <w:left w:w="10" w:type="dxa"/>
            <w:bottom w:w="0" w:type="dxa"/>
            <w:right w:w="10" w:type="dxa"/>
          </w:tblCellMar>
        </w:tblPrEx>
        <w:trPr>
          <w:trHeight w:val="389" w:hRule="exact"/>
          <w:tblHeader/>
          <w:jc w:val="center"/>
        </w:trPr>
        <w:tc>
          <w:tcPr>
            <w:tcW w:w="798" w:type="pct"/>
            <w:vMerge w:val="continue"/>
            <w:tcBorders>
              <w:left w:val="single" w:color="auto" w:sz="4" w:space="0"/>
              <w:bottom w:val="single" w:color="auto" w:sz="4" w:space="0"/>
            </w:tcBorders>
            <w:shd w:val="clear" w:color="auto" w:fill="FFFFFF"/>
            <w:vAlign w:val="center"/>
          </w:tcPr>
          <w:p>
            <w:pPr>
              <w:pStyle w:val="42"/>
              <w:rPr>
                <w:b/>
                <w:color w:val="auto"/>
                <w:lang w:eastAsia="en-US" w:bidi="en-US"/>
              </w:rPr>
            </w:pPr>
          </w:p>
        </w:tc>
        <w:tc>
          <w:tcPr>
            <w:tcW w:w="407" w:type="pct"/>
            <w:tcBorders>
              <w:top w:val="single" w:color="auto" w:sz="4" w:space="0"/>
              <w:left w:val="single" w:color="auto" w:sz="4" w:space="0"/>
              <w:bottom w:val="single" w:color="auto" w:sz="4" w:space="0"/>
            </w:tcBorders>
            <w:shd w:val="clear" w:color="auto" w:fill="FFFFFF"/>
            <w:vAlign w:val="center"/>
          </w:tcPr>
          <w:p>
            <w:pPr>
              <w:pStyle w:val="42"/>
              <w:rPr>
                <w:b/>
                <w:color w:val="auto"/>
              </w:rPr>
            </w:pPr>
            <w:r>
              <w:rPr>
                <w:b/>
                <w:color w:val="auto"/>
              </w:rPr>
              <w:t>县域</w:t>
            </w:r>
          </w:p>
        </w:tc>
        <w:tc>
          <w:tcPr>
            <w:tcW w:w="407" w:type="pct"/>
            <w:tcBorders>
              <w:top w:val="single" w:color="auto" w:sz="4" w:space="0"/>
              <w:left w:val="single" w:color="auto" w:sz="4" w:space="0"/>
              <w:bottom w:val="single" w:color="auto" w:sz="4" w:space="0"/>
            </w:tcBorders>
            <w:shd w:val="clear" w:color="auto" w:fill="FFFFFF"/>
            <w:vAlign w:val="center"/>
          </w:tcPr>
          <w:p>
            <w:pPr>
              <w:pStyle w:val="42"/>
              <w:rPr>
                <w:b/>
                <w:color w:val="auto"/>
              </w:rPr>
            </w:pPr>
            <w:r>
              <w:rPr>
                <w:b/>
                <w:color w:val="auto"/>
              </w:rPr>
              <w:t>镇村</w:t>
            </w:r>
          </w:p>
        </w:tc>
        <w:tc>
          <w:tcPr>
            <w:tcW w:w="407" w:type="pct"/>
            <w:tcBorders>
              <w:top w:val="single" w:color="auto" w:sz="4" w:space="0"/>
              <w:left w:val="single" w:color="auto" w:sz="4" w:space="0"/>
              <w:bottom w:val="single" w:color="auto" w:sz="4" w:space="0"/>
            </w:tcBorders>
            <w:shd w:val="clear" w:color="auto" w:fill="FFFFFF"/>
            <w:vAlign w:val="center"/>
          </w:tcPr>
          <w:p>
            <w:pPr>
              <w:pStyle w:val="42"/>
              <w:rPr>
                <w:b/>
                <w:color w:val="auto"/>
              </w:rPr>
            </w:pPr>
            <w:r>
              <w:rPr>
                <w:b/>
                <w:color w:val="auto"/>
              </w:rPr>
              <w:t>中心社</w:t>
            </w:r>
          </w:p>
        </w:tc>
        <w:tc>
          <w:tcPr>
            <w:tcW w:w="489" w:type="pct"/>
            <w:tcBorders>
              <w:top w:val="single" w:color="auto" w:sz="4" w:space="0"/>
              <w:left w:val="single" w:color="auto" w:sz="4" w:space="0"/>
              <w:bottom w:val="single" w:color="auto" w:sz="4" w:space="0"/>
            </w:tcBorders>
            <w:shd w:val="clear" w:color="auto" w:fill="FFFFFF"/>
            <w:vAlign w:val="center"/>
          </w:tcPr>
          <w:p>
            <w:pPr>
              <w:pStyle w:val="42"/>
              <w:rPr>
                <w:b/>
                <w:color w:val="auto"/>
              </w:rPr>
            </w:pPr>
            <w:r>
              <w:rPr>
                <w:b/>
                <w:color w:val="auto"/>
              </w:rPr>
              <w:t>基层社</w:t>
            </w:r>
          </w:p>
        </w:tc>
        <w:tc>
          <w:tcPr>
            <w:tcW w:w="734" w:type="pct"/>
            <w:vMerge w:val="continue"/>
            <w:tcBorders>
              <w:left w:val="single" w:color="auto" w:sz="4" w:space="0"/>
              <w:bottom w:val="single" w:color="auto" w:sz="4" w:space="0"/>
            </w:tcBorders>
            <w:shd w:val="clear" w:color="auto" w:fill="FFFFFF"/>
            <w:vAlign w:val="center"/>
          </w:tcPr>
          <w:p>
            <w:pPr>
              <w:pStyle w:val="42"/>
              <w:rPr>
                <w:b/>
                <w:color w:val="auto"/>
                <w:lang w:eastAsia="en-US" w:bidi="en-US"/>
              </w:rPr>
            </w:pPr>
          </w:p>
        </w:tc>
        <w:tc>
          <w:tcPr>
            <w:tcW w:w="650" w:type="pct"/>
            <w:vMerge w:val="continue"/>
            <w:tcBorders>
              <w:left w:val="single" w:color="auto" w:sz="4" w:space="0"/>
              <w:bottom w:val="single" w:color="auto" w:sz="4" w:space="0"/>
            </w:tcBorders>
            <w:shd w:val="clear" w:color="auto" w:fill="FFFFFF"/>
            <w:vAlign w:val="center"/>
          </w:tcPr>
          <w:p>
            <w:pPr>
              <w:pStyle w:val="42"/>
              <w:rPr>
                <w:b/>
                <w:color w:val="auto"/>
                <w:lang w:eastAsia="en-US" w:bidi="en-US"/>
              </w:rPr>
            </w:pPr>
          </w:p>
        </w:tc>
        <w:tc>
          <w:tcPr>
            <w:tcW w:w="1104" w:type="pct"/>
            <w:vMerge w:val="continue"/>
            <w:tcBorders>
              <w:left w:val="single" w:color="auto" w:sz="4" w:space="0"/>
              <w:bottom w:val="single" w:color="auto" w:sz="4" w:space="0"/>
              <w:right w:val="single" w:color="auto" w:sz="4" w:space="0"/>
            </w:tcBorders>
            <w:shd w:val="clear" w:color="auto" w:fill="FFFFFF"/>
            <w:vAlign w:val="center"/>
          </w:tcPr>
          <w:p>
            <w:pPr>
              <w:pStyle w:val="42"/>
              <w:rPr>
                <w:b/>
                <w:color w:val="auto"/>
                <w:lang w:eastAsia="en-US" w:bidi="en-US"/>
              </w:rPr>
            </w:pPr>
          </w:p>
        </w:tc>
      </w:tr>
      <w:tr>
        <w:tblPrEx>
          <w:tblCellMar>
            <w:top w:w="0" w:type="dxa"/>
            <w:left w:w="10" w:type="dxa"/>
            <w:bottom w:w="0" w:type="dxa"/>
            <w:right w:w="10" w:type="dxa"/>
          </w:tblCellMar>
        </w:tblPrEx>
        <w:trPr>
          <w:trHeight w:val="552" w:hRule="exact"/>
          <w:jc w:val="center"/>
        </w:trPr>
        <w:tc>
          <w:tcPr>
            <w:tcW w:w="798" w:type="pct"/>
            <w:tcBorders>
              <w:top w:val="single" w:color="auto" w:sz="4" w:space="0"/>
              <w:left w:val="single" w:color="auto" w:sz="4" w:space="0"/>
              <w:bottom w:val="single" w:color="auto" w:sz="4" w:space="0"/>
            </w:tcBorders>
            <w:shd w:val="clear" w:color="auto" w:fill="FFFFFF"/>
            <w:vAlign w:val="center"/>
          </w:tcPr>
          <w:p>
            <w:pPr>
              <w:pStyle w:val="42"/>
              <w:rPr>
                <w:color w:val="auto"/>
              </w:rPr>
            </w:pPr>
            <w:r>
              <w:rPr>
                <w:color w:val="auto"/>
              </w:rPr>
              <w:t>曲江区</w:t>
            </w:r>
          </w:p>
        </w:tc>
        <w:tc>
          <w:tcPr>
            <w:tcW w:w="407"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0</w:t>
            </w:r>
          </w:p>
        </w:tc>
        <w:tc>
          <w:tcPr>
            <w:tcW w:w="407"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2</w:t>
            </w:r>
          </w:p>
        </w:tc>
        <w:tc>
          <w:tcPr>
            <w:tcW w:w="407"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2</w:t>
            </w:r>
          </w:p>
        </w:tc>
        <w:tc>
          <w:tcPr>
            <w:tcW w:w="489"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4</w:t>
            </w:r>
          </w:p>
        </w:tc>
        <w:tc>
          <w:tcPr>
            <w:tcW w:w="734"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1</w:t>
            </w:r>
          </w:p>
        </w:tc>
        <w:tc>
          <w:tcPr>
            <w:tcW w:w="65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2"/>
              <w:rPr>
                <w:rFonts w:cs="MingLiU"/>
                <w:color w:val="auto"/>
              </w:rPr>
            </w:pPr>
            <w:r>
              <w:rPr>
                <w:color w:val="auto"/>
              </w:rPr>
              <w:t>10</w:t>
            </w:r>
          </w:p>
        </w:tc>
        <w:tc>
          <w:tcPr>
            <w:tcW w:w="110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42"/>
              <w:rPr>
                <w:color w:val="auto"/>
              </w:rPr>
            </w:pPr>
            <w:r>
              <w:rPr>
                <w:color w:val="auto"/>
              </w:rPr>
              <w:t>每个县社均有一个县域助农服务平台建设任务。</w:t>
            </w:r>
          </w:p>
          <w:p>
            <w:pPr>
              <w:pStyle w:val="42"/>
              <w:rPr>
                <w:color w:val="auto"/>
              </w:rPr>
            </w:pPr>
            <w:r>
              <w:rPr>
                <w:color w:val="auto"/>
              </w:rPr>
              <w:t>始兴县社要积极与省社对接，争取助农服务平台建设项目于</w:t>
            </w:r>
            <w:r>
              <w:rPr>
                <w:rFonts w:cs="Sylfaen"/>
                <w:color w:val="auto"/>
              </w:rPr>
              <w:t>2019</w:t>
            </w:r>
            <w:r>
              <w:rPr>
                <w:color w:val="auto"/>
              </w:rPr>
              <w:t>年内落地。本年没有安排此任务的其它县社，应积极谋划、推动该项工作。</w:t>
            </w:r>
          </w:p>
        </w:tc>
      </w:tr>
      <w:tr>
        <w:tblPrEx>
          <w:tblCellMar>
            <w:top w:w="0" w:type="dxa"/>
            <w:left w:w="10" w:type="dxa"/>
            <w:bottom w:w="0" w:type="dxa"/>
            <w:right w:w="10" w:type="dxa"/>
          </w:tblCellMar>
        </w:tblPrEx>
        <w:trPr>
          <w:trHeight w:val="379" w:hRule="exact"/>
          <w:jc w:val="center"/>
        </w:trPr>
        <w:tc>
          <w:tcPr>
            <w:tcW w:w="798" w:type="pct"/>
            <w:tcBorders>
              <w:top w:val="single" w:color="auto" w:sz="4" w:space="0"/>
              <w:left w:val="single" w:color="auto" w:sz="4" w:space="0"/>
              <w:bottom w:val="single" w:color="auto" w:sz="4" w:space="0"/>
            </w:tcBorders>
            <w:shd w:val="clear" w:color="auto" w:fill="FFFFFF"/>
            <w:vAlign w:val="center"/>
          </w:tcPr>
          <w:p>
            <w:pPr>
              <w:pStyle w:val="42"/>
              <w:rPr>
                <w:color w:val="auto"/>
              </w:rPr>
            </w:pPr>
            <w:r>
              <w:rPr>
                <w:color w:val="auto"/>
              </w:rPr>
              <w:t>仁化县</w:t>
            </w:r>
          </w:p>
        </w:tc>
        <w:tc>
          <w:tcPr>
            <w:tcW w:w="407"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0</w:t>
            </w:r>
          </w:p>
        </w:tc>
        <w:tc>
          <w:tcPr>
            <w:tcW w:w="407"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3</w:t>
            </w:r>
          </w:p>
        </w:tc>
        <w:tc>
          <w:tcPr>
            <w:tcW w:w="407"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0</w:t>
            </w:r>
          </w:p>
        </w:tc>
        <w:tc>
          <w:tcPr>
            <w:tcW w:w="489"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3</w:t>
            </w:r>
          </w:p>
        </w:tc>
        <w:tc>
          <w:tcPr>
            <w:tcW w:w="734"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2</w:t>
            </w:r>
          </w:p>
        </w:tc>
        <w:tc>
          <w:tcPr>
            <w:tcW w:w="65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2"/>
              <w:rPr>
                <w:rFonts w:cs="MingLiU"/>
                <w:color w:val="auto"/>
              </w:rPr>
            </w:pPr>
            <w:r>
              <w:rPr>
                <w:color w:val="auto"/>
              </w:rPr>
              <w:t>10</w:t>
            </w:r>
          </w:p>
        </w:tc>
        <w:tc>
          <w:tcPr>
            <w:tcW w:w="110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42"/>
              <w:rPr>
                <w:color w:val="auto"/>
                <w:lang w:eastAsia="en-US" w:bidi="en-US"/>
              </w:rPr>
            </w:pPr>
          </w:p>
        </w:tc>
      </w:tr>
      <w:tr>
        <w:tblPrEx>
          <w:tblCellMar>
            <w:top w:w="0" w:type="dxa"/>
            <w:left w:w="10" w:type="dxa"/>
            <w:bottom w:w="0" w:type="dxa"/>
            <w:right w:w="10" w:type="dxa"/>
          </w:tblCellMar>
        </w:tblPrEx>
        <w:trPr>
          <w:trHeight w:val="370" w:hRule="exact"/>
          <w:jc w:val="center"/>
        </w:trPr>
        <w:tc>
          <w:tcPr>
            <w:tcW w:w="798" w:type="pct"/>
            <w:tcBorders>
              <w:top w:val="single" w:color="auto" w:sz="4" w:space="0"/>
              <w:left w:val="single" w:color="auto" w:sz="4" w:space="0"/>
              <w:bottom w:val="single" w:color="auto" w:sz="4" w:space="0"/>
            </w:tcBorders>
            <w:shd w:val="clear" w:color="auto" w:fill="FFFFFF"/>
            <w:vAlign w:val="center"/>
          </w:tcPr>
          <w:p>
            <w:pPr>
              <w:pStyle w:val="42"/>
              <w:rPr>
                <w:color w:val="auto"/>
              </w:rPr>
            </w:pPr>
            <w:r>
              <w:rPr>
                <w:color w:val="auto"/>
              </w:rPr>
              <w:t>始兴县</w:t>
            </w:r>
          </w:p>
        </w:tc>
        <w:tc>
          <w:tcPr>
            <w:tcW w:w="407"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0</w:t>
            </w:r>
          </w:p>
        </w:tc>
        <w:tc>
          <w:tcPr>
            <w:tcW w:w="407"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3</w:t>
            </w:r>
          </w:p>
        </w:tc>
        <w:tc>
          <w:tcPr>
            <w:tcW w:w="407"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0</w:t>
            </w:r>
          </w:p>
        </w:tc>
        <w:tc>
          <w:tcPr>
            <w:tcW w:w="489"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5</w:t>
            </w:r>
          </w:p>
        </w:tc>
        <w:tc>
          <w:tcPr>
            <w:tcW w:w="734"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2</w:t>
            </w:r>
          </w:p>
        </w:tc>
        <w:tc>
          <w:tcPr>
            <w:tcW w:w="65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2"/>
              <w:rPr>
                <w:rFonts w:cs="MingLiU"/>
                <w:color w:val="auto"/>
              </w:rPr>
            </w:pPr>
            <w:r>
              <w:rPr>
                <w:color w:val="auto"/>
              </w:rPr>
              <w:t>10</w:t>
            </w:r>
          </w:p>
        </w:tc>
        <w:tc>
          <w:tcPr>
            <w:tcW w:w="110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42"/>
              <w:rPr>
                <w:color w:val="auto"/>
                <w:lang w:eastAsia="en-US" w:bidi="en-US"/>
              </w:rPr>
            </w:pPr>
          </w:p>
        </w:tc>
      </w:tr>
      <w:tr>
        <w:tblPrEx>
          <w:tblCellMar>
            <w:top w:w="0" w:type="dxa"/>
            <w:left w:w="10" w:type="dxa"/>
            <w:bottom w:w="0" w:type="dxa"/>
            <w:right w:w="10" w:type="dxa"/>
          </w:tblCellMar>
        </w:tblPrEx>
        <w:trPr>
          <w:trHeight w:val="370" w:hRule="exact"/>
          <w:jc w:val="center"/>
        </w:trPr>
        <w:tc>
          <w:tcPr>
            <w:tcW w:w="798" w:type="pct"/>
            <w:tcBorders>
              <w:top w:val="single" w:color="auto" w:sz="4" w:space="0"/>
              <w:left w:val="single" w:color="auto" w:sz="4" w:space="0"/>
              <w:bottom w:val="single" w:color="auto" w:sz="4" w:space="0"/>
            </w:tcBorders>
            <w:shd w:val="clear" w:color="auto" w:fill="FFFFFF"/>
            <w:vAlign w:val="center"/>
          </w:tcPr>
          <w:p>
            <w:pPr>
              <w:pStyle w:val="42"/>
              <w:rPr>
                <w:color w:val="auto"/>
              </w:rPr>
            </w:pPr>
            <w:r>
              <w:rPr>
                <w:color w:val="auto"/>
              </w:rPr>
              <w:t>南雄市</w:t>
            </w:r>
          </w:p>
        </w:tc>
        <w:tc>
          <w:tcPr>
            <w:tcW w:w="407"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0</w:t>
            </w:r>
          </w:p>
        </w:tc>
        <w:tc>
          <w:tcPr>
            <w:tcW w:w="407"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2</w:t>
            </w:r>
          </w:p>
        </w:tc>
        <w:tc>
          <w:tcPr>
            <w:tcW w:w="407"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4</w:t>
            </w:r>
          </w:p>
        </w:tc>
        <w:tc>
          <w:tcPr>
            <w:tcW w:w="489"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3</w:t>
            </w:r>
          </w:p>
        </w:tc>
        <w:tc>
          <w:tcPr>
            <w:tcW w:w="734"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1</w:t>
            </w:r>
          </w:p>
        </w:tc>
        <w:tc>
          <w:tcPr>
            <w:tcW w:w="65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2"/>
              <w:rPr>
                <w:rFonts w:cs="MingLiU"/>
                <w:color w:val="auto"/>
              </w:rPr>
            </w:pPr>
            <w:r>
              <w:rPr>
                <w:color w:val="auto"/>
              </w:rPr>
              <w:t>10</w:t>
            </w:r>
          </w:p>
        </w:tc>
        <w:tc>
          <w:tcPr>
            <w:tcW w:w="110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42"/>
              <w:rPr>
                <w:color w:val="auto"/>
                <w:lang w:eastAsia="en-US" w:bidi="en-US"/>
              </w:rPr>
            </w:pPr>
          </w:p>
        </w:tc>
      </w:tr>
      <w:tr>
        <w:tblPrEx>
          <w:tblCellMar>
            <w:top w:w="0" w:type="dxa"/>
            <w:left w:w="10" w:type="dxa"/>
            <w:bottom w:w="0" w:type="dxa"/>
            <w:right w:w="10" w:type="dxa"/>
          </w:tblCellMar>
        </w:tblPrEx>
        <w:trPr>
          <w:trHeight w:val="374" w:hRule="exact"/>
          <w:jc w:val="center"/>
        </w:trPr>
        <w:tc>
          <w:tcPr>
            <w:tcW w:w="798" w:type="pct"/>
            <w:tcBorders>
              <w:top w:val="single" w:color="auto" w:sz="4" w:space="0"/>
              <w:left w:val="single" w:color="auto" w:sz="4" w:space="0"/>
              <w:bottom w:val="single" w:color="auto" w:sz="4" w:space="0"/>
            </w:tcBorders>
            <w:shd w:val="clear" w:color="auto" w:fill="FFFFFF"/>
            <w:vAlign w:val="center"/>
          </w:tcPr>
          <w:p>
            <w:pPr>
              <w:pStyle w:val="42"/>
              <w:rPr>
                <w:color w:val="auto"/>
              </w:rPr>
            </w:pPr>
            <w:r>
              <w:rPr>
                <w:color w:val="auto"/>
              </w:rPr>
              <w:t>乐昌市</w:t>
            </w:r>
          </w:p>
        </w:tc>
        <w:tc>
          <w:tcPr>
            <w:tcW w:w="407"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1</w:t>
            </w:r>
          </w:p>
        </w:tc>
        <w:tc>
          <w:tcPr>
            <w:tcW w:w="407"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5</w:t>
            </w:r>
          </w:p>
        </w:tc>
        <w:tc>
          <w:tcPr>
            <w:tcW w:w="407"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3</w:t>
            </w:r>
          </w:p>
        </w:tc>
        <w:tc>
          <w:tcPr>
            <w:tcW w:w="489"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5</w:t>
            </w:r>
          </w:p>
        </w:tc>
        <w:tc>
          <w:tcPr>
            <w:tcW w:w="734"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1</w:t>
            </w:r>
          </w:p>
        </w:tc>
        <w:tc>
          <w:tcPr>
            <w:tcW w:w="65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2"/>
              <w:rPr>
                <w:rFonts w:cs="MingLiU"/>
                <w:color w:val="auto"/>
              </w:rPr>
            </w:pPr>
            <w:r>
              <w:rPr>
                <w:color w:val="auto"/>
              </w:rPr>
              <w:t>10</w:t>
            </w:r>
          </w:p>
        </w:tc>
        <w:tc>
          <w:tcPr>
            <w:tcW w:w="110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42"/>
              <w:rPr>
                <w:color w:val="auto"/>
                <w:lang w:eastAsia="en-US" w:bidi="en-US"/>
              </w:rPr>
            </w:pPr>
          </w:p>
        </w:tc>
      </w:tr>
      <w:tr>
        <w:tblPrEx>
          <w:tblCellMar>
            <w:top w:w="0" w:type="dxa"/>
            <w:left w:w="10" w:type="dxa"/>
            <w:bottom w:w="0" w:type="dxa"/>
            <w:right w:w="10" w:type="dxa"/>
          </w:tblCellMar>
        </w:tblPrEx>
        <w:trPr>
          <w:trHeight w:val="374" w:hRule="exact"/>
          <w:jc w:val="center"/>
        </w:trPr>
        <w:tc>
          <w:tcPr>
            <w:tcW w:w="798" w:type="pct"/>
            <w:tcBorders>
              <w:top w:val="single" w:color="auto" w:sz="4" w:space="0"/>
              <w:left w:val="single" w:color="auto" w:sz="4" w:space="0"/>
              <w:bottom w:val="single" w:color="auto" w:sz="4" w:space="0"/>
            </w:tcBorders>
            <w:shd w:val="clear" w:color="auto" w:fill="FFFFFF"/>
            <w:vAlign w:val="center"/>
          </w:tcPr>
          <w:p>
            <w:pPr>
              <w:pStyle w:val="42"/>
              <w:rPr>
                <w:color w:val="auto"/>
              </w:rPr>
            </w:pPr>
            <w:r>
              <w:rPr>
                <w:color w:val="auto"/>
              </w:rPr>
              <w:t>乳源县</w:t>
            </w:r>
          </w:p>
        </w:tc>
        <w:tc>
          <w:tcPr>
            <w:tcW w:w="407"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0</w:t>
            </w:r>
          </w:p>
        </w:tc>
        <w:tc>
          <w:tcPr>
            <w:tcW w:w="407"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3</w:t>
            </w:r>
          </w:p>
        </w:tc>
        <w:tc>
          <w:tcPr>
            <w:tcW w:w="407"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1</w:t>
            </w:r>
          </w:p>
        </w:tc>
        <w:tc>
          <w:tcPr>
            <w:tcW w:w="489"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2</w:t>
            </w:r>
          </w:p>
        </w:tc>
        <w:tc>
          <w:tcPr>
            <w:tcW w:w="734"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1</w:t>
            </w:r>
          </w:p>
        </w:tc>
        <w:tc>
          <w:tcPr>
            <w:tcW w:w="65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2"/>
              <w:rPr>
                <w:rFonts w:cs="MingLiU"/>
                <w:color w:val="auto"/>
              </w:rPr>
            </w:pPr>
            <w:r>
              <w:rPr>
                <w:color w:val="auto"/>
              </w:rPr>
              <w:t>10</w:t>
            </w:r>
          </w:p>
        </w:tc>
        <w:tc>
          <w:tcPr>
            <w:tcW w:w="110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42"/>
              <w:rPr>
                <w:color w:val="auto"/>
                <w:lang w:eastAsia="en-US" w:bidi="en-US"/>
              </w:rPr>
            </w:pPr>
          </w:p>
        </w:tc>
      </w:tr>
      <w:tr>
        <w:tblPrEx>
          <w:tblCellMar>
            <w:top w:w="0" w:type="dxa"/>
            <w:left w:w="10" w:type="dxa"/>
            <w:bottom w:w="0" w:type="dxa"/>
            <w:right w:w="10" w:type="dxa"/>
          </w:tblCellMar>
        </w:tblPrEx>
        <w:trPr>
          <w:trHeight w:val="374" w:hRule="exact"/>
          <w:jc w:val="center"/>
        </w:trPr>
        <w:tc>
          <w:tcPr>
            <w:tcW w:w="798" w:type="pct"/>
            <w:tcBorders>
              <w:top w:val="single" w:color="auto" w:sz="4" w:space="0"/>
              <w:left w:val="single" w:color="auto" w:sz="4" w:space="0"/>
              <w:bottom w:val="single" w:color="auto" w:sz="4" w:space="0"/>
            </w:tcBorders>
            <w:shd w:val="clear" w:color="auto" w:fill="FFFFFF"/>
            <w:vAlign w:val="center"/>
          </w:tcPr>
          <w:p>
            <w:pPr>
              <w:pStyle w:val="42"/>
              <w:rPr>
                <w:color w:val="auto"/>
              </w:rPr>
            </w:pPr>
            <w:r>
              <w:rPr>
                <w:color w:val="auto"/>
              </w:rPr>
              <w:t>翁源县</w:t>
            </w:r>
          </w:p>
        </w:tc>
        <w:tc>
          <w:tcPr>
            <w:tcW w:w="407"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0</w:t>
            </w:r>
          </w:p>
        </w:tc>
        <w:tc>
          <w:tcPr>
            <w:tcW w:w="407"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2</w:t>
            </w:r>
          </w:p>
        </w:tc>
        <w:tc>
          <w:tcPr>
            <w:tcW w:w="407"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1</w:t>
            </w:r>
          </w:p>
        </w:tc>
        <w:tc>
          <w:tcPr>
            <w:tcW w:w="489"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4</w:t>
            </w:r>
          </w:p>
        </w:tc>
        <w:tc>
          <w:tcPr>
            <w:tcW w:w="734"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1</w:t>
            </w:r>
          </w:p>
        </w:tc>
        <w:tc>
          <w:tcPr>
            <w:tcW w:w="65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2"/>
              <w:rPr>
                <w:rFonts w:cs="MingLiU"/>
                <w:color w:val="auto"/>
              </w:rPr>
            </w:pPr>
            <w:r>
              <w:rPr>
                <w:color w:val="auto"/>
              </w:rPr>
              <w:t>10</w:t>
            </w:r>
          </w:p>
        </w:tc>
        <w:tc>
          <w:tcPr>
            <w:tcW w:w="110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42"/>
              <w:rPr>
                <w:color w:val="auto"/>
                <w:lang w:eastAsia="en-US" w:bidi="en-US"/>
              </w:rPr>
            </w:pPr>
          </w:p>
        </w:tc>
      </w:tr>
      <w:tr>
        <w:tblPrEx>
          <w:tblCellMar>
            <w:top w:w="0" w:type="dxa"/>
            <w:left w:w="10" w:type="dxa"/>
            <w:bottom w:w="0" w:type="dxa"/>
            <w:right w:w="10" w:type="dxa"/>
          </w:tblCellMar>
        </w:tblPrEx>
        <w:trPr>
          <w:trHeight w:val="374" w:hRule="exact"/>
          <w:jc w:val="center"/>
        </w:trPr>
        <w:tc>
          <w:tcPr>
            <w:tcW w:w="798" w:type="pct"/>
            <w:tcBorders>
              <w:top w:val="single" w:color="auto" w:sz="4" w:space="0"/>
              <w:left w:val="single" w:color="auto" w:sz="4" w:space="0"/>
            </w:tcBorders>
            <w:shd w:val="clear" w:color="auto" w:fill="FFFFFF"/>
            <w:vAlign w:val="center"/>
          </w:tcPr>
          <w:p>
            <w:pPr>
              <w:pStyle w:val="42"/>
              <w:rPr>
                <w:color w:val="auto"/>
              </w:rPr>
            </w:pPr>
            <w:r>
              <w:rPr>
                <w:color w:val="auto"/>
              </w:rPr>
              <w:t>新丰县</w:t>
            </w:r>
          </w:p>
        </w:tc>
        <w:tc>
          <w:tcPr>
            <w:tcW w:w="407" w:type="pct"/>
            <w:tcBorders>
              <w:top w:val="single" w:color="auto" w:sz="4" w:space="0"/>
              <w:left w:val="single" w:color="auto" w:sz="4" w:space="0"/>
            </w:tcBorders>
            <w:shd w:val="clear" w:color="auto" w:fill="FFFFFF"/>
            <w:vAlign w:val="center"/>
          </w:tcPr>
          <w:p>
            <w:pPr>
              <w:pStyle w:val="42"/>
              <w:rPr>
                <w:rFonts w:cs="MingLiU"/>
                <w:color w:val="auto"/>
              </w:rPr>
            </w:pPr>
            <w:r>
              <w:rPr>
                <w:color w:val="auto"/>
              </w:rPr>
              <w:t>0</w:t>
            </w:r>
          </w:p>
        </w:tc>
        <w:tc>
          <w:tcPr>
            <w:tcW w:w="407" w:type="pct"/>
            <w:tcBorders>
              <w:top w:val="single" w:color="auto" w:sz="4" w:space="0"/>
              <w:left w:val="single" w:color="auto" w:sz="4" w:space="0"/>
            </w:tcBorders>
            <w:shd w:val="clear" w:color="auto" w:fill="FFFFFF"/>
            <w:vAlign w:val="center"/>
          </w:tcPr>
          <w:p>
            <w:pPr>
              <w:pStyle w:val="42"/>
              <w:rPr>
                <w:rFonts w:cs="MingLiU"/>
                <w:color w:val="auto"/>
              </w:rPr>
            </w:pPr>
            <w:r>
              <w:rPr>
                <w:color w:val="auto"/>
              </w:rPr>
              <w:t>2</w:t>
            </w:r>
          </w:p>
        </w:tc>
        <w:tc>
          <w:tcPr>
            <w:tcW w:w="407" w:type="pct"/>
            <w:tcBorders>
              <w:top w:val="single" w:color="auto" w:sz="4" w:space="0"/>
              <w:left w:val="single" w:color="auto" w:sz="4" w:space="0"/>
            </w:tcBorders>
            <w:shd w:val="clear" w:color="auto" w:fill="FFFFFF"/>
            <w:vAlign w:val="center"/>
          </w:tcPr>
          <w:p>
            <w:pPr>
              <w:pStyle w:val="42"/>
              <w:rPr>
                <w:rFonts w:cs="MingLiU"/>
                <w:color w:val="auto"/>
              </w:rPr>
            </w:pPr>
            <w:r>
              <w:rPr>
                <w:color w:val="auto"/>
              </w:rPr>
              <w:t>1</w:t>
            </w:r>
          </w:p>
        </w:tc>
        <w:tc>
          <w:tcPr>
            <w:tcW w:w="489" w:type="pct"/>
            <w:tcBorders>
              <w:top w:val="single" w:color="auto" w:sz="4" w:space="0"/>
              <w:left w:val="single" w:color="auto" w:sz="4" w:space="0"/>
            </w:tcBorders>
            <w:shd w:val="clear" w:color="auto" w:fill="FFFFFF"/>
            <w:vAlign w:val="center"/>
          </w:tcPr>
          <w:p>
            <w:pPr>
              <w:pStyle w:val="42"/>
              <w:rPr>
                <w:rFonts w:cs="MingLiU"/>
                <w:color w:val="auto"/>
              </w:rPr>
            </w:pPr>
            <w:r>
              <w:rPr>
                <w:color w:val="auto"/>
              </w:rPr>
              <w:t>3</w:t>
            </w:r>
          </w:p>
        </w:tc>
        <w:tc>
          <w:tcPr>
            <w:tcW w:w="734" w:type="pct"/>
            <w:tcBorders>
              <w:top w:val="single" w:color="auto" w:sz="4" w:space="0"/>
              <w:left w:val="single" w:color="auto" w:sz="4" w:space="0"/>
            </w:tcBorders>
            <w:shd w:val="clear" w:color="auto" w:fill="FFFFFF"/>
            <w:vAlign w:val="center"/>
          </w:tcPr>
          <w:p>
            <w:pPr>
              <w:pStyle w:val="42"/>
              <w:rPr>
                <w:rFonts w:cs="MingLiU"/>
                <w:color w:val="auto"/>
              </w:rPr>
            </w:pPr>
            <w:r>
              <w:rPr>
                <w:color w:val="auto"/>
              </w:rPr>
              <w:t>1</w:t>
            </w:r>
          </w:p>
        </w:tc>
        <w:tc>
          <w:tcPr>
            <w:tcW w:w="650" w:type="pct"/>
            <w:tcBorders>
              <w:top w:val="single" w:color="auto" w:sz="4" w:space="0"/>
              <w:left w:val="single" w:color="auto" w:sz="4" w:space="0"/>
              <w:right w:val="single" w:color="auto" w:sz="4" w:space="0"/>
            </w:tcBorders>
            <w:shd w:val="clear" w:color="auto" w:fill="FFFFFF"/>
            <w:vAlign w:val="center"/>
          </w:tcPr>
          <w:p>
            <w:pPr>
              <w:pStyle w:val="42"/>
              <w:rPr>
                <w:rFonts w:cs="MingLiU"/>
                <w:color w:val="auto"/>
              </w:rPr>
            </w:pPr>
            <w:r>
              <w:rPr>
                <w:color w:val="auto"/>
              </w:rPr>
              <w:t>10</w:t>
            </w:r>
          </w:p>
        </w:tc>
        <w:tc>
          <w:tcPr>
            <w:tcW w:w="110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42"/>
              <w:rPr>
                <w:color w:val="auto"/>
                <w:lang w:eastAsia="en-US" w:bidi="en-US"/>
              </w:rPr>
            </w:pPr>
          </w:p>
        </w:tc>
      </w:tr>
      <w:tr>
        <w:tblPrEx>
          <w:tblCellMar>
            <w:top w:w="0" w:type="dxa"/>
            <w:left w:w="10" w:type="dxa"/>
            <w:bottom w:w="0" w:type="dxa"/>
            <w:right w:w="10" w:type="dxa"/>
          </w:tblCellMar>
        </w:tblPrEx>
        <w:trPr>
          <w:trHeight w:val="422" w:hRule="exact"/>
          <w:jc w:val="center"/>
        </w:trPr>
        <w:tc>
          <w:tcPr>
            <w:tcW w:w="798" w:type="pct"/>
            <w:tcBorders>
              <w:top w:val="single" w:color="auto" w:sz="4" w:space="0"/>
              <w:left w:val="single" w:color="auto" w:sz="4" w:space="0"/>
            </w:tcBorders>
            <w:shd w:val="clear" w:color="auto" w:fill="FFFFFF"/>
            <w:vAlign w:val="center"/>
          </w:tcPr>
          <w:p>
            <w:pPr>
              <w:pStyle w:val="42"/>
              <w:rPr>
                <w:color w:val="auto"/>
              </w:rPr>
            </w:pPr>
            <w:r>
              <w:rPr>
                <w:color w:val="auto"/>
              </w:rPr>
              <w:t>市社集团公</w:t>
            </w:r>
            <w:r>
              <w:rPr>
                <w:rFonts w:hint="eastAsia"/>
                <w:color w:val="auto"/>
              </w:rPr>
              <w:t>司</w:t>
            </w:r>
          </w:p>
        </w:tc>
        <w:tc>
          <w:tcPr>
            <w:tcW w:w="407" w:type="pct"/>
            <w:tcBorders>
              <w:top w:val="single" w:color="auto" w:sz="4" w:space="0"/>
              <w:left w:val="single" w:color="auto" w:sz="4" w:space="0"/>
            </w:tcBorders>
            <w:shd w:val="clear" w:color="auto" w:fill="FFFFFF"/>
            <w:vAlign w:val="center"/>
          </w:tcPr>
          <w:p>
            <w:pPr>
              <w:pStyle w:val="42"/>
              <w:rPr>
                <w:color w:val="auto"/>
                <w:lang w:eastAsia="en-US" w:bidi="en-US"/>
              </w:rPr>
            </w:pPr>
          </w:p>
        </w:tc>
        <w:tc>
          <w:tcPr>
            <w:tcW w:w="407" w:type="pct"/>
            <w:tcBorders>
              <w:top w:val="single" w:color="auto" w:sz="4" w:space="0"/>
              <w:left w:val="single" w:color="auto" w:sz="4" w:space="0"/>
            </w:tcBorders>
            <w:shd w:val="clear" w:color="auto" w:fill="FFFFFF"/>
            <w:vAlign w:val="center"/>
          </w:tcPr>
          <w:p>
            <w:pPr>
              <w:pStyle w:val="42"/>
              <w:rPr>
                <w:color w:val="auto"/>
                <w:lang w:eastAsia="en-US" w:bidi="en-US"/>
              </w:rPr>
            </w:pPr>
          </w:p>
        </w:tc>
        <w:tc>
          <w:tcPr>
            <w:tcW w:w="407" w:type="pct"/>
            <w:tcBorders>
              <w:top w:val="single" w:color="auto" w:sz="4" w:space="0"/>
              <w:left w:val="single" w:color="auto" w:sz="4" w:space="0"/>
            </w:tcBorders>
            <w:shd w:val="clear" w:color="auto" w:fill="FFFFFF"/>
            <w:vAlign w:val="center"/>
          </w:tcPr>
          <w:p>
            <w:pPr>
              <w:pStyle w:val="42"/>
              <w:rPr>
                <w:color w:val="auto"/>
                <w:lang w:eastAsia="en-US" w:bidi="en-US"/>
              </w:rPr>
            </w:pPr>
          </w:p>
        </w:tc>
        <w:tc>
          <w:tcPr>
            <w:tcW w:w="489" w:type="pct"/>
            <w:tcBorders>
              <w:top w:val="single" w:color="auto" w:sz="4" w:space="0"/>
              <w:left w:val="single" w:color="auto" w:sz="4" w:space="0"/>
            </w:tcBorders>
            <w:shd w:val="clear" w:color="auto" w:fill="FFFFFF"/>
            <w:vAlign w:val="center"/>
          </w:tcPr>
          <w:p>
            <w:pPr>
              <w:pStyle w:val="42"/>
              <w:rPr>
                <w:color w:val="auto"/>
                <w:lang w:eastAsia="en-US" w:bidi="en-US"/>
              </w:rPr>
            </w:pPr>
          </w:p>
        </w:tc>
        <w:tc>
          <w:tcPr>
            <w:tcW w:w="734" w:type="pct"/>
            <w:tcBorders>
              <w:top w:val="single" w:color="auto" w:sz="4" w:space="0"/>
              <w:left w:val="single" w:color="auto" w:sz="4" w:space="0"/>
            </w:tcBorders>
            <w:shd w:val="clear" w:color="auto" w:fill="FFFFFF"/>
            <w:vAlign w:val="center"/>
          </w:tcPr>
          <w:p>
            <w:pPr>
              <w:pStyle w:val="42"/>
              <w:rPr>
                <w:color w:val="auto"/>
                <w:lang w:eastAsia="en-US" w:bidi="en-US"/>
              </w:rPr>
            </w:pPr>
          </w:p>
        </w:tc>
        <w:tc>
          <w:tcPr>
            <w:tcW w:w="650" w:type="pct"/>
            <w:tcBorders>
              <w:top w:val="single" w:color="auto" w:sz="4" w:space="0"/>
              <w:left w:val="single" w:color="auto" w:sz="4" w:space="0"/>
              <w:right w:val="single" w:color="auto" w:sz="4" w:space="0"/>
            </w:tcBorders>
            <w:shd w:val="clear" w:color="auto" w:fill="FFFFFF"/>
            <w:vAlign w:val="center"/>
          </w:tcPr>
          <w:p>
            <w:pPr>
              <w:pStyle w:val="42"/>
              <w:rPr>
                <w:rFonts w:cs="MingLiU"/>
                <w:color w:val="auto"/>
              </w:rPr>
            </w:pPr>
            <w:r>
              <w:rPr>
                <w:color w:val="auto"/>
              </w:rPr>
              <w:t>20</w:t>
            </w:r>
          </w:p>
        </w:tc>
        <w:tc>
          <w:tcPr>
            <w:tcW w:w="110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42"/>
              <w:rPr>
                <w:color w:val="auto"/>
                <w:lang w:eastAsia="en-US" w:bidi="en-US"/>
              </w:rPr>
            </w:pPr>
          </w:p>
        </w:tc>
      </w:tr>
      <w:tr>
        <w:tblPrEx>
          <w:tblCellMar>
            <w:top w:w="0" w:type="dxa"/>
            <w:left w:w="10" w:type="dxa"/>
            <w:bottom w:w="0" w:type="dxa"/>
            <w:right w:w="10" w:type="dxa"/>
          </w:tblCellMar>
        </w:tblPrEx>
        <w:trPr>
          <w:trHeight w:val="403" w:hRule="exact"/>
          <w:jc w:val="center"/>
        </w:trPr>
        <w:tc>
          <w:tcPr>
            <w:tcW w:w="798" w:type="pct"/>
            <w:tcBorders>
              <w:top w:val="single" w:color="auto" w:sz="4" w:space="0"/>
              <w:left w:val="single" w:color="auto" w:sz="4" w:space="0"/>
              <w:bottom w:val="single" w:color="auto" w:sz="4" w:space="0"/>
            </w:tcBorders>
            <w:shd w:val="clear" w:color="auto" w:fill="FFFFFF"/>
            <w:vAlign w:val="center"/>
          </w:tcPr>
          <w:p>
            <w:pPr>
              <w:pStyle w:val="42"/>
              <w:rPr>
                <w:color w:val="auto"/>
              </w:rPr>
            </w:pPr>
            <w:r>
              <w:rPr>
                <w:color w:val="auto"/>
              </w:rPr>
              <w:t>合计</w:t>
            </w:r>
          </w:p>
        </w:tc>
        <w:tc>
          <w:tcPr>
            <w:tcW w:w="407"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1</w:t>
            </w:r>
          </w:p>
        </w:tc>
        <w:tc>
          <w:tcPr>
            <w:tcW w:w="407"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22</w:t>
            </w:r>
          </w:p>
        </w:tc>
        <w:tc>
          <w:tcPr>
            <w:tcW w:w="407"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12</w:t>
            </w:r>
          </w:p>
        </w:tc>
        <w:tc>
          <w:tcPr>
            <w:tcW w:w="489"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29</w:t>
            </w:r>
          </w:p>
        </w:tc>
        <w:tc>
          <w:tcPr>
            <w:tcW w:w="734"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10</w:t>
            </w:r>
          </w:p>
        </w:tc>
        <w:tc>
          <w:tcPr>
            <w:tcW w:w="650" w:type="pct"/>
            <w:tcBorders>
              <w:top w:val="single" w:color="auto" w:sz="4" w:space="0"/>
              <w:left w:val="single" w:color="auto" w:sz="4" w:space="0"/>
              <w:bottom w:val="single" w:color="auto" w:sz="4" w:space="0"/>
            </w:tcBorders>
            <w:shd w:val="clear" w:color="auto" w:fill="FFFFFF"/>
            <w:vAlign w:val="center"/>
          </w:tcPr>
          <w:p>
            <w:pPr>
              <w:pStyle w:val="42"/>
              <w:rPr>
                <w:rFonts w:cs="MingLiU"/>
                <w:color w:val="auto"/>
              </w:rPr>
            </w:pPr>
            <w:r>
              <w:rPr>
                <w:color w:val="auto"/>
              </w:rPr>
              <w:t>100</w:t>
            </w:r>
          </w:p>
        </w:tc>
        <w:tc>
          <w:tcPr>
            <w:tcW w:w="110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2"/>
              <w:rPr>
                <w:color w:val="auto"/>
                <w:lang w:eastAsia="en-US" w:bidi="en-US"/>
              </w:rPr>
            </w:pPr>
          </w:p>
        </w:tc>
      </w:tr>
    </w:tbl>
    <w:p>
      <w:pPr>
        <w:pStyle w:val="2"/>
        <w:rPr>
          <w:color w:val="auto"/>
        </w:rPr>
      </w:pPr>
      <w:bookmarkStart w:id="47" w:name="_Toc43384976"/>
      <w:bookmarkStart w:id="48" w:name="_Toc42987522"/>
      <w:bookmarkStart w:id="49" w:name="_Toc42986895"/>
      <w:r>
        <w:rPr>
          <w:rFonts w:hint="eastAsia"/>
          <w:color w:val="auto"/>
        </w:rPr>
        <w:t>五、存在问题</w:t>
      </w:r>
      <w:bookmarkEnd w:id="47"/>
      <w:bookmarkEnd w:id="48"/>
      <w:bookmarkEnd w:id="49"/>
    </w:p>
    <w:p>
      <w:pPr>
        <w:pStyle w:val="3"/>
        <w:rPr>
          <w:color w:val="auto"/>
        </w:rPr>
      </w:pPr>
      <w:bookmarkStart w:id="50" w:name="_Toc42986896"/>
      <w:bookmarkStart w:id="51" w:name="_Toc42987523"/>
      <w:bookmarkStart w:id="52" w:name="_Toc43384977"/>
      <w:r>
        <w:rPr>
          <w:rFonts w:hint="eastAsia"/>
          <w:color w:val="auto"/>
        </w:rPr>
        <w:t>（一）部门管理</w:t>
      </w:r>
      <w:r>
        <w:rPr>
          <w:color w:val="auto"/>
        </w:rPr>
        <w:t>规范</w:t>
      </w:r>
      <w:r>
        <w:rPr>
          <w:rFonts w:hint="eastAsia"/>
          <w:color w:val="auto"/>
        </w:rPr>
        <w:t>性</w:t>
      </w:r>
      <w:bookmarkEnd w:id="50"/>
      <w:bookmarkEnd w:id="51"/>
      <w:r>
        <w:rPr>
          <w:rFonts w:hint="eastAsia"/>
          <w:color w:val="auto"/>
        </w:rPr>
        <w:t>不足</w:t>
      </w:r>
      <w:bookmarkEnd w:id="52"/>
      <w:r>
        <w:rPr>
          <w:rFonts w:hint="eastAsia"/>
          <w:color w:val="auto"/>
        </w:rPr>
        <w:t>。</w:t>
      </w:r>
    </w:p>
    <w:p>
      <w:pPr>
        <w:rPr>
          <w:color w:val="auto"/>
        </w:rPr>
      </w:pPr>
      <w:r>
        <w:rPr>
          <w:rFonts w:hint="eastAsia"/>
          <w:color w:val="auto"/>
        </w:rPr>
        <w:t>市供销合作联社</w:t>
      </w:r>
      <w:r>
        <w:rPr>
          <w:color w:val="auto"/>
        </w:rPr>
        <w:t>管理的规范</w:t>
      </w:r>
      <w:r>
        <w:rPr>
          <w:rFonts w:hint="eastAsia"/>
          <w:color w:val="auto"/>
        </w:rPr>
        <w:t>性</w:t>
      </w:r>
      <w:r>
        <w:rPr>
          <w:color w:val="auto"/>
        </w:rPr>
        <w:t>弱化体现在</w:t>
      </w:r>
      <w:r>
        <w:rPr>
          <w:rFonts w:hint="eastAsia"/>
          <w:color w:val="auto"/>
        </w:rPr>
        <w:t>以下层面</w:t>
      </w:r>
      <w:r>
        <w:rPr>
          <w:color w:val="auto"/>
        </w:rPr>
        <w:t>：</w:t>
      </w:r>
      <w:r>
        <w:rPr>
          <w:rFonts w:hint="eastAsia"/>
          <w:color w:val="auto"/>
        </w:rPr>
        <w:t>其一，预算</w:t>
      </w:r>
      <w:r>
        <w:rPr>
          <w:color w:val="auto"/>
        </w:rPr>
        <w:t>执行的刚性不足，</w:t>
      </w:r>
      <w:r>
        <w:rPr>
          <w:rFonts w:hint="eastAsia"/>
          <w:color w:val="auto"/>
        </w:rPr>
        <w:t>出现</w:t>
      </w:r>
      <w:r>
        <w:rPr>
          <w:color w:val="auto"/>
        </w:rPr>
        <w:t>较多</w:t>
      </w:r>
      <w:r>
        <w:rPr>
          <w:rFonts w:hint="eastAsia"/>
          <w:color w:val="auto"/>
        </w:rPr>
        <w:t>经济科目间调剂支出</w:t>
      </w:r>
      <w:r>
        <w:rPr>
          <w:color w:val="auto"/>
        </w:rPr>
        <w:t>现象</w:t>
      </w:r>
      <w:r>
        <w:rPr>
          <w:rFonts w:hint="eastAsia"/>
          <w:color w:val="auto"/>
        </w:rPr>
        <w:t>；其二，在重大项目支出管理</w:t>
      </w:r>
      <w:r>
        <w:rPr>
          <w:color w:val="auto"/>
        </w:rPr>
        <w:t>中，</w:t>
      </w:r>
      <w:r>
        <w:rPr>
          <w:rFonts w:hint="eastAsia"/>
          <w:color w:val="auto"/>
        </w:rPr>
        <w:t>未</w:t>
      </w:r>
      <w:r>
        <w:rPr>
          <w:color w:val="auto"/>
        </w:rPr>
        <w:t>组织</w:t>
      </w:r>
      <w:r>
        <w:rPr>
          <w:rFonts w:hint="eastAsia"/>
          <w:color w:val="auto"/>
        </w:rPr>
        <w:t>评估论证，未通过必要程序进行</w:t>
      </w:r>
      <w:r>
        <w:rPr>
          <w:color w:val="auto"/>
        </w:rPr>
        <w:t>决策</w:t>
      </w:r>
      <w:r>
        <w:rPr>
          <w:rFonts w:hint="eastAsia"/>
          <w:color w:val="auto"/>
        </w:rPr>
        <w:t>，</w:t>
      </w:r>
      <w:r>
        <w:rPr>
          <w:color w:val="auto"/>
        </w:rPr>
        <w:t>存在较大风险</w:t>
      </w:r>
      <w:r>
        <w:rPr>
          <w:rFonts w:hint="eastAsia"/>
          <w:color w:val="auto"/>
        </w:rPr>
        <w:t>；</w:t>
      </w:r>
      <w:r>
        <w:rPr>
          <w:color w:val="auto"/>
        </w:rPr>
        <w:t>其三</w:t>
      </w:r>
      <w:r>
        <w:rPr>
          <w:rFonts w:hint="eastAsia"/>
          <w:color w:val="auto"/>
        </w:rPr>
        <w:t>，</w:t>
      </w:r>
      <w:r>
        <w:rPr>
          <w:color w:val="auto"/>
        </w:rPr>
        <w:t>2019年新采购固定资产未及时粘贴固定资产标签，报销入账，</w:t>
      </w:r>
      <w:r>
        <w:rPr>
          <w:rFonts w:hint="eastAsia"/>
          <w:color w:val="auto"/>
        </w:rPr>
        <w:t>报销凭证中未见固定资产入库与领用出库手续；</w:t>
      </w:r>
      <w:r>
        <w:rPr>
          <w:color w:val="auto"/>
        </w:rPr>
        <w:t>其四，</w:t>
      </w:r>
      <w:r>
        <w:rPr>
          <w:rFonts w:hint="eastAsia"/>
          <w:color w:val="auto"/>
        </w:rPr>
        <w:t>市审计局在</w:t>
      </w:r>
      <w:r>
        <w:rPr>
          <w:color w:val="auto"/>
        </w:rPr>
        <w:t>对其</w:t>
      </w:r>
      <w:r>
        <w:rPr>
          <w:rFonts w:hint="eastAsia"/>
          <w:color w:val="auto"/>
        </w:rPr>
        <w:t>2018年1月</w:t>
      </w:r>
      <w:r>
        <w:rPr>
          <w:color w:val="auto"/>
        </w:rPr>
        <w:t>至</w:t>
      </w:r>
      <w:r>
        <w:rPr>
          <w:rFonts w:hint="eastAsia"/>
          <w:color w:val="auto"/>
        </w:rPr>
        <w:t>2019年6月财政</w:t>
      </w:r>
      <w:r>
        <w:rPr>
          <w:color w:val="auto"/>
        </w:rPr>
        <w:t>收支状况和</w:t>
      </w:r>
      <w:r>
        <w:rPr>
          <w:rFonts w:hint="eastAsia"/>
          <w:color w:val="auto"/>
        </w:rPr>
        <w:t>资产</w:t>
      </w:r>
      <w:r>
        <w:rPr>
          <w:color w:val="auto"/>
        </w:rPr>
        <w:t>负债</w:t>
      </w:r>
      <w:r>
        <w:rPr>
          <w:rFonts w:hint="eastAsia"/>
          <w:color w:val="auto"/>
        </w:rPr>
        <w:t>情况专项</w:t>
      </w:r>
      <w:r>
        <w:rPr>
          <w:color w:val="auto"/>
        </w:rPr>
        <w:t>审计</w:t>
      </w:r>
      <w:r>
        <w:rPr>
          <w:rFonts w:hint="eastAsia"/>
          <w:color w:val="auto"/>
        </w:rPr>
        <w:t>出19项问题，涵盖</w:t>
      </w:r>
      <w:r>
        <w:rPr>
          <w:color w:val="auto"/>
        </w:rPr>
        <w:t>固定资产</w:t>
      </w:r>
      <w:r>
        <w:rPr>
          <w:rFonts w:hint="eastAsia"/>
          <w:color w:val="auto"/>
        </w:rPr>
        <w:t>、</w:t>
      </w:r>
      <w:r>
        <w:rPr>
          <w:color w:val="auto"/>
        </w:rPr>
        <w:t>资金</w:t>
      </w:r>
      <w:r>
        <w:rPr>
          <w:rFonts w:hint="eastAsia"/>
          <w:color w:val="auto"/>
        </w:rPr>
        <w:t>管理</w:t>
      </w:r>
      <w:r>
        <w:rPr>
          <w:color w:val="auto"/>
        </w:rPr>
        <w:t>和经营管理等</w:t>
      </w:r>
      <w:r>
        <w:rPr>
          <w:rFonts w:hint="eastAsia"/>
          <w:color w:val="auto"/>
        </w:rPr>
        <w:t>诸多</w:t>
      </w:r>
      <w:r>
        <w:rPr>
          <w:color w:val="auto"/>
        </w:rPr>
        <w:t>方面</w:t>
      </w:r>
      <w:r>
        <w:rPr>
          <w:rFonts w:hint="eastAsia"/>
          <w:color w:val="auto"/>
        </w:rPr>
        <w:t>的</w:t>
      </w:r>
      <w:r>
        <w:rPr>
          <w:color w:val="auto"/>
        </w:rPr>
        <w:t>管理</w:t>
      </w:r>
      <w:r>
        <w:rPr>
          <w:rFonts w:hint="eastAsia"/>
          <w:color w:val="auto"/>
        </w:rPr>
        <w:t>规范</w:t>
      </w:r>
      <w:r>
        <w:rPr>
          <w:color w:val="auto"/>
        </w:rPr>
        <w:t>问题。</w:t>
      </w:r>
    </w:p>
    <w:p>
      <w:pPr>
        <w:pStyle w:val="3"/>
        <w:rPr>
          <w:color w:val="auto"/>
        </w:rPr>
      </w:pPr>
      <w:bookmarkStart w:id="53" w:name="_Toc42986897"/>
      <w:bookmarkStart w:id="54" w:name="_Toc42987524"/>
      <w:bookmarkStart w:id="55" w:name="_Toc43384978"/>
      <w:r>
        <w:rPr>
          <w:rFonts w:hint="eastAsia"/>
          <w:color w:val="auto"/>
        </w:rPr>
        <w:t>（二）为农</w:t>
      </w:r>
      <w:r>
        <w:rPr>
          <w:color w:val="auto"/>
        </w:rPr>
        <w:t>服务</w:t>
      </w:r>
      <w:r>
        <w:rPr>
          <w:rFonts w:hint="eastAsia"/>
          <w:color w:val="auto"/>
        </w:rPr>
        <w:t>效果不</w:t>
      </w:r>
      <w:r>
        <w:rPr>
          <w:color w:val="auto"/>
        </w:rPr>
        <w:t>突出</w:t>
      </w:r>
      <w:bookmarkEnd w:id="53"/>
      <w:bookmarkEnd w:id="54"/>
      <w:bookmarkEnd w:id="55"/>
      <w:r>
        <w:rPr>
          <w:rFonts w:hint="eastAsia"/>
          <w:color w:val="auto"/>
        </w:rPr>
        <w:t>。</w:t>
      </w:r>
    </w:p>
    <w:p>
      <w:pPr>
        <w:rPr>
          <w:color w:val="auto"/>
        </w:rPr>
      </w:pPr>
      <w:r>
        <w:rPr>
          <w:rFonts w:hint="eastAsia"/>
          <w:color w:val="auto"/>
        </w:rPr>
        <w:t>市供销合作联社2019年项目</w:t>
      </w:r>
      <w:r>
        <w:rPr>
          <w:color w:val="auto"/>
        </w:rPr>
        <w:t>绩效产出</w:t>
      </w:r>
      <w:r>
        <w:rPr>
          <w:rFonts w:hint="eastAsia"/>
          <w:color w:val="auto"/>
        </w:rPr>
        <w:t>良好（体现于年度</w:t>
      </w:r>
      <w:r>
        <w:rPr>
          <w:color w:val="auto"/>
        </w:rPr>
        <w:t>任务完成情况</w:t>
      </w:r>
      <w:r>
        <w:rPr>
          <w:rFonts w:hint="eastAsia"/>
          <w:color w:val="auto"/>
        </w:rPr>
        <w:t>层面）</w:t>
      </w:r>
      <w:r>
        <w:rPr>
          <w:color w:val="auto"/>
        </w:rPr>
        <w:t>，但是</w:t>
      </w:r>
      <w:r>
        <w:rPr>
          <w:rFonts w:hint="eastAsia"/>
          <w:color w:val="auto"/>
        </w:rPr>
        <w:t>产出</w:t>
      </w:r>
      <w:r>
        <w:rPr>
          <w:color w:val="auto"/>
        </w:rPr>
        <w:t>未能</w:t>
      </w:r>
      <w:r>
        <w:rPr>
          <w:rFonts w:hint="eastAsia"/>
          <w:color w:val="auto"/>
        </w:rPr>
        <w:t>适时</w:t>
      </w:r>
      <w:r>
        <w:rPr>
          <w:color w:val="auto"/>
        </w:rPr>
        <w:t>地</w:t>
      </w:r>
      <w:r>
        <w:rPr>
          <w:rFonts w:hint="eastAsia"/>
          <w:color w:val="auto"/>
        </w:rPr>
        <w:t>转化</w:t>
      </w:r>
      <w:r>
        <w:rPr>
          <w:color w:val="auto"/>
        </w:rPr>
        <w:t>为</w:t>
      </w:r>
      <w:r>
        <w:rPr>
          <w:rFonts w:hint="eastAsia"/>
          <w:color w:val="auto"/>
        </w:rPr>
        <w:t>农民收益，</w:t>
      </w:r>
      <w:r>
        <w:rPr>
          <w:color w:val="auto"/>
        </w:rPr>
        <w:t>为农服务</w:t>
      </w:r>
      <w:r>
        <w:rPr>
          <w:rFonts w:hint="eastAsia"/>
          <w:color w:val="auto"/>
        </w:rPr>
        <w:t>效果不突出。市供销合作联社</w:t>
      </w:r>
      <w:r>
        <w:rPr>
          <w:color w:val="auto"/>
        </w:rPr>
        <w:t>2019年</w:t>
      </w:r>
      <w:r>
        <w:rPr>
          <w:rFonts w:hint="eastAsia"/>
          <w:color w:val="auto"/>
        </w:rPr>
        <w:t>为农服务产出，</w:t>
      </w:r>
      <w:r>
        <w:rPr>
          <w:color w:val="auto"/>
        </w:rPr>
        <w:t>包括基层社（中心社）改建、农民专业合作社建设、县域助农服务综合平台建设和镇村助农服务中心站建设、农业社会化服务四个方面</w:t>
      </w:r>
      <w:r>
        <w:rPr>
          <w:rFonts w:hint="eastAsia"/>
          <w:color w:val="auto"/>
        </w:rPr>
        <w:t>，都</w:t>
      </w:r>
      <w:r>
        <w:rPr>
          <w:color w:val="auto"/>
        </w:rPr>
        <w:t>超额完成了年度工作任务</w:t>
      </w:r>
      <w:r>
        <w:rPr>
          <w:rFonts w:hint="eastAsia"/>
          <w:color w:val="auto"/>
        </w:rPr>
        <w:t>（见</w:t>
      </w:r>
      <w:r>
        <w:rPr>
          <w:color w:val="auto"/>
        </w:rPr>
        <w:t>前述分析</w:t>
      </w:r>
      <w:r>
        <w:rPr>
          <w:rFonts w:hint="eastAsia"/>
          <w:color w:val="auto"/>
        </w:rPr>
        <w:t>）</w:t>
      </w:r>
      <w:r>
        <w:rPr>
          <w:color w:val="auto"/>
        </w:rPr>
        <w:t>，产出数量</w:t>
      </w:r>
      <w:r>
        <w:rPr>
          <w:rFonts w:hint="eastAsia"/>
          <w:color w:val="auto"/>
        </w:rPr>
        <w:t>可观</w:t>
      </w:r>
      <w:r>
        <w:rPr>
          <w:color w:val="auto"/>
        </w:rPr>
        <w:t>，但是</w:t>
      </w:r>
      <w:r>
        <w:rPr>
          <w:rFonts w:hint="eastAsia"/>
          <w:color w:val="auto"/>
        </w:rPr>
        <w:t>效果转化不显著</w:t>
      </w:r>
      <w:r>
        <w:rPr>
          <w:color w:val="auto"/>
        </w:rPr>
        <w:t>。</w:t>
      </w:r>
    </w:p>
    <w:p>
      <w:pPr>
        <w:rPr>
          <w:color w:val="auto"/>
        </w:rPr>
      </w:pPr>
      <w:r>
        <w:rPr>
          <w:rFonts w:hint="eastAsia"/>
          <w:color w:val="auto"/>
        </w:rPr>
        <w:t>一是基层社</w:t>
      </w:r>
      <w:r>
        <w:rPr>
          <w:color w:val="auto"/>
        </w:rPr>
        <w:t>存在空壳社现象</w:t>
      </w:r>
      <w:r>
        <w:rPr>
          <w:rFonts w:hint="eastAsia"/>
          <w:color w:val="auto"/>
        </w:rPr>
        <w:t>，</w:t>
      </w:r>
      <w:r>
        <w:rPr>
          <w:color w:val="auto"/>
        </w:rPr>
        <w:t>为农服务的基层组织体系运转</w:t>
      </w:r>
      <w:r>
        <w:rPr>
          <w:rFonts w:hint="eastAsia"/>
          <w:color w:val="auto"/>
        </w:rPr>
        <w:t>不尽实。</w:t>
      </w:r>
    </w:p>
    <w:p>
      <w:pPr>
        <w:rPr>
          <w:color w:val="auto"/>
        </w:rPr>
      </w:pPr>
      <w:r>
        <w:rPr>
          <w:rFonts w:hint="eastAsia"/>
          <w:color w:val="auto"/>
        </w:rPr>
        <w:t>二是从部门年度</w:t>
      </w:r>
      <w:r>
        <w:rPr>
          <w:color w:val="auto"/>
        </w:rPr>
        <w:t>考核设置的少量效果指标看，</w:t>
      </w:r>
      <w:r>
        <w:rPr>
          <w:rFonts w:hint="eastAsia"/>
          <w:color w:val="auto"/>
        </w:rPr>
        <w:t>建成（</w:t>
      </w:r>
      <w:r>
        <w:rPr>
          <w:color w:val="auto"/>
        </w:rPr>
        <w:t>改造</w:t>
      </w:r>
      <w:r>
        <w:rPr>
          <w:rFonts w:hint="eastAsia"/>
          <w:color w:val="auto"/>
        </w:rPr>
        <w:t>）</w:t>
      </w:r>
      <w:r>
        <w:rPr>
          <w:color w:val="auto"/>
        </w:rPr>
        <w:t>的基层社（</w:t>
      </w:r>
      <w:r>
        <w:rPr>
          <w:rFonts w:hint="eastAsia"/>
          <w:color w:val="auto"/>
        </w:rPr>
        <w:t>中心</w:t>
      </w:r>
      <w:r>
        <w:rPr>
          <w:color w:val="auto"/>
        </w:rPr>
        <w:t>社）</w:t>
      </w:r>
      <w:r>
        <w:rPr>
          <w:rFonts w:hint="eastAsia"/>
          <w:color w:val="auto"/>
        </w:rPr>
        <w:t>、</w:t>
      </w:r>
      <w:r>
        <w:rPr>
          <w:color w:val="auto"/>
        </w:rPr>
        <w:t>综合服务</w:t>
      </w:r>
      <w:r>
        <w:rPr>
          <w:rFonts w:hint="eastAsia"/>
          <w:color w:val="auto"/>
        </w:rPr>
        <w:t>平台</w:t>
      </w:r>
      <w:r>
        <w:rPr>
          <w:color w:val="auto"/>
        </w:rPr>
        <w:t>和服务中心站等，</w:t>
      </w:r>
      <w:r>
        <w:rPr>
          <w:rFonts w:hint="eastAsia"/>
          <w:color w:val="auto"/>
        </w:rPr>
        <w:t>其</w:t>
      </w:r>
      <w:r>
        <w:rPr>
          <w:color w:val="auto"/>
        </w:rPr>
        <w:t>运行并未</w:t>
      </w:r>
      <w:r>
        <w:rPr>
          <w:rFonts w:hint="eastAsia"/>
          <w:color w:val="auto"/>
        </w:rPr>
        <w:t>转化为一定规模（与部门</w:t>
      </w:r>
      <w:r>
        <w:rPr>
          <w:color w:val="auto"/>
        </w:rPr>
        <w:t>整体支出</w:t>
      </w:r>
      <w:r>
        <w:rPr>
          <w:rFonts w:hint="eastAsia"/>
          <w:color w:val="auto"/>
        </w:rPr>
        <w:t>规模</w:t>
      </w:r>
      <w:r>
        <w:rPr>
          <w:color w:val="auto"/>
        </w:rPr>
        <w:t>相符</w:t>
      </w:r>
      <w:r>
        <w:rPr>
          <w:rFonts w:hint="eastAsia"/>
          <w:color w:val="auto"/>
        </w:rPr>
        <w:t>）</w:t>
      </w:r>
      <w:r>
        <w:rPr>
          <w:color w:val="auto"/>
        </w:rPr>
        <w:t>的效益</w:t>
      </w:r>
      <w:r>
        <w:rPr>
          <w:rFonts w:hint="eastAsia"/>
          <w:color w:val="auto"/>
        </w:rPr>
        <w:t>产出</w:t>
      </w:r>
      <w:r>
        <w:rPr>
          <w:color w:val="auto"/>
        </w:rPr>
        <w:t>。</w:t>
      </w:r>
    </w:p>
    <w:p>
      <w:pPr>
        <w:pStyle w:val="45"/>
        <w:spacing w:line="400" w:lineRule="exact"/>
        <w:rPr>
          <w:color w:val="auto"/>
        </w:rPr>
      </w:pPr>
      <w:r>
        <w:rPr>
          <w:rFonts w:hint="eastAsia"/>
          <w:color w:val="auto"/>
        </w:rPr>
        <w:t>表19</w:t>
      </w:r>
      <w:r>
        <w:rPr>
          <w:rFonts w:hint="eastAsia"/>
          <w:color w:val="auto"/>
          <w:lang w:val="en-US"/>
        </w:rPr>
        <w:t xml:space="preserve"> </w:t>
      </w:r>
      <w:r>
        <w:rPr>
          <w:rFonts w:hint="eastAsia"/>
          <w:color w:val="auto"/>
        </w:rPr>
        <w:t>市供销合作联社2019年系统</w:t>
      </w:r>
      <w:r>
        <w:rPr>
          <w:color w:val="auto"/>
        </w:rPr>
        <w:t>综合</w:t>
      </w:r>
      <w:r>
        <w:rPr>
          <w:rFonts w:hint="eastAsia"/>
          <w:color w:val="auto"/>
        </w:rPr>
        <w:t>业绩考核</w:t>
      </w:r>
    </w:p>
    <w:p>
      <w:pPr>
        <w:pStyle w:val="45"/>
        <w:spacing w:line="400" w:lineRule="exact"/>
        <w:rPr>
          <w:color w:val="auto"/>
        </w:rPr>
      </w:pPr>
      <w:r>
        <w:rPr>
          <w:color w:val="auto"/>
        </w:rPr>
        <w:t>为农服务</w:t>
      </w:r>
      <w:r>
        <w:rPr>
          <w:rFonts w:hint="eastAsia"/>
          <w:color w:val="auto"/>
        </w:rPr>
        <w:t>效果指标</w:t>
      </w:r>
      <w:r>
        <w:rPr>
          <w:color w:val="auto"/>
        </w:rPr>
        <w:t>完成情况</w:t>
      </w:r>
    </w:p>
    <w:tbl>
      <w:tblPr>
        <w:tblStyle w:val="21"/>
        <w:tblW w:w="7740" w:type="dxa"/>
        <w:jc w:val="center"/>
        <w:tblLayout w:type="autofit"/>
        <w:tblCellMar>
          <w:top w:w="0" w:type="dxa"/>
          <w:left w:w="108" w:type="dxa"/>
          <w:bottom w:w="0" w:type="dxa"/>
          <w:right w:w="108" w:type="dxa"/>
        </w:tblCellMar>
      </w:tblPr>
      <w:tblGrid>
        <w:gridCol w:w="1418"/>
        <w:gridCol w:w="4394"/>
        <w:gridCol w:w="1928"/>
      </w:tblGrid>
      <w:tr>
        <w:tblPrEx>
          <w:tblCellMar>
            <w:top w:w="0" w:type="dxa"/>
            <w:left w:w="108" w:type="dxa"/>
            <w:bottom w:w="0" w:type="dxa"/>
            <w:right w:w="108" w:type="dxa"/>
          </w:tblCellMar>
        </w:tblPrEx>
        <w:trPr>
          <w:trHeight w:val="516" w:hRule="atLeas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rPr>
                <w:b/>
                <w:color w:val="auto"/>
              </w:rPr>
            </w:pPr>
            <w:r>
              <w:rPr>
                <w:rFonts w:hint="eastAsia"/>
                <w:b/>
                <w:color w:val="auto"/>
              </w:rPr>
              <w:t>类别</w:t>
            </w:r>
          </w:p>
        </w:tc>
        <w:tc>
          <w:tcPr>
            <w:tcW w:w="4394" w:type="dxa"/>
            <w:tcBorders>
              <w:top w:val="single" w:color="auto" w:sz="4" w:space="0"/>
              <w:left w:val="nil"/>
              <w:bottom w:val="single" w:color="auto" w:sz="4" w:space="0"/>
              <w:right w:val="single" w:color="auto" w:sz="4" w:space="0"/>
            </w:tcBorders>
            <w:shd w:val="clear" w:color="auto" w:fill="auto"/>
            <w:vAlign w:val="center"/>
          </w:tcPr>
          <w:p>
            <w:pPr>
              <w:pStyle w:val="42"/>
              <w:rPr>
                <w:b/>
                <w:color w:val="auto"/>
              </w:rPr>
            </w:pPr>
            <w:r>
              <w:rPr>
                <w:rFonts w:hint="eastAsia"/>
                <w:b/>
                <w:color w:val="auto"/>
              </w:rPr>
              <w:t>指标</w:t>
            </w:r>
          </w:p>
        </w:tc>
        <w:tc>
          <w:tcPr>
            <w:tcW w:w="1928" w:type="dxa"/>
            <w:tcBorders>
              <w:top w:val="single" w:color="auto" w:sz="4" w:space="0"/>
              <w:left w:val="nil"/>
              <w:bottom w:val="single" w:color="auto" w:sz="4" w:space="0"/>
              <w:right w:val="single" w:color="auto" w:sz="4" w:space="0"/>
            </w:tcBorders>
            <w:shd w:val="clear" w:color="auto" w:fill="auto"/>
            <w:vAlign w:val="center"/>
          </w:tcPr>
          <w:p>
            <w:pPr>
              <w:pStyle w:val="42"/>
              <w:rPr>
                <w:b/>
                <w:color w:val="auto"/>
              </w:rPr>
            </w:pPr>
            <w:r>
              <w:rPr>
                <w:rFonts w:hint="eastAsia"/>
                <w:b/>
                <w:color w:val="auto"/>
              </w:rPr>
              <w:t>2019年数值</w:t>
            </w:r>
          </w:p>
        </w:tc>
      </w:tr>
      <w:tr>
        <w:tblPrEx>
          <w:tblCellMar>
            <w:top w:w="0" w:type="dxa"/>
            <w:left w:w="108" w:type="dxa"/>
            <w:bottom w:w="0" w:type="dxa"/>
            <w:right w:w="108" w:type="dxa"/>
          </w:tblCellMar>
        </w:tblPrEx>
        <w:trPr>
          <w:trHeight w:val="480" w:hRule="atLeast"/>
          <w:jc w:val="center"/>
        </w:trPr>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pStyle w:val="42"/>
              <w:rPr>
                <w:color w:val="auto"/>
              </w:rPr>
            </w:pPr>
            <w:r>
              <w:rPr>
                <w:rFonts w:hint="eastAsia"/>
                <w:color w:val="auto"/>
              </w:rPr>
              <w:t>农村合作金融服务</w:t>
            </w:r>
          </w:p>
        </w:tc>
        <w:tc>
          <w:tcPr>
            <w:tcW w:w="4394" w:type="dxa"/>
            <w:tcBorders>
              <w:top w:val="nil"/>
              <w:left w:val="nil"/>
              <w:bottom w:val="single" w:color="auto" w:sz="4" w:space="0"/>
              <w:right w:val="single" w:color="auto" w:sz="4" w:space="0"/>
            </w:tcBorders>
            <w:shd w:val="clear" w:color="auto" w:fill="auto"/>
            <w:vAlign w:val="center"/>
          </w:tcPr>
          <w:p>
            <w:pPr>
              <w:pStyle w:val="42"/>
              <w:rPr>
                <w:color w:val="auto"/>
              </w:rPr>
            </w:pPr>
            <w:r>
              <w:rPr>
                <w:rFonts w:hint="eastAsia"/>
                <w:color w:val="auto"/>
              </w:rPr>
              <w:t>农合作金融服务额</w:t>
            </w:r>
          </w:p>
        </w:tc>
        <w:tc>
          <w:tcPr>
            <w:tcW w:w="1928" w:type="dxa"/>
            <w:tcBorders>
              <w:top w:val="nil"/>
              <w:left w:val="nil"/>
              <w:bottom w:val="single" w:color="auto" w:sz="4" w:space="0"/>
              <w:right w:val="single" w:color="auto" w:sz="4" w:space="0"/>
            </w:tcBorders>
            <w:shd w:val="clear" w:color="auto" w:fill="auto"/>
            <w:vAlign w:val="center"/>
          </w:tcPr>
          <w:p>
            <w:pPr>
              <w:pStyle w:val="42"/>
              <w:rPr>
                <w:color w:val="auto"/>
              </w:rPr>
            </w:pPr>
            <w:r>
              <w:rPr>
                <w:rFonts w:hint="eastAsia"/>
                <w:color w:val="auto"/>
              </w:rPr>
              <w:t>60万元</w:t>
            </w:r>
          </w:p>
        </w:tc>
      </w:tr>
      <w:tr>
        <w:tblPrEx>
          <w:tblCellMar>
            <w:top w:w="0" w:type="dxa"/>
            <w:left w:w="108" w:type="dxa"/>
            <w:bottom w:w="0" w:type="dxa"/>
            <w:right w:w="108" w:type="dxa"/>
          </w:tblCellMar>
        </w:tblPrEx>
        <w:trPr>
          <w:trHeight w:val="570" w:hRule="atLeast"/>
          <w:jc w:val="center"/>
        </w:trPr>
        <w:tc>
          <w:tcPr>
            <w:tcW w:w="1418" w:type="dxa"/>
            <w:vMerge w:val="continue"/>
            <w:tcBorders>
              <w:top w:val="nil"/>
              <w:left w:val="single" w:color="auto" w:sz="4" w:space="0"/>
              <w:bottom w:val="single" w:color="auto" w:sz="4" w:space="0"/>
              <w:right w:val="single" w:color="auto" w:sz="4" w:space="0"/>
            </w:tcBorders>
            <w:vAlign w:val="center"/>
          </w:tcPr>
          <w:p>
            <w:pPr>
              <w:pStyle w:val="42"/>
              <w:rPr>
                <w:color w:val="auto"/>
              </w:rPr>
            </w:pPr>
          </w:p>
        </w:tc>
        <w:tc>
          <w:tcPr>
            <w:tcW w:w="4394" w:type="dxa"/>
            <w:tcBorders>
              <w:top w:val="nil"/>
              <w:left w:val="nil"/>
              <w:bottom w:val="single" w:color="auto" w:sz="4" w:space="0"/>
              <w:right w:val="single" w:color="auto" w:sz="4" w:space="0"/>
            </w:tcBorders>
            <w:shd w:val="clear" w:color="auto" w:fill="auto"/>
            <w:vAlign w:val="center"/>
          </w:tcPr>
          <w:p>
            <w:pPr>
              <w:pStyle w:val="42"/>
              <w:rPr>
                <w:color w:val="auto"/>
              </w:rPr>
            </w:pPr>
            <w:r>
              <w:rPr>
                <w:rFonts w:hint="eastAsia"/>
                <w:color w:val="auto"/>
              </w:rPr>
              <w:t>领办农业合作社内部开展资金互助额</w:t>
            </w:r>
          </w:p>
        </w:tc>
        <w:tc>
          <w:tcPr>
            <w:tcW w:w="1928" w:type="dxa"/>
            <w:tcBorders>
              <w:top w:val="nil"/>
              <w:left w:val="nil"/>
              <w:bottom w:val="single" w:color="auto" w:sz="4" w:space="0"/>
              <w:right w:val="single" w:color="auto" w:sz="4" w:space="0"/>
            </w:tcBorders>
            <w:shd w:val="clear" w:color="auto" w:fill="auto"/>
            <w:vAlign w:val="center"/>
          </w:tcPr>
          <w:p>
            <w:pPr>
              <w:pStyle w:val="42"/>
              <w:rPr>
                <w:color w:val="auto"/>
              </w:rPr>
            </w:pPr>
            <w:r>
              <w:rPr>
                <w:rFonts w:hint="eastAsia"/>
                <w:color w:val="auto"/>
              </w:rPr>
              <w:t>60万元</w:t>
            </w:r>
          </w:p>
        </w:tc>
      </w:tr>
      <w:tr>
        <w:tblPrEx>
          <w:tblCellMar>
            <w:top w:w="0" w:type="dxa"/>
            <w:left w:w="108" w:type="dxa"/>
            <w:bottom w:w="0" w:type="dxa"/>
            <w:right w:w="108" w:type="dxa"/>
          </w:tblCellMar>
        </w:tblPrEx>
        <w:trPr>
          <w:trHeight w:val="568" w:hRule="atLeas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pPr>
              <w:pStyle w:val="42"/>
              <w:rPr>
                <w:color w:val="auto"/>
              </w:rPr>
            </w:pPr>
            <w:r>
              <w:rPr>
                <w:rFonts w:hint="eastAsia"/>
                <w:color w:val="auto"/>
              </w:rPr>
              <w:t>城乡社区综合服务</w:t>
            </w:r>
          </w:p>
        </w:tc>
        <w:tc>
          <w:tcPr>
            <w:tcW w:w="4394" w:type="dxa"/>
            <w:tcBorders>
              <w:top w:val="nil"/>
              <w:left w:val="nil"/>
              <w:bottom w:val="single" w:color="auto" w:sz="4" w:space="0"/>
              <w:right w:val="single" w:color="auto" w:sz="4" w:space="0"/>
            </w:tcBorders>
            <w:shd w:val="clear" w:color="auto" w:fill="auto"/>
            <w:vAlign w:val="center"/>
          </w:tcPr>
          <w:p>
            <w:pPr>
              <w:pStyle w:val="42"/>
              <w:rPr>
                <w:color w:val="auto"/>
              </w:rPr>
            </w:pPr>
            <w:r>
              <w:rPr>
                <w:rFonts w:hint="eastAsia"/>
                <w:color w:val="auto"/>
              </w:rPr>
              <w:t>居民生活服务营业额</w:t>
            </w:r>
          </w:p>
        </w:tc>
        <w:tc>
          <w:tcPr>
            <w:tcW w:w="1928" w:type="dxa"/>
            <w:tcBorders>
              <w:top w:val="nil"/>
              <w:left w:val="nil"/>
              <w:bottom w:val="nil"/>
              <w:right w:val="single" w:color="auto" w:sz="4" w:space="0"/>
            </w:tcBorders>
            <w:shd w:val="clear" w:color="auto" w:fill="auto"/>
            <w:vAlign w:val="center"/>
          </w:tcPr>
          <w:p>
            <w:pPr>
              <w:pStyle w:val="42"/>
              <w:rPr>
                <w:color w:val="auto"/>
              </w:rPr>
            </w:pPr>
            <w:r>
              <w:rPr>
                <w:rFonts w:hint="eastAsia"/>
                <w:color w:val="auto"/>
              </w:rPr>
              <w:t>281.94万元</w:t>
            </w:r>
          </w:p>
        </w:tc>
      </w:tr>
      <w:tr>
        <w:tblPrEx>
          <w:tblCellMar>
            <w:top w:w="0" w:type="dxa"/>
            <w:left w:w="108" w:type="dxa"/>
            <w:bottom w:w="0" w:type="dxa"/>
            <w:right w:w="108" w:type="dxa"/>
          </w:tblCellMar>
        </w:tblPrEx>
        <w:trPr>
          <w:trHeight w:val="570" w:hRule="atLeast"/>
          <w:jc w:val="center"/>
        </w:trPr>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pPr>
              <w:pStyle w:val="42"/>
              <w:rPr>
                <w:color w:val="auto"/>
              </w:rPr>
            </w:pPr>
            <w:r>
              <w:rPr>
                <w:rFonts w:hint="eastAsia"/>
                <w:color w:val="auto"/>
              </w:rPr>
              <w:t>农产品流通服务</w:t>
            </w:r>
          </w:p>
        </w:tc>
        <w:tc>
          <w:tcPr>
            <w:tcW w:w="4394" w:type="dxa"/>
            <w:tcBorders>
              <w:top w:val="nil"/>
              <w:left w:val="nil"/>
              <w:bottom w:val="single" w:color="auto" w:sz="4" w:space="0"/>
              <w:right w:val="nil"/>
            </w:tcBorders>
            <w:shd w:val="clear" w:color="000000" w:fill="FFFFFF"/>
            <w:vAlign w:val="center"/>
          </w:tcPr>
          <w:p>
            <w:pPr>
              <w:pStyle w:val="42"/>
              <w:rPr>
                <w:color w:val="auto"/>
              </w:rPr>
            </w:pPr>
            <w:r>
              <w:rPr>
                <w:rFonts w:hint="eastAsia"/>
                <w:color w:val="auto"/>
              </w:rPr>
              <w:t>从农业生产者购进的农产品总额</w:t>
            </w:r>
          </w:p>
        </w:tc>
        <w:tc>
          <w:tcPr>
            <w:tcW w:w="1928"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42"/>
              <w:rPr>
                <w:color w:val="auto"/>
              </w:rPr>
            </w:pPr>
            <w:r>
              <w:rPr>
                <w:rFonts w:hint="eastAsia"/>
                <w:color w:val="auto"/>
              </w:rPr>
              <w:t>41389. 1万元</w:t>
            </w:r>
          </w:p>
        </w:tc>
      </w:tr>
      <w:tr>
        <w:tblPrEx>
          <w:tblCellMar>
            <w:top w:w="0" w:type="dxa"/>
            <w:left w:w="108" w:type="dxa"/>
            <w:bottom w:w="0" w:type="dxa"/>
            <w:right w:w="108" w:type="dxa"/>
          </w:tblCellMar>
        </w:tblPrEx>
        <w:trPr>
          <w:trHeight w:val="556" w:hRule="atLeast"/>
          <w:jc w:val="center"/>
        </w:trPr>
        <w:tc>
          <w:tcPr>
            <w:tcW w:w="1418" w:type="dxa"/>
            <w:vMerge w:val="continue"/>
            <w:tcBorders>
              <w:top w:val="nil"/>
              <w:left w:val="single" w:color="auto" w:sz="4" w:space="0"/>
              <w:bottom w:val="single" w:color="auto" w:sz="4" w:space="0"/>
              <w:right w:val="single" w:color="auto" w:sz="4" w:space="0"/>
            </w:tcBorders>
            <w:vAlign w:val="center"/>
          </w:tcPr>
          <w:p>
            <w:pPr>
              <w:pStyle w:val="42"/>
              <w:rPr>
                <w:color w:val="auto"/>
              </w:rPr>
            </w:pPr>
          </w:p>
        </w:tc>
        <w:tc>
          <w:tcPr>
            <w:tcW w:w="4394" w:type="dxa"/>
            <w:tcBorders>
              <w:top w:val="nil"/>
              <w:left w:val="nil"/>
              <w:bottom w:val="single" w:color="auto" w:sz="4" w:space="0"/>
              <w:right w:val="nil"/>
            </w:tcBorders>
            <w:shd w:val="clear" w:color="000000" w:fill="FFFFFF"/>
            <w:vAlign w:val="center"/>
          </w:tcPr>
          <w:p>
            <w:pPr>
              <w:pStyle w:val="42"/>
              <w:rPr>
                <w:color w:val="auto"/>
              </w:rPr>
            </w:pPr>
            <w:r>
              <w:rPr>
                <w:rFonts w:hint="eastAsia"/>
                <w:color w:val="auto"/>
              </w:rPr>
              <w:t>从农业生产者购进的农产品总额增长率</w:t>
            </w:r>
          </w:p>
        </w:tc>
        <w:tc>
          <w:tcPr>
            <w:tcW w:w="1928" w:type="dxa"/>
            <w:tcBorders>
              <w:top w:val="nil"/>
              <w:left w:val="single" w:color="auto" w:sz="4" w:space="0"/>
              <w:bottom w:val="single" w:color="auto" w:sz="4" w:space="0"/>
              <w:right w:val="single" w:color="auto" w:sz="4" w:space="0"/>
            </w:tcBorders>
            <w:shd w:val="clear" w:color="000000" w:fill="FFFFFF"/>
            <w:vAlign w:val="center"/>
          </w:tcPr>
          <w:p>
            <w:pPr>
              <w:pStyle w:val="42"/>
              <w:rPr>
                <w:color w:val="auto"/>
              </w:rPr>
            </w:pPr>
            <w:r>
              <w:rPr>
                <w:rFonts w:hint="eastAsia"/>
                <w:color w:val="auto"/>
              </w:rPr>
              <w:t>91.21%</w:t>
            </w:r>
          </w:p>
        </w:tc>
      </w:tr>
      <w:tr>
        <w:tblPrEx>
          <w:tblCellMar>
            <w:top w:w="0" w:type="dxa"/>
            <w:left w:w="108" w:type="dxa"/>
            <w:bottom w:w="0" w:type="dxa"/>
            <w:right w:w="108" w:type="dxa"/>
          </w:tblCellMar>
        </w:tblPrEx>
        <w:trPr>
          <w:trHeight w:val="550" w:hRule="atLeast"/>
          <w:jc w:val="center"/>
        </w:trPr>
        <w:tc>
          <w:tcPr>
            <w:tcW w:w="1418" w:type="dxa"/>
            <w:vMerge w:val="continue"/>
            <w:tcBorders>
              <w:top w:val="nil"/>
              <w:left w:val="single" w:color="auto" w:sz="4" w:space="0"/>
              <w:bottom w:val="single" w:color="auto" w:sz="4" w:space="0"/>
              <w:right w:val="single" w:color="auto" w:sz="4" w:space="0"/>
            </w:tcBorders>
            <w:vAlign w:val="center"/>
          </w:tcPr>
          <w:p>
            <w:pPr>
              <w:pStyle w:val="42"/>
              <w:rPr>
                <w:color w:val="auto"/>
              </w:rPr>
            </w:pPr>
          </w:p>
        </w:tc>
        <w:tc>
          <w:tcPr>
            <w:tcW w:w="4394" w:type="dxa"/>
            <w:tcBorders>
              <w:top w:val="nil"/>
              <w:left w:val="nil"/>
              <w:bottom w:val="single" w:color="auto" w:sz="4" w:space="0"/>
              <w:right w:val="nil"/>
            </w:tcBorders>
            <w:shd w:val="clear" w:color="000000" w:fill="FFFFFF"/>
            <w:vAlign w:val="center"/>
          </w:tcPr>
          <w:p>
            <w:pPr>
              <w:pStyle w:val="42"/>
              <w:rPr>
                <w:color w:val="auto"/>
              </w:rPr>
            </w:pPr>
            <w:r>
              <w:rPr>
                <w:rFonts w:hint="eastAsia"/>
                <w:color w:val="auto"/>
              </w:rPr>
              <w:t>农产品市场交易额增长率</w:t>
            </w:r>
          </w:p>
        </w:tc>
        <w:tc>
          <w:tcPr>
            <w:tcW w:w="1928" w:type="dxa"/>
            <w:tcBorders>
              <w:top w:val="nil"/>
              <w:left w:val="single" w:color="auto" w:sz="4" w:space="0"/>
              <w:bottom w:val="single" w:color="auto" w:sz="4" w:space="0"/>
              <w:right w:val="single" w:color="auto" w:sz="4" w:space="0"/>
            </w:tcBorders>
            <w:shd w:val="clear" w:color="000000" w:fill="FFFFFF"/>
            <w:vAlign w:val="center"/>
          </w:tcPr>
          <w:p>
            <w:pPr>
              <w:pStyle w:val="42"/>
              <w:rPr>
                <w:color w:val="auto"/>
              </w:rPr>
            </w:pPr>
            <w:r>
              <w:rPr>
                <w:rFonts w:hint="eastAsia"/>
                <w:color w:val="auto"/>
              </w:rPr>
              <w:t>100%</w:t>
            </w:r>
          </w:p>
        </w:tc>
      </w:tr>
    </w:tbl>
    <w:p>
      <w:pPr>
        <w:pStyle w:val="3"/>
        <w:rPr>
          <w:color w:val="auto"/>
        </w:rPr>
      </w:pPr>
      <w:bookmarkStart w:id="56" w:name="_Toc42986898"/>
      <w:bookmarkStart w:id="57" w:name="_Toc42987525"/>
      <w:bookmarkStart w:id="58" w:name="_Toc43384979"/>
      <w:r>
        <w:rPr>
          <w:rFonts w:hint="eastAsia"/>
          <w:color w:val="auto"/>
        </w:rPr>
        <w:t>（三）</w:t>
      </w:r>
      <w:r>
        <w:rPr>
          <w:color w:val="auto"/>
        </w:rPr>
        <w:t>项目</w:t>
      </w:r>
      <w:r>
        <w:rPr>
          <w:rFonts w:hint="eastAsia"/>
          <w:color w:val="auto"/>
        </w:rPr>
        <w:t>可持续性受限</w:t>
      </w:r>
      <w:bookmarkEnd w:id="56"/>
      <w:bookmarkEnd w:id="57"/>
      <w:bookmarkEnd w:id="58"/>
      <w:r>
        <w:rPr>
          <w:rFonts w:hint="eastAsia"/>
          <w:color w:val="auto"/>
        </w:rPr>
        <w:t>制。</w:t>
      </w:r>
    </w:p>
    <w:p>
      <w:pPr>
        <w:rPr>
          <w:color w:val="auto"/>
        </w:rPr>
      </w:pPr>
      <w:r>
        <w:rPr>
          <w:rFonts w:hint="eastAsia"/>
          <w:color w:val="auto"/>
        </w:rPr>
        <w:t>一是</w:t>
      </w:r>
      <w:r>
        <w:rPr>
          <w:color w:val="auto"/>
        </w:rPr>
        <w:t>清理</w:t>
      </w:r>
      <w:r>
        <w:rPr>
          <w:rFonts w:hint="eastAsia"/>
          <w:color w:val="auto"/>
        </w:rPr>
        <w:t>空壳社</w:t>
      </w:r>
      <w:r>
        <w:rPr>
          <w:color w:val="auto"/>
        </w:rPr>
        <w:t>数</w:t>
      </w:r>
      <w:r>
        <w:rPr>
          <w:rFonts w:hint="eastAsia"/>
          <w:color w:val="auto"/>
        </w:rPr>
        <w:t>与改造</w:t>
      </w:r>
      <w:r>
        <w:rPr>
          <w:color w:val="auto"/>
        </w:rPr>
        <w:t>建设基层社（</w:t>
      </w:r>
      <w:r>
        <w:rPr>
          <w:rFonts w:hint="eastAsia"/>
          <w:color w:val="auto"/>
        </w:rPr>
        <w:t>中心社</w:t>
      </w:r>
      <w:r>
        <w:rPr>
          <w:color w:val="auto"/>
        </w:rPr>
        <w:t>）</w:t>
      </w:r>
      <w:r>
        <w:rPr>
          <w:rFonts w:hint="eastAsia"/>
          <w:color w:val="auto"/>
        </w:rPr>
        <w:t>、</w:t>
      </w:r>
      <w:r>
        <w:rPr>
          <w:color w:val="auto"/>
        </w:rPr>
        <w:t>专业合作社</w:t>
      </w:r>
      <w:r>
        <w:rPr>
          <w:rFonts w:hint="eastAsia"/>
          <w:color w:val="auto"/>
        </w:rPr>
        <w:t>数不成</w:t>
      </w:r>
      <w:r>
        <w:rPr>
          <w:color w:val="auto"/>
        </w:rPr>
        <w:t>比例</w:t>
      </w:r>
      <w:r>
        <w:rPr>
          <w:rFonts w:hint="eastAsia"/>
          <w:color w:val="auto"/>
        </w:rPr>
        <w:t>（此表述是否应修改？清理空壳社是指清理空壳专业合作社，与基层社改造建设没有必然联系），</w:t>
      </w:r>
      <w:r>
        <w:rPr>
          <w:color w:val="auto"/>
        </w:rPr>
        <w:t>总体上呈现出</w:t>
      </w:r>
      <w:r>
        <w:rPr>
          <w:rFonts w:hint="eastAsia"/>
          <w:color w:val="auto"/>
        </w:rPr>
        <w:t>逆增长</w:t>
      </w:r>
      <w:r>
        <w:rPr>
          <w:color w:val="auto"/>
        </w:rPr>
        <w:t>态势</w:t>
      </w:r>
      <w:r>
        <w:rPr>
          <w:rFonts w:hint="eastAsia"/>
          <w:color w:val="auto"/>
        </w:rPr>
        <w:t>。</w:t>
      </w:r>
      <w:r>
        <w:rPr>
          <w:color w:val="auto"/>
        </w:rPr>
        <w:t>如</w:t>
      </w:r>
      <w:r>
        <w:rPr>
          <w:rFonts w:hint="eastAsia"/>
          <w:color w:val="auto"/>
        </w:rPr>
        <w:t>翁源县</w:t>
      </w:r>
      <w:r>
        <w:rPr>
          <w:color w:val="auto"/>
        </w:rPr>
        <w:t>改造中心社</w:t>
      </w:r>
      <w:r>
        <w:rPr>
          <w:rFonts w:hint="eastAsia"/>
          <w:color w:val="auto"/>
        </w:rPr>
        <w:t>1个、</w:t>
      </w:r>
      <w:r>
        <w:rPr>
          <w:color w:val="auto"/>
        </w:rPr>
        <w:t>基层社</w:t>
      </w:r>
      <w:r>
        <w:rPr>
          <w:rFonts w:hint="eastAsia"/>
          <w:color w:val="auto"/>
        </w:rPr>
        <w:t>4个</w:t>
      </w:r>
      <w:r>
        <w:rPr>
          <w:color w:val="auto"/>
        </w:rPr>
        <w:t>，但是</w:t>
      </w:r>
      <w:r>
        <w:rPr>
          <w:rFonts w:hint="eastAsia"/>
          <w:color w:val="auto"/>
        </w:rPr>
        <w:t>2019年</w:t>
      </w:r>
      <w:r>
        <w:rPr>
          <w:color w:val="auto"/>
        </w:rPr>
        <w:t>清理数达</w:t>
      </w:r>
      <w:r>
        <w:rPr>
          <w:rFonts w:hint="eastAsia"/>
          <w:color w:val="auto"/>
          <w:lang w:val="en-US"/>
        </w:rPr>
        <w:t>4</w:t>
      </w:r>
      <w:r>
        <w:rPr>
          <w:rFonts w:hint="eastAsia"/>
          <w:color w:val="auto"/>
        </w:rPr>
        <w:t>个（不含</w:t>
      </w:r>
      <w:r>
        <w:rPr>
          <w:color w:val="auto"/>
        </w:rPr>
        <w:t>自愿注销合作社</w:t>
      </w:r>
      <w:r>
        <w:rPr>
          <w:rFonts w:hint="eastAsia"/>
          <w:color w:val="auto"/>
        </w:rPr>
        <w:t>）；新丰县改造</w:t>
      </w:r>
      <w:r>
        <w:rPr>
          <w:color w:val="auto"/>
        </w:rPr>
        <w:t>中</w:t>
      </w:r>
      <w:r>
        <w:rPr>
          <w:rFonts w:hint="eastAsia"/>
          <w:color w:val="auto"/>
        </w:rPr>
        <w:t>心</w:t>
      </w:r>
      <w:r>
        <w:rPr>
          <w:color w:val="auto"/>
        </w:rPr>
        <w:t>社</w:t>
      </w:r>
      <w:r>
        <w:rPr>
          <w:rFonts w:hint="eastAsia"/>
          <w:color w:val="auto"/>
        </w:rPr>
        <w:t>1个、</w:t>
      </w:r>
      <w:r>
        <w:rPr>
          <w:color w:val="auto"/>
        </w:rPr>
        <w:t>基层社</w:t>
      </w:r>
      <w:r>
        <w:rPr>
          <w:rFonts w:hint="eastAsia"/>
          <w:color w:val="auto"/>
        </w:rPr>
        <w:t>3个</w:t>
      </w:r>
      <w:r>
        <w:rPr>
          <w:color w:val="auto"/>
        </w:rPr>
        <w:t>，</w:t>
      </w:r>
      <w:r>
        <w:rPr>
          <w:rFonts w:hint="eastAsia"/>
          <w:color w:val="auto"/>
        </w:rPr>
        <w:t>清理空壳社5个；南雄市31个专业</w:t>
      </w:r>
      <w:r>
        <w:rPr>
          <w:color w:val="auto"/>
        </w:rPr>
        <w:t>合作社，</w:t>
      </w:r>
      <w:r>
        <w:rPr>
          <w:rFonts w:hint="eastAsia"/>
          <w:color w:val="auto"/>
        </w:rPr>
        <w:t>有9个</w:t>
      </w:r>
      <w:r>
        <w:rPr>
          <w:color w:val="auto"/>
        </w:rPr>
        <w:t>没有销售收入和利润</w:t>
      </w:r>
      <w:r>
        <w:rPr>
          <w:rFonts w:hint="eastAsia"/>
          <w:color w:val="auto"/>
        </w:rPr>
        <w:t>，</w:t>
      </w:r>
      <w:r>
        <w:rPr>
          <w:color w:val="auto"/>
        </w:rPr>
        <w:t>未对农民增收</w:t>
      </w:r>
      <w:r>
        <w:rPr>
          <w:rFonts w:hint="eastAsia"/>
          <w:color w:val="auto"/>
        </w:rPr>
        <w:t>产生助益。有一定</w:t>
      </w:r>
      <w:r>
        <w:rPr>
          <w:color w:val="auto"/>
        </w:rPr>
        <w:t>数量</w:t>
      </w:r>
      <w:r>
        <w:rPr>
          <w:rFonts w:hint="eastAsia"/>
          <w:color w:val="auto"/>
        </w:rPr>
        <w:t>的</w:t>
      </w:r>
      <w:r>
        <w:rPr>
          <w:color w:val="auto"/>
        </w:rPr>
        <w:t>合作社社员为个位数</w:t>
      </w:r>
      <w:r>
        <w:rPr>
          <w:rFonts w:hint="eastAsia"/>
          <w:color w:val="auto"/>
        </w:rPr>
        <w:t>，</w:t>
      </w:r>
      <w:r>
        <w:rPr>
          <w:color w:val="auto"/>
        </w:rPr>
        <w:t>表明农户</w:t>
      </w:r>
      <w:r>
        <w:rPr>
          <w:rFonts w:hint="eastAsia"/>
          <w:color w:val="auto"/>
        </w:rPr>
        <w:t>参与</w:t>
      </w:r>
      <w:r>
        <w:rPr>
          <w:color w:val="auto"/>
        </w:rPr>
        <w:t>动力不足，</w:t>
      </w:r>
      <w:r>
        <w:rPr>
          <w:rFonts w:hint="eastAsia"/>
          <w:color w:val="auto"/>
        </w:rPr>
        <w:t>平台</w:t>
      </w:r>
      <w:r>
        <w:rPr>
          <w:color w:val="auto"/>
        </w:rPr>
        <w:t>供求存在失衡。</w:t>
      </w:r>
    </w:p>
    <w:p>
      <w:pPr>
        <w:rPr>
          <w:color w:val="auto"/>
        </w:rPr>
      </w:pPr>
      <w:r>
        <w:rPr>
          <w:rFonts w:hint="eastAsia"/>
          <w:color w:val="auto"/>
        </w:rPr>
        <w:t>二是改革</w:t>
      </w:r>
      <w:r>
        <w:rPr>
          <w:color w:val="auto"/>
        </w:rPr>
        <w:t>项目助农服务平台</w:t>
      </w:r>
      <w:r>
        <w:rPr>
          <w:rFonts w:hint="eastAsia"/>
          <w:color w:val="auto"/>
        </w:rPr>
        <w:t>供求</w:t>
      </w:r>
      <w:r>
        <w:rPr>
          <w:color w:val="auto"/>
        </w:rPr>
        <w:t>对接</w:t>
      </w:r>
      <w:r>
        <w:rPr>
          <w:rFonts w:hint="eastAsia"/>
          <w:color w:val="auto"/>
        </w:rPr>
        <w:t>或有</w:t>
      </w:r>
      <w:r>
        <w:rPr>
          <w:color w:val="auto"/>
        </w:rPr>
        <w:t>不足</w:t>
      </w:r>
      <w:r>
        <w:rPr>
          <w:rFonts w:hint="eastAsia"/>
          <w:color w:val="auto"/>
        </w:rPr>
        <w:t>。首先，项目</w:t>
      </w:r>
      <w:r>
        <w:rPr>
          <w:color w:val="auto"/>
        </w:rPr>
        <w:t>可行性研究报告</w:t>
      </w:r>
      <w:r>
        <w:rPr>
          <w:rFonts w:hint="eastAsia"/>
          <w:color w:val="auto"/>
        </w:rPr>
        <w:t>缺乏</w:t>
      </w:r>
      <w:r>
        <w:rPr>
          <w:color w:val="auto"/>
        </w:rPr>
        <w:t>市场调查</w:t>
      </w:r>
      <w:r>
        <w:rPr>
          <w:rFonts w:hint="eastAsia"/>
          <w:color w:val="auto"/>
        </w:rPr>
        <w:t>论证，</w:t>
      </w:r>
      <w:r>
        <w:rPr>
          <w:color w:val="auto"/>
        </w:rPr>
        <w:t>即</w:t>
      </w:r>
      <w:r>
        <w:rPr>
          <w:rFonts w:hint="eastAsia"/>
          <w:color w:val="auto"/>
        </w:rPr>
        <w:t>未</w:t>
      </w:r>
      <w:r>
        <w:rPr>
          <w:color w:val="auto"/>
        </w:rPr>
        <w:t>考虑市场</w:t>
      </w:r>
      <w:r>
        <w:rPr>
          <w:rFonts w:hint="eastAsia"/>
          <w:color w:val="auto"/>
        </w:rPr>
        <w:t>供求</w:t>
      </w:r>
      <w:r>
        <w:rPr>
          <w:color w:val="auto"/>
        </w:rPr>
        <w:t>因素对项目</w:t>
      </w:r>
      <w:r>
        <w:rPr>
          <w:rFonts w:hint="eastAsia"/>
          <w:color w:val="auto"/>
        </w:rPr>
        <w:t>发展</w:t>
      </w:r>
      <w:r>
        <w:rPr>
          <w:color w:val="auto"/>
        </w:rPr>
        <w:t>和可持续性的影响</w:t>
      </w:r>
      <w:r>
        <w:rPr>
          <w:rFonts w:hint="eastAsia"/>
          <w:color w:val="auto"/>
        </w:rPr>
        <w:t>问题。其次</w:t>
      </w:r>
      <w:r>
        <w:rPr>
          <w:color w:val="auto"/>
        </w:rPr>
        <w:t>，</w:t>
      </w:r>
      <w:r>
        <w:rPr>
          <w:rFonts w:hint="eastAsia"/>
          <w:color w:val="auto"/>
        </w:rPr>
        <w:t>各类</w:t>
      </w:r>
      <w:r>
        <w:rPr>
          <w:color w:val="auto"/>
        </w:rPr>
        <w:t>空壳社大量存在</w:t>
      </w:r>
      <w:r>
        <w:rPr>
          <w:rFonts w:hint="eastAsia"/>
          <w:color w:val="auto"/>
        </w:rPr>
        <w:t>表明农户</w:t>
      </w:r>
      <w:r>
        <w:rPr>
          <w:color w:val="auto"/>
        </w:rPr>
        <w:t>对组织化生成经营的需求与供销合作联社对助农</w:t>
      </w:r>
      <w:r>
        <w:rPr>
          <w:rFonts w:hint="eastAsia"/>
          <w:color w:val="auto"/>
        </w:rPr>
        <w:t>平台（主要</w:t>
      </w:r>
      <w:r>
        <w:rPr>
          <w:color w:val="auto"/>
        </w:rPr>
        <w:t>是</w:t>
      </w:r>
      <w:r>
        <w:rPr>
          <w:rFonts w:hint="eastAsia"/>
          <w:color w:val="auto"/>
        </w:rPr>
        <w:t>基层社</w:t>
      </w:r>
      <w:r>
        <w:rPr>
          <w:color w:val="auto"/>
        </w:rPr>
        <w:t>（</w:t>
      </w:r>
      <w:r>
        <w:rPr>
          <w:rFonts w:hint="eastAsia"/>
          <w:color w:val="auto"/>
        </w:rPr>
        <w:t>中心</w:t>
      </w:r>
      <w:r>
        <w:rPr>
          <w:color w:val="auto"/>
        </w:rPr>
        <w:t>社）</w:t>
      </w:r>
      <w:r>
        <w:rPr>
          <w:rFonts w:hint="eastAsia"/>
          <w:color w:val="auto"/>
        </w:rPr>
        <w:t>、</w:t>
      </w:r>
      <w:r>
        <w:rPr>
          <w:color w:val="auto"/>
        </w:rPr>
        <w:t>专业合作社</w:t>
      </w:r>
      <w:r>
        <w:rPr>
          <w:rFonts w:hint="eastAsia"/>
          <w:color w:val="auto"/>
        </w:rPr>
        <w:t>）</w:t>
      </w:r>
      <w:r>
        <w:rPr>
          <w:color w:val="auto"/>
        </w:rPr>
        <w:t>建设供给</w:t>
      </w:r>
      <w:r>
        <w:rPr>
          <w:rFonts w:hint="eastAsia"/>
          <w:color w:val="auto"/>
        </w:rPr>
        <w:t>（发展）之间，</w:t>
      </w:r>
      <w:r>
        <w:rPr>
          <w:rFonts w:hint="eastAsia"/>
          <w:strike/>
          <w:color w:val="auto"/>
        </w:rPr>
        <w:t>应</w:t>
      </w:r>
      <w:r>
        <w:rPr>
          <w:rFonts w:hint="eastAsia"/>
          <w:color w:val="auto"/>
        </w:rPr>
        <w:t>存在错位，导致</w:t>
      </w:r>
      <w:r>
        <w:rPr>
          <w:color w:val="auto"/>
        </w:rPr>
        <w:t>农户</w:t>
      </w:r>
      <w:r>
        <w:rPr>
          <w:rFonts w:hint="eastAsia"/>
          <w:color w:val="auto"/>
        </w:rPr>
        <w:t>（包括负责人）</w:t>
      </w:r>
      <w:r>
        <w:rPr>
          <w:color w:val="auto"/>
        </w:rPr>
        <w:t>参与</w:t>
      </w:r>
      <w:r>
        <w:rPr>
          <w:rFonts w:hint="eastAsia"/>
          <w:color w:val="auto"/>
        </w:rPr>
        <w:t>动力</w:t>
      </w:r>
      <w:r>
        <w:rPr>
          <w:color w:val="auto"/>
        </w:rPr>
        <w:t>不足，</w:t>
      </w:r>
      <w:r>
        <w:rPr>
          <w:rFonts w:hint="eastAsia"/>
          <w:color w:val="auto"/>
        </w:rPr>
        <w:t>生产</w:t>
      </w:r>
      <w:r>
        <w:rPr>
          <w:color w:val="auto"/>
        </w:rPr>
        <w:t>经营</w:t>
      </w:r>
      <w:r>
        <w:rPr>
          <w:rFonts w:hint="eastAsia"/>
          <w:color w:val="auto"/>
        </w:rPr>
        <w:t>和</w:t>
      </w:r>
      <w:r>
        <w:rPr>
          <w:color w:val="auto"/>
        </w:rPr>
        <w:t>发展乏力。</w:t>
      </w:r>
    </w:p>
    <w:p>
      <w:pPr>
        <w:rPr>
          <w:color w:val="auto"/>
        </w:rPr>
      </w:pPr>
      <w:r>
        <w:rPr>
          <w:rFonts w:hint="eastAsia"/>
          <w:color w:val="auto"/>
        </w:rPr>
        <w:t>三是</w:t>
      </w:r>
      <w:r>
        <w:rPr>
          <w:color w:val="auto"/>
        </w:rPr>
        <w:t>助农平台</w:t>
      </w:r>
      <w:r>
        <w:rPr>
          <w:rFonts w:hint="eastAsia"/>
          <w:color w:val="auto"/>
        </w:rPr>
        <w:t>存在</w:t>
      </w:r>
      <w:r>
        <w:rPr>
          <w:color w:val="auto"/>
        </w:rPr>
        <w:t>资金短缺、人才缺乏</w:t>
      </w:r>
      <w:r>
        <w:rPr>
          <w:rFonts w:hint="eastAsia"/>
          <w:color w:val="auto"/>
        </w:rPr>
        <w:t>、</w:t>
      </w:r>
      <w:r>
        <w:rPr>
          <w:color w:val="auto"/>
        </w:rPr>
        <w:t>经营管理</w:t>
      </w:r>
      <w:r>
        <w:rPr>
          <w:rFonts w:hint="eastAsia"/>
          <w:color w:val="auto"/>
        </w:rPr>
        <w:t>困难</w:t>
      </w:r>
      <w:r>
        <w:rPr>
          <w:color w:val="auto"/>
        </w:rPr>
        <w:t>等问题。</w:t>
      </w:r>
      <w:r>
        <w:rPr>
          <w:rFonts w:hint="eastAsia"/>
          <w:color w:val="auto"/>
        </w:rPr>
        <w:t>如乐昌（12个）、仁化（6个）和新丰（6个）等</w:t>
      </w:r>
      <w:r>
        <w:rPr>
          <w:color w:val="auto"/>
        </w:rPr>
        <w:t>市县的</w:t>
      </w:r>
      <w:r>
        <w:rPr>
          <w:rFonts w:hint="eastAsia"/>
          <w:color w:val="auto"/>
        </w:rPr>
        <w:t>镇村</w:t>
      </w:r>
      <w:r>
        <w:rPr>
          <w:color w:val="auto"/>
        </w:rPr>
        <w:t>助农服务中心</w:t>
      </w:r>
      <w:r>
        <w:rPr>
          <w:rFonts w:hint="eastAsia"/>
          <w:color w:val="auto"/>
        </w:rPr>
        <w:t>，</w:t>
      </w:r>
      <w:r>
        <w:rPr>
          <w:color w:val="auto"/>
        </w:rPr>
        <w:t>普遍存在人才短缺</w:t>
      </w:r>
      <w:r>
        <w:rPr>
          <w:rFonts w:hint="eastAsia"/>
          <w:color w:val="auto"/>
        </w:rPr>
        <w:t>（特别</w:t>
      </w:r>
      <w:r>
        <w:rPr>
          <w:color w:val="auto"/>
        </w:rPr>
        <w:t>是专业技术人才</w:t>
      </w:r>
      <w:r>
        <w:rPr>
          <w:rFonts w:hint="eastAsia"/>
          <w:color w:val="auto"/>
        </w:rPr>
        <w:t>）</w:t>
      </w:r>
      <w:r>
        <w:rPr>
          <w:color w:val="auto"/>
        </w:rPr>
        <w:t>的问题</w:t>
      </w:r>
      <w:r>
        <w:rPr>
          <w:rFonts w:hint="eastAsia"/>
          <w:color w:val="auto"/>
        </w:rPr>
        <w:t>，制约其</w:t>
      </w:r>
      <w:r>
        <w:rPr>
          <w:color w:val="auto"/>
        </w:rPr>
        <w:t>可持续发展能力。</w:t>
      </w:r>
    </w:p>
    <w:p>
      <w:pPr>
        <w:pStyle w:val="2"/>
        <w:rPr>
          <w:color w:val="auto"/>
        </w:rPr>
      </w:pPr>
      <w:bookmarkStart w:id="59" w:name="_Toc43384980"/>
      <w:bookmarkStart w:id="60" w:name="_Toc42987526"/>
      <w:bookmarkStart w:id="61" w:name="_Toc42986899"/>
      <w:r>
        <w:rPr>
          <w:rFonts w:hint="eastAsia"/>
          <w:color w:val="auto"/>
        </w:rPr>
        <w:t>六、相关建议</w:t>
      </w:r>
      <w:bookmarkEnd w:id="59"/>
      <w:bookmarkEnd w:id="60"/>
      <w:bookmarkEnd w:id="61"/>
    </w:p>
    <w:p>
      <w:pPr>
        <w:rPr>
          <w:color w:val="auto"/>
        </w:rPr>
      </w:pPr>
      <w:r>
        <w:rPr>
          <w:rFonts w:hint="eastAsia"/>
          <w:color w:val="auto"/>
        </w:rPr>
        <w:t>针对上述</w:t>
      </w:r>
      <w:r>
        <w:rPr>
          <w:color w:val="auto"/>
        </w:rPr>
        <w:t>问题，市供销合作联社应进一步</w:t>
      </w:r>
      <w:r>
        <w:rPr>
          <w:rFonts w:hint="eastAsia"/>
          <w:color w:val="auto"/>
        </w:rPr>
        <w:t>协调</w:t>
      </w:r>
      <w:r>
        <w:rPr>
          <w:color w:val="auto"/>
        </w:rPr>
        <w:t>管理效率</w:t>
      </w:r>
      <w:r>
        <w:rPr>
          <w:rFonts w:hint="eastAsia"/>
          <w:color w:val="auto"/>
        </w:rPr>
        <w:t>与管理</w:t>
      </w:r>
      <w:r>
        <w:rPr>
          <w:color w:val="auto"/>
        </w:rPr>
        <w:t>规范</w:t>
      </w:r>
      <w:r>
        <w:rPr>
          <w:rFonts w:hint="eastAsia"/>
          <w:color w:val="auto"/>
        </w:rPr>
        <w:t>之间的</w:t>
      </w:r>
      <w:r>
        <w:rPr>
          <w:color w:val="auto"/>
        </w:rPr>
        <w:t>矛盾</w:t>
      </w:r>
      <w:r>
        <w:rPr>
          <w:rFonts w:hint="eastAsia"/>
          <w:color w:val="auto"/>
        </w:rPr>
        <w:t>，改变</w:t>
      </w:r>
      <w:r>
        <w:rPr>
          <w:color w:val="auto"/>
        </w:rPr>
        <w:t>重建</w:t>
      </w:r>
      <w:r>
        <w:rPr>
          <w:rFonts w:hint="eastAsia"/>
          <w:color w:val="auto"/>
        </w:rPr>
        <w:t>轻效果</w:t>
      </w:r>
      <w:r>
        <w:rPr>
          <w:color w:val="auto"/>
        </w:rPr>
        <w:t>的</w:t>
      </w:r>
      <w:r>
        <w:rPr>
          <w:rFonts w:hint="eastAsia"/>
          <w:color w:val="auto"/>
        </w:rPr>
        <w:t>现状，</w:t>
      </w:r>
      <w:r>
        <w:rPr>
          <w:color w:val="auto"/>
        </w:rPr>
        <w:t>重构为农服务组织（</w:t>
      </w:r>
      <w:r>
        <w:rPr>
          <w:rFonts w:hint="eastAsia"/>
          <w:color w:val="auto"/>
        </w:rPr>
        <w:t>平台</w:t>
      </w:r>
      <w:r>
        <w:rPr>
          <w:color w:val="auto"/>
        </w:rPr>
        <w:t>）</w:t>
      </w:r>
      <w:r>
        <w:rPr>
          <w:rFonts w:hint="eastAsia"/>
          <w:color w:val="auto"/>
        </w:rPr>
        <w:t>体系，协调</w:t>
      </w:r>
      <w:r>
        <w:rPr>
          <w:color w:val="auto"/>
        </w:rPr>
        <w:t>好</w:t>
      </w:r>
      <w:r>
        <w:rPr>
          <w:rFonts w:hint="eastAsia"/>
          <w:color w:val="auto"/>
        </w:rPr>
        <w:t>市场</w:t>
      </w:r>
      <w:r>
        <w:rPr>
          <w:color w:val="auto"/>
        </w:rPr>
        <w:t>经营与</w:t>
      </w:r>
      <w:r>
        <w:rPr>
          <w:rFonts w:hint="eastAsia"/>
          <w:color w:val="auto"/>
        </w:rPr>
        <w:t>为农服务</w:t>
      </w:r>
      <w:r>
        <w:rPr>
          <w:color w:val="auto"/>
        </w:rPr>
        <w:t>的关系</w:t>
      </w:r>
      <w:r>
        <w:rPr>
          <w:rFonts w:hint="eastAsia"/>
          <w:color w:val="auto"/>
        </w:rPr>
        <w:t>，促进</w:t>
      </w:r>
      <w:r>
        <w:rPr>
          <w:color w:val="auto"/>
        </w:rPr>
        <w:t>联合社的可持续发展。</w:t>
      </w:r>
    </w:p>
    <w:p>
      <w:pPr>
        <w:pStyle w:val="3"/>
        <w:rPr>
          <w:color w:val="auto"/>
        </w:rPr>
      </w:pPr>
      <w:bookmarkStart w:id="62" w:name="_Toc42986900"/>
      <w:bookmarkStart w:id="63" w:name="_Toc43384981"/>
      <w:bookmarkStart w:id="64" w:name="_Toc42987527"/>
      <w:r>
        <w:rPr>
          <w:rFonts w:hint="eastAsia"/>
          <w:color w:val="auto"/>
        </w:rPr>
        <w:t>（一）协调</w:t>
      </w:r>
      <w:r>
        <w:rPr>
          <w:color w:val="auto"/>
        </w:rPr>
        <w:t>好效率</w:t>
      </w:r>
      <w:r>
        <w:rPr>
          <w:rFonts w:hint="eastAsia"/>
          <w:color w:val="auto"/>
        </w:rPr>
        <w:t>与</w:t>
      </w:r>
      <w:r>
        <w:rPr>
          <w:color w:val="auto"/>
        </w:rPr>
        <w:t>规范的</w:t>
      </w:r>
      <w:r>
        <w:rPr>
          <w:rFonts w:hint="eastAsia"/>
          <w:color w:val="auto"/>
        </w:rPr>
        <w:t>矛盾，提升管理</w:t>
      </w:r>
      <w:r>
        <w:rPr>
          <w:color w:val="auto"/>
        </w:rPr>
        <w:t>合规性</w:t>
      </w:r>
      <w:bookmarkEnd w:id="62"/>
      <w:bookmarkEnd w:id="63"/>
      <w:bookmarkEnd w:id="64"/>
      <w:r>
        <w:rPr>
          <w:rFonts w:hint="eastAsia"/>
          <w:color w:val="auto"/>
        </w:rPr>
        <w:t>。</w:t>
      </w:r>
    </w:p>
    <w:p>
      <w:pPr>
        <w:rPr>
          <w:color w:val="auto"/>
        </w:rPr>
      </w:pPr>
      <w:r>
        <w:rPr>
          <w:rFonts w:hint="eastAsia"/>
          <w:color w:val="auto"/>
        </w:rPr>
        <w:t>虽然市供销合作联社在2019年</w:t>
      </w:r>
      <w:r>
        <w:rPr>
          <w:color w:val="auto"/>
        </w:rPr>
        <w:t>取得了良好的经营管理</w:t>
      </w:r>
      <w:r>
        <w:rPr>
          <w:rFonts w:hint="eastAsia"/>
          <w:color w:val="auto"/>
        </w:rPr>
        <w:t>和</w:t>
      </w:r>
      <w:r>
        <w:rPr>
          <w:color w:val="auto"/>
        </w:rPr>
        <w:t>为农服务</w:t>
      </w:r>
      <w:r>
        <w:rPr>
          <w:rFonts w:hint="eastAsia"/>
          <w:color w:val="auto"/>
        </w:rPr>
        <w:t>体系</w:t>
      </w:r>
      <w:r>
        <w:rPr>
          <w:color w:val="auto"/>
        </w:rPr>
        <w:t>建设成效，</w:t>
      </w:r>
      <w:r>
        <w:rPr>
          <w:rFonts w:hint="eastAsia"/>
          <w:color w:val="auto"/>
        </w:rPr>
        <w:t>建章立制工作</w:t>
      </w:r>
      <w:r>
        <w:rPr>
          <w:color w:val="auto"/>
        </w:rPr>
        <w:t>推进较实，</w:t>
      </w:r>
      <w:r>
        <w:rPr>
          <w:rFonts w:hint="eastAsia"/>
          <w:color w:val="auto"/>
        </w:rPr>
        <w:t>但</w:t>
      </w:r>
      <w:r>
        <w:rPr>
          <w:color w:val="auto"/>
        </w:rPr>
        <w:t>在</w:t>
      </w:r>
      <w:r>
        <w:rPr>
          <w:rFonts w:hint="eastAsia"/>
          <w:color w:val="auto"/>
        </w:rPr>
        <w:t>资产、</w:t>
      </w:r>
      <w:r>
        <w:rPr>
          <w:color w:val="auto"/>
        </w:rPr>
        <w:t>资金</w:t>
      </w:r>
      <w:r>
        <w:rPr>
          <w:rFonts w:hint="eastAsia"/>
          <w:color w:val="auto"/>
        </w:rPr>
        <w:t>、</w:t>
      </w:r>
      <w:r>
        <w:rPr>
          <w:color w:val="auto"/>
        </w:rPr>
        <w:t>固定资产管理和经营管理方面存在较多的规范性问题</w:t>
      </w:r>
      <w:r>
        <w:rPr>
          <w:rFonts w:hint="eastAsia"/>
          <w:color w:val="auto"/>
        </w:rPr>
        <w:t>。因此，市供销合作联社</w:t>
      </w:r>
      <w:r>
        <w:rPr>
          <w:color w:val="auto"/>
        </w:rPr>
        <w:t>应在</w:t>
      </w:r>
      <w:r>
        <w:rPr>
          <w:rFonts w:hint="eastAsia"/>
          <w:color w:val="auto"/>
        </w:rPr>
        <w:t>优化</w:t>
      </w:r>
      <w:r>
        <w:rPr>
          <w:color w:val="auto"/>
        </w:rPr>
        <w:t>管理</w:t>
      </w:r>
      <w:r>
        <w:rPr>
          <w:rFonts w:hint="eastAsia"/>
          <w:color w:val="auto"/>
        </w:rPr>
        <w:t>程序</w:t>
      </w:r>
      <w:r>
        <w:rPr>
          <w:color w:val="auto"/>
        </w:rPr>
        <w:t>，</w:t>
      </w:r>
      <w:r>
        <w:rPr>
          <w:rFonts w:hint="eastAsia"/>
          <w:color w:val="auto"/>
        </w:rPr>
        <w:t>提升经营</w:t>
      </w:r>
      <w:r>
        <w:rPr>
          <w:color w:val="auto"/>
        </w:rPr>
        <w:t>管理</w:t>
      </w:r>
      <w:r>
        <w:rPr>
          <w:rFonts w:hint="eastAsia"/>
          <w:color w:val="auto"/>
        </w:rPr>
        <w:t>效率的</w:t>
      </w:r>
      <w:r>
        <w:rPr>
          <w:color w:val="auto"/>
        </w:rPr>
        <w:t>同时，</w:t>
      </w:r>
      <w:r>
        <w:rPr>
          <w:rFonts w:hint="eastAsia"/>
          <w:color w:val="auto"/>
        </w:rPr>
        <w:t>严格执行《政府</w:t>
      </w:r>
      <w:r>
        <w:rPr>
          <w:color w:val="auto"/>
        </w:rPr>
        <w:t>会计制度</w:t>
      </w:r>
      <w:r>
        <w:rPr>
          <w:rFonts w:hint="eastAsia"/>
          <w:color w:val="auto"/>
        </w:rPr>
        <w:t>》以及《韶关市供销合作联社社有土地房屋管理暂行规定》、《韶关市供销合作联社规章制度汇编》、《韶关市供销合作联社社有土地房屋管理暂行规定》等</w:t>
      </w:r>
      <w:r>
        <w:rPr>
          <w:color w:val="auto"/>
        </w:rPr>
        <w:t>国家</w:t>
      </w:r>
      <w:r>
        <w:rPr>
          <w:rFonts w:hint="eastAsia"/>
          <w:color w:val="auto"/>
        </w:rPr>
        <w:t>、</w:t>
      </w:r>
      <w:r>
        <w:rPr>
          <w:color w:val="auto"/>
        </w:rPr>
        <w:t>地方</w:t>
      </w:r>
      <w:r>
        <w:rPr>
          <w:rFonts w:hint="eastAsia"/>
          <w:color w:val="auto"/>
        </w:rPr>
        <w:t>规章</w:t>
      </w:r>
      <w:r>
        <w:rPr>
          <w:color w:val="auto"/>
        </w:rPr>
        <w:t>制度和内部管理制度</w:t>
      </w:r>
      <w:r>
        <w:rPr>
          <w:rFonts w:hint="eastAsia"/>
          <w:color w:val="auto"/>
        </w:rPr>
        <w:t>。协调</w:t>
      </w:r>
      <w:r>
        <w:rPr>
          <w:color w:val="auto"/>
        </w:rPr>
        <w:t>好</w:t>
      </w:r>
      <w:r>
        <w:rPr>
          <w:rFonts w:hint="eastAsia"/>
          <w:color w:val="auto"/>
        </w:rPr>
        <w:t>建章立制</w:t>
      </w:r>
      <w:r>
        <w:rPr>
          <w:color w:val="auto"/>
        </w:rPr>
        <w:t>和制度执行</w:t>
      </w:r>
      <w:r>
        <w:rPr>
          <w:rFonts w:hint="eastAsia"/>
          <w:color w:val="auto"/>
        </w:rPr>
        <w:t>，</w:t>
      </w:r>
      <w:r>
        <w:rPr>
          <w:color w:val="auto"/>
        </w:rPr>
        <w:t>以及管理</w:t>
      </w:r>
      <w:r>
        <w:rPr>
          <w:rFonts w:hint="eastAsia"/>
          <w:color w:val="auto"/>
        </w:rPr>
        <w:t>效率</w:t>
      </w:r>
      <w:r>
        <w:rPr>
          <w:color w:val="auto"/>
        </w:rPr>
        <w:t>和管理</w:t>
      </w:r>
      <w:r>
        <w:rPr>
          <w:rFonts w:hint="eastAsia"/>
          <w:color w:val="auto"/>
        </w:rPr>
        <w:t>规范</w:t>
      </w:r>
      <w:r>
        <w:rPr>
          <w:color w:val="auto"/>
        </w:rPr>
        <w:t>之间的关系</w:t>
      </w:r>
      <w:r>
        <w:rPr>
          <w:rFonts w:hint="eastAsia"/>
          <w:color w:val="auto"/>
        </w:rPr>
        <w:t>，建立以规范</w:t>
      </w:r>
      <w:r>
        <w:rPr>
          <w:color w:val="auto"/>
        </w:rPr>
        <w:t>促效率的</w:t>
      </w:r>
      <w:r>
        <w:rPr>
          <w:rFonts w:hint="eastAsia"/>
          <w:color w:val="auto"/>
        </w:rPr>
        <w:t>意识</w:t>
      </w:r>
      <w:r>
        <w:rPr>
          <w:color w:val="auto"/>
        </w:rPr>
        <w:t>。</w:t>
      </w:r>
      <w:r>
        <w:rPr>
          <w:rFonts w:hint="eastAsia"/>
          <w:color w:val="auto"/>
        </w:rPr>
        <w:t>既要重视</w:t>
      </w:r>
      <w:r>
        <w:rPr>
          <w:color w:val="auto"/>
        </w:rPr>
        <w:t>建章立制和</w:t>
      </w:r>
      <w:r>
        <w:rPr>
          <w:rFonts w:hint="eastAsia"/>
          <w:color w:val="auto"/>
        </w:rPr>
        <w:t>管理</w:t>
      </w:r>
      <w:r>
        <w:rPr>
          <w:color w:val="auto"/>
        </w:rPr>
        <w:t>效率提升，也要重视</w:t>
      </w:r>
      <w:r>
        <w:rPr>
          <w:rFonts w:hint="eastAsia"/>
          <w:color w:val="auto"/>
        </w:rPr>
        <w:t>遵守</w:t>
      </w:r>
      <w:r>
        <w:rPr>
          <w:color w:val="auto"/>
        </w:rPr>
        <w:t>纪律和制度执行</w:t>
      </w:r>
      <w:r>
        <w:rPr>
          <w:rFonts w:hint="eastAsia"/>
          <w:color w:val="auto"/>
        </w:rPr>
        <w:t>。</w:t>
      </w:r>
    </w:p>
    <w:p>
      <w:pPr>
        <w:pStyle w:val="3"/>
        <w:rPr>
          <w:color w:val="auto"/>
        </w:rPr>
      </w:pPr>
      <w:bookmarkStart w:id="65" w:name="_Toc42986901"/>
      <w:bookmarkStart w:id="66" w:name="_Toc42987528"/>
      <w:bookmarkStart w:id="67" w:name="_Toc43384982"/>
      <w:r>
        <w:rPr>
          <w:rFonts w:hint="eastAsia"/>
          <w:color w:val="auto"/>
        </w:rPr>
        <w:t>（二）统筹产出</w:t>
      </w:r>
      <w:r>
        <w:rPr>
          <w:color w:val="auto"/>
        </w:rPr>
        <w:t>和效果</w:t>
      </w:r>
      <w:r>
        <w:rPr>
          <w:rFonts w:hint="eastAsia"/>
          <w:color w:val="auto"/>
        </w:rPr>
        <w:t>的</w:t>
      </w:r>
      <w:r>
        <w:rPr>
          <w:color w:val="auto"/>
        </w:rPr>
        <w:t>关系</w:t>
      </w:r>
      <w:bookmarkEnd w:id="65"/>
      <w:bookmarkEnd w:id="66"/>
      <w:bookmarkEnd w:id="67"/>
      <w:r>
        <w:rPr>
          <w:rFonts w:hint="eastAsia"/>
          <w:color w:val="auto"/>
        </w:rPr>
        <w:t>。</w:t>
      </w:r>
    </w:p>
    <w:p>
      <w:pPr>
        <w:rPr>
          <w:color w:val="auto"/>
        </w:rPr>
      </w:pPr>
      <w:r>
        <w:rPr>
          <w:rFonts w:hint="eastAsia"/>
          <w:color w:val="auto"/>
        </w:rPr>
        <w:t>其一</w:t>
      </w:r>
      <w:r>
        <w:rPr>
          <w:color w:val="auto"/>
        </w:rPr>
        <w:t>，</w:t>
      </w:r>
      <w:r>
        <w:rPr>
          <w:rFonts w:hint="eastAsia"/>
          <w:color w:val="auto"/>
        </w:rPr>
        <w:t>加强</w:t>
      </w:r>
      <w:r>
        <w:rPr>
          <w:color w:val="auto"/>
        </w:rPr>
        <w:t>各类为农服务平台的运行管理</w:t>
      </w:r>
      <w:r>
        <w:rPr>
          <w:rFonts w:hint="eastAsia"/>
          <w:color w:val="auto"/>
        </w:rPr>
        <w:t>，强化基础，突出</w:t>
      </w:r>
      <w:r>
        <w:rPr>
          <w:color w:val="auto"/>
        </w:rPr>
        <w:t>效益，</w:t>
      </w:r>
      <w:r>
        <w:rPr>
          <w:rFonts w:hint="eastAsia"/>
          <w:color w:val="auto"/>
        </w:rPr>
        <w:t>增强实效。避免出现</w:t>
      </w:r>
      <w:r>
        <w:rPr>
          <w:color w:val="auto"/>
        </w:rPr>
        <w:t>为完成任务而完成任务的现象</w:t>
      </w:r>
      <w:r>
        <w:rPr>
          <w:rFonts w:hint="eastAsia"/>
          <w:color w:val="auto"/>
        </w:rPr>
        <w:t>，</w:t>
      </w:r>
      <w:r>
        <w:rPr>
          <w:color w:val="auto"/>
        </w:rPr>
        <w:t>把为</w:t>
      </w:r>
      <w:r>
        <w:rPr>
          <w:rFonts w:hint="eastAsia"/>
          <w:color w:val="auto"/>
        </w:rPr>
        <w:t>农</w:t>
      </w:r>
      <w:r>
        <w:rPr>
          <w:color w:val="auto"/>
        </w:rPr>
        <w:t>服务平台</w:t>
      </w:r>
      <w:r>
        <w:rPr>
          <w:rFonts w:hint="eastAsia"/>
          <w:color w:val="auto"/>
        </w:rPr>
        <w:t>建设</w:t>
      </w:r>
      <w:r>
        <w:rPr>
          <w:color w:val="auto"/>
        </w:rPr>
        <w:t>工作做实做强，使之</w:t>
      </w:r>
      <w:r>
        <w:rPr>
          <w:rFonts w:hint="eastAsia"/>
          <w:color w:val="auto"/>
        </w:rPr>
        <w:t>切实</w:t>
      </w:r>
      <w:r>
        <w:rPr>
          <w:color w:val="auto"/>
        </w:rPr>
        <w:t>发挥</w:t>
      </w:r>
      <w:r>
        <w:rPr>
          <w:rFonts w:hint="eastAsia"/>
          <w:color w:val="auto"/>
        </w:rPr>
        <w:t>带动农业</w:t>
      </w:r>
      <w:r>
        <w:rPr>
          <w:color w:val="auto"/>
        </w:rPr>
        <w:t>发展</w:t>
      </w:r>
      <w:r>
        <w:rPr>
          <w:rFonts w:hint="eastAsia"/>
          <w:color w:val="auto"/>
        </w:rPr>
        <w:t>和促进</w:t>
      </w:r>
      <w:r>
        <w:rPr>
          <w:color w:val="auto"/>
        </w:rPr>
        <w:t>乡村</w:t>
      </w:r>
      <w:r>
        <w:rPr>
          <w:rFonts w:hint="eastAsia"/>
          <w:color w:val="auto"/>
        </w:rPr>
        <w:t>振兴</w:t>
      </w:r>
      <w:r>
        <w:rPr>
          <w:color w:val="auto"/>
        </w:rPr>
        <w:t>的</w:t>
      </w:r>
      <w:r>
        <w:rPr>
          <w:rFonts w:hint="eastAsia"/>
          <w:color w:val="auto"/>
        </w:rPr>
        <w:t>经济</w:t>
      </w:r>
      <w:r>
        <w:rPr>
          <w:color w:val="auto"/>
        </w:rPr>
        <w:t>功能。</w:t>
      </w:r>
    </w:p>
    <w:p>
      <w:pPr>
        <w:rPr>
          <w:color w:val="auto"/>
        </w:rPr>
      </w:pPr>
      <w:r>
        <w:rPr>
          <w:rFonts w:hint="eastAsia"/>
          <w:color w:val="auto"/>
        </w:rPr>
        <w:t>其二</w:t>
      </w:r>
      <w:r>
        <w:rPr>
          <w:color w:val="auto"/>
        </w:rPr>
        <w:t>，</w:t>
      </w:r>
      <w:r>
        <w:rPr>
          <w:rFonts w:hint="eastAsia"/>
          <w:color w:val="auto"/>
        </w:rPr>
        <w:t>树立</w:t>
      </w:r>
      <w:r>
        <w:rPr>
          <w:color w:val="auto"/>
        </w:rPr>
        <w:t>效果</w:t>
      </w:r>
      <w:r>
        <w:rPr>
          <w:rFonts w:hint="eastAsia"/>
          <w:color w:val="auto"/>
        </w:rPr>
        <w:t>和</w:t>
      </w:r>
      <w:r>
        <w:rPr>
          <w:color w:val="auto"/>
        </w:rPr>
        <w:t>效益</w:t>
      </w:r>
      <w:r>
        <w:rPr>
          <w:rFonts w:hint="eastAsia"/>
          <w:color w:val="auto"/>
        </w:rPr>
        <w:t>导向</w:t>
      </w:r>
      <w:r>
        <w:rPr>
          <w:color w:val="auto"/>
        </w:rPr>
        <w:t>，</w:t>
      </w:r>
      <w:r>
        <w:rPr>
          <w:rFonts w:hint="eastAsia"/>
          <w:color w:val="auto"/>
        </w:rPr>
        <w:t>增强</w:t>
      </w:r>
      <w:r>
        <w:rPr>
          <w:color w:val="auto"/>
        </w:rPr>
        <w:t>市场意识，</w:t>
      </w:r>
      <w:r>
        <w:rPr>
          <w:rFonts w:hint="eastAsia"/>
          <w:color w:val="auto"/>
        </w:rPr>
        <w:t>围绕</w:t>
      </w:r>
      <w:r>
        <w:rPr>
          <w:color w:val="auto"/>
        </w:rPr>
        <w:t>市场化</w:t>
      </w:r>
      <w:r>
        <w:rPr>
          <w:rFonts w:hint="eastAsia"/>
          <w:color w:val="auto"/>
        </w:rPr>
        <w:t>、</w:t>
      </w:r>
      <w:r>
        <w:rPr>
          <w:color w:val="auto"/>
        </w:rPr>
        <w:t>组织化、产业化</w:t>
      </w:r>
      <w:r>
        <w:rPr>
          <w:rFonts w:hint="eastAsia"/>
          <w:color w:val="auto"/>
        </w:rPr>
        <w:t>和</w:t>
      </w:r>
      <w:r>
        <w:rPr>
          <w:color w:val="auto"/>
        </w:rPr>
        <w:t>规模化</w:t>
      </w:r>
      <w:r>
        <w:rPr>
          <w:rFonts w:hint="eastAsia"/>
          <w:color w:val="auto"/>
        </w:rPr>
        <w:t>的</w:t>
      </w:r>
      <w:r>
        <w:rPr>
          <w:color w:val="auto"/>
        </w:rPr>
        <w:t>发展目标，</w:t>
      </w:r>
      <w:r>
        <w:rPr>
          <w:rFonts w:hint="eastAsia"/>
          <w:color w:val="auto"/>
        </w:rPr>
        <w:t>创新为农服务</w:t>
      </w:r>
      <w:r>
        <w:rPr>
          <w:color w:val="auto"/>
        </w:rPr>
        <w:t>平台建设的方式方法</w:t>
      </w:r>
      <w:r>
        <w:rPr>
          <w:rFonts w:hint="eastAsia"/>
          <w:color w:val="auto"/>
        </w:rPr>
        <w:t>，</w:t>
      </w:r>
      <w:r>
        <w:rPr>
          <w:color w:val="auto"/>
        </w:rPr>
        <w:t>建立长效机制</w:t>
      </w:r>
      <w:r>
        <w:rPr>
          <w:rFonts w:hint="eastAsia"/>
          <w:color w:val="auto"/>
        </w:rPr>
        <w:t>。强化效益</w:t>
      </w:r>
      <w:r>
        <w:rPr>
          <w:color w:val="auto"/>
        </w:rPr>
        <w:t>意识</w:t>
      </w:r>
      <w:r>
        <w:rPr>
          <w:rFonts w:hint="eastAsia"/>
          <w:color w:val="auto"/>
        </w:rPr>
        <w:t>和</w:t>
      </w:r>
      <w:r>
        <w:rPr>
          <w:color w:val="auto"/>
        </w:rPr>
        <w:t>竞争意识，</w:t>
      </w:r>
      <w:r>
        <w:rPr>
          <w:rFonts w:hint="eastAsia"/>
          <w:color w:val="auto"/>
        </w:rPr>
        <w:t>统筹</w:t>
      </w:r>
      <w:r>
        <w:rPr>
          <w:color w:val="auto"/>
        </w:rPr>
        <w:t>区域农业资源和</w:t>
      </w:r>
      <w:r>
        <w:rPr>
          <w:rFonts w:hint="eastAsia"/>
          <w:color w:val="auto"/>
        </w:rPr>
        <w:t>发展</w:t>
      </w:r>
      <w:r>
        <w:rPr>
          <w:color w:val="auto"/>
        </w:rPr>
        <w:t>潜力，</w:t>
      </w:r>
      <w:r>
        <w:rPr>
          <w:rFonts w:hint="eastAsia"/>
          <w:color w:val="auto"/>
        </w:rPr>
        <w:t>以农民</w:t>
      </w:r>
      <w:r>
        <w:rPr>
          <w:color w:val="auto"/>
        </w:rPr>
        <w:t>和农村的经济</w:t>
      </w:r>
      <w:r>
        <w:rPr>
          <w:rFonts w:hint="eastAsia"/>
          <w:color w:val="auto"/>
        </w:rPr>
        <w:t>效益目标和</w:t>
      </w:r>
      <w:r>
        <w:rPr>
          <w:color w:val="auto"/>
        </w:rPr>
        <w:t>条件来</w:t>
      </w:r>
      <w:r>
        <w:rPr>
          <w:rFonts w:hint="eastAsia"/>
          <w:color w:val="auto"/>
        </w:rPr>
        <w:t>逆推</w:t>
      </w:r>
      <w:r>
        <w:rPr>
          <w:color w:val="auto"/>
        </w:rPr>
        <w:t>平台建设机制</w:t>
      </w:r>
      <w:r>
        <w:rPr>
          <w:rFonts w:hint="eastAsia"/>
          <w:color w:val="auto"/>
        </w:rPr>
        <w:t>和</w:t>
      </w:r>
      <w:r>
        <w:rPr>
          <w:color w:val="auto"/>
        </w:rPr>
        <w:t>构建服务平台</w:t>
      </w:r>
      <w:r>
        <w:rPr>
          <w:rFonts w:hint="eastAsia"/>
          <w:color w:val="auto"/>
        </w:rPr>
        <w:t>，以</w:t>
      </w:r>
      <w:r>
        <w:rPr>
          <w:color w:val="auto"/>
        </w:rPr>
        <w:t>结果</w:t>
      </w:r>
      <w:r>
        <w:rPr>
          <w:rFonts w:hint="eastAsia"/>
          <w:color w:val="auto"/>
        </w:rPr>
        <w:t>为</w:t>
      </w:r>
      <w:r>
        <w:rPr>
          <w:color w:val="auto"/>
        </w:rPr>
        <w:t>指向衡量</w:t>
      </w:r>
      <w:r>
        <w:rPr>
          <w:rFonts w:hint="eastAsia"/>
          <w:color w:val="auto"/>
        </w:rPr>
        <w:t>为农服务平台</w:t>
      </w:r>
      <w:r>
        <w:rPr>
          <w:color w:val="auto"/>
        </w:rPr>
        <w:t>的建设</w:t>
      </w:r>
      <w:r>
        <w:rPr>
          <w:rFonts w:hint="eastAsia"/>
          <w:color w:val="auto"/>
        </w:rPr>
        <w:t>绩效，</w:t>
      </w:r>
      <w:r>
        <w:rPr>
          <w:color w:val="auto"/>
        </w:rPr>
        <w:t>切实</w:t>
      </w:r>
      <w:r>
        <w:rPr>
          <w:rFonts w:hint="eastAsia"/>
          <w:color w:val="auto"/>
        </w:rPr>
        <w:t>实现</w:t>
      </w:r>
      <w:r>
        <w:rPr>
          <w:color w:val="auto"/>
        </w:rPr>
        <w:t>为农服务平台</w:t>
      </w:r>
      <w:r>
        <w:rPr>
          <w:rFonts w:hint="eastAsia"/>
          <w:color w:val="auto"/>
        </w:rPr>
        <w:t>的</w:t>
      </w:r>
      <w:r>
        <w:rPr>
          <w:color w:val="auto"/>
        </w:rPr>
        <w:t>政策目标</w:t>
      </w:r>
      <w:r>
        <w:rPr>
          <w:rFonts w:hint="eastAsia"/>
          <w:color w:val="auto"/>
        </w:rPr>
        <w:t>落地</w:t>
      </w:r>
      <w:r>
        <w:rPr>
          <w:color w:val="auto"/>
        </w:rPr>
        <w:t>。</w:t>
      </w:r>
    </w:p>
    <w:p>
      <w:pPr>
        <w:pStyle w:val="3"/>
        <w:rPr>
          <w:color w:val="auto"/>
        </w:rPr>
      </w:pPr>
      <w:bookmarkStart w:id="68" w:name="_Toc42986902"/>
      <w:bookmarkStart w:id="69" w:name="_Toc43384983"/>
      <w:bookmarkStart w:id="70" w:name="_Toc42987529"/>
      <w:r>
        <w:rPr>
          <w:rFonts w:hint="eastAsia"/>
          <w:color w:val="auto"/>
        </w:rPr>
        <w:t>（三）推动</w:t>
      </w:r>
      <w:r>
        <w:rPr>
          <w:color w:val="auto"/>
        </w:rPr>
        <w:t>组织经营管理和为农服务体系可持续发展</w:t>
      </w:r>
      <w:bookmarkEnd w:id="68"/>
      <w:bookmarkEnd w:id="69"/>
      <w:bookmarkEnd w:id="70"/>
      <w:r>
        <w:rPr>
          <w:rFonts w:hint="eastAsia"/>
          <w:color w:val="auto"/>
        </w:rPr>
        <w:t>。</w:t>
      </w:r>
    </w:p>
    <w:p>
      <w:pPr>
        <w:rPr>
          <w:color w:val="auto"/>
        </w:rPr>
      </w:pPr>
      <w:r>
        <w:rPr>
          <w:rFonts w:hint="eastAsia"/>
          <w:color w:val="auto"/>
        </w:rPr>
        <w:t>一</w:t>
      </w:r>
      <w:r>
        <w:rPr>
          <w:color w:val="auto"/>
        </w:rPr>
        <w:t>是探索</w:t>
      </w:r>
      <w:r>
        <w:rPr>
          <w:rFonts w:hint="eastAsia"/>
          <w:color w:val="auto"/>
        </w:rPr>
        <w:t>产业</w:t>
      </w:r>
      <w:r>
        <w:rPr>
          <w:color w:val="auto"/>
        </w:rPr>
        <w:t>经营和为农服务协同发展新机制</w:t>
      </w:r>
      <w:r>
        <w:rPr>
          <w:rFonts w:hint="eastAsia"/>
          <w:color w:val="auto"/>
        </w:rPr>
        <w:t>，统筹</w:t>
      </w:r>
      <w:r>
        <w:rPr>
          <w:color w:val="auto"/>
        </w:rPr>
        <w:t>好组织</w:t>
      </w:r>
      <w:r>
        <w:rPr>
          <w:rFonts w:hint="eastAsia"/>
          <w:color w:val="auto"/>
        </w:rPr>
        <w:t>经营</w:t>
      </w:r>
      <w:r>
        <w:rPr>
          <w:color w:val="auto"/>
        </w:rPr>
        <w:t>管理和</w:t>
      </w:r>
      <w:r>
        <w:rPr>
          <w:rFonts w:hint="eastAsia"/>
          <w:color w:val="auto"/>
        </w:rPr>
        <w:t>为农服务</w:t>
      </w:r>
      <w:r>
        <w:rPr>
          <w:color w:val="auto"/>
        </w:rPr>
        <w:t>之间的关系</w:t>
      </w:r>
      <w:r>
        <w:rPr>
          <w:rFonts w:hint="eastAsia"/>
          <w:color w:val="auto"/>
        </w:rPr>
        <w:t>，</w:t>
      </w:r>
      <w:r>
        <w:rPr>
          <w:color w:val="auto"/>
        </w:rPr>
        <w:t>推动</w:t>
      </w:r>
      <w:r>
        <w:rPr>
          <w:rFonts w:hint="eastAsia"/>
          <w:color w:val="auto"/>
        </w:rPr>
        <w:t>二者</w:t>
      </w:r>
      <w:r>
        <w:rPr>
          <w:color w:val="auto"/>
        </w:rPr>
        <w:t>可持续发展</w:t>
      </w:r>
      <w:r>
        <w:rPr>
          <w:rFonts w:hint="eastAsia"/>
          <w:color w:val="auto"/>
        </w:rPr>
        <w:t>。由于供销合作联社职能</w:t>
      </w:r>
      <w:r>
        <w:rPr>
          <w:color w:val="auto"/>
        </w:rPr>
        <w:t>定位的特殊性，</w:t>
      </w:r>
      <w:r>
        <w:rPr>
          <w:rFonts w:hint="eastAsia"/>
          <w:color w:val="auto"/>
        </w:rPr>
        <w:t>使之</w:t>
      </w:r>
      <w:r>
        <w:rPr>
          <w:color w:val="auto"/>
        </w:rPr>
        <w:t>必须</w:t>
      </w:r>
      <w:r>
        <w:rPr>
          <w:rFonts w:hint="eastAsia"/>
          <w:color w:val="auto"/>
        </w:rPr>
        <w:t>理顺</w:t>
      </w:r>
      <w:r>
        <w:rPr>
          <w:color w:val="auto"/>
        </w:rPr>
        <w:t>其经营职能和为农服务之间的关系</w:t>
      </w:r>
      <w:r>
        <w:rPr>
          <w:rFonts w:hint="eastAsia"/>
          <w:color w:val="auto"/>
        </w:rPr>
        <w:t>，方能兼顾</w:t>
      </w:r>
      <w:r>
        <w:rPr>
          <w:color w:val="auto"/>
        </w:rPr>
        <w:t>部门</w:t>
      </w:r>
      <w:r>
        <w:rPr>
          <w:rFonts w:hint="eastAsia"/>
          <w:color w:val="auto"/>
        </w:rPr>
        <w:t>持续</w:t>
      </w:r>
      <w:r>
        <w:rPr>
          <w:color w:val="auto"/>
        </w:rPr>
        <w:t>和农业农村</w:t>
      </w:r>
      <w:r>
        <w:rPr>
          <w:rFonts w:hint="eastAsia"/>
          <w:color w:val="auto"/>
        </w:rPr>
        <w:t>产业发展</w:t>
      </w:r>
      <w:r>
        <w:rPr>
          <w:color w:val="auto"/>
        </w:rPr>
        <w:t>的双重目标</w:t>
      </w:r>
      <w:r>
        <w:rPr>
          <w:rFonts w:hint="eastAsia"/>
          <w:color w:val="auto"/>
        </w:rPr>
        <w:t>。就路径</w:t>
      </w:r>
      <w:r>
        <w:rPr>
          <w:color w:val="auto"/>
        </w:rPr>
        <w:t>而言，第三方</w:t>
      </w:r>
      <w:r>
        <w:rPr>
          <w:rFonts w:hint="eastAsia"/>
          <w:color w:val="auto"/>
        </w:rPr>
        <w:t>认为</w:t>
      </w:r>
      <w:r>
        <w:rPr>
          <w:color w:val="auto"/>
        </w:rPr>
        <w:t>市供销合作联社</w:t>
      </w:r>
      <w:r>
        <w:rPr>
          <w:rFonts w:hint="eastAsia"/>
          <w:color w:val="auto"/>
        </w:rPr>
        <w:t>可以</w:t>
      </w:r>
      <w:r>
        <w:rPr>
          <w:color w:val="auto"/>
        </w:rPr>
        <w:t>有两种</w:t>
      </w:r>
      <w:r>
        <w:rPr>
          <w:rFonts w:hint="eastAsia"/>
          <w:color w:val="auto"/>
        </w:rPr>
        <w:t>发展</w:t>
      </w:r>
      <w:r>
        <w:rPr>
          <w:color w:val="auto"/>
        </w:rPr>
        <w:t>策略</w:t>
      </w:r>
      <w:r>
        <w:rPr>
          <w:rFonts w:hint="eastAsia"/>
          <w:color w:val="auto"/>
        </w:rPr>
        <w:t>选择</w:t>
      </w:r>
      <w:r>
        <w:rPr>
          <w:color w:val="auto"/>
        </w:rPr>
        <w:t>：一是</w:t>
      </w:r>
      <w:r>
        <w:rPr>
          <w:rFonts w:hint="eastAsia"/>
          <w:color w:val="auto"/>
        </w:rPr>
        <w:t>以</w:t>
      </w:r>
      <w:r>
        <w:rPr>
          <w:color w:val="auto"/>
        </w:rPr>
        <w:t>经营管理带动为农服务。</w:t>
      </w:r>
      <w:r>
        <w:rPr>
          <w:rFonts w:hint="eastAsia"/>
          <w:color w:val="auto"/>
        </w:rPr>
        <w:t>即先强化</w:t>
      </w:r>
      <w:r>
        <w:rPr>
          <w:color w:val="auto"/>
        </w:rPr>
        <w:t>经营管理职能</w:t>
      </w:r>
      <w:r>
        <w:rPr>
          <w:rFonts w:hint="eastAsia"/>
          <w:color w:val="auto"/>
        </w:rPr>
        <w:t>成长</w:t>
      </w:r>
      <w:r>
        <w:rPr>
          <w:color w:val="auto"/>
        </w:rPr>
        <w:t>成为具有</w:t>
      </w:r>
      <w:r>
        <w:rPr>
          <w:rFonts w:hint="eastAsia"/>
          <w:color w:val="auto"/>
        </w:rPr>
        <w:t>较强</w:t>
      </w:r>
      <w:r>
        <w:rPr>
          <w:color w:val="auto"/>
        </w:rPr>
        <w:t>实力</w:t>
      </w:r>
      <w:r>
        <w:rPr>
          <w:rFonts w:hint="eastAsia"/>
          <w:color w:val="auto"/>
        </w:rPr>
        <w:t>农业</w:t>
      </w:r>
      <w:r>
        <w:rPr>
          <w:color w:val="auto"/>
        </w:rPr>
        <w:t>产业集团</w:t>
      </w:r>
      <w:r>
        <w:rPr>
          <w:rFonts w:hint="eastAsia"/>
          <w:color w:val="auto"/>
        </w:rPr>
        <w:t>，获得</w:t>
      </w:r>
      <w:r>
        <w:rPr>
          <w:color w:val="auto"/>
        </w:rPr>
        <w:t>强大的产业辐射能力，</w:t>
      </w:r>
      <w:r>
        <w:rPr>
          <w:rFonts w:hint="eastAsia"/>
          <w:color w:val="auto"/>
        </w:rPr>
        <w:t>通过</w:t>
      </w:r>
      <w:r>
        <w:rPr>
          <w:color w:val="auto"/>
        </w:rPr>
        <w:t>外部效应溢出</w:t>
      </w:r>
      <w:r>
        <w:rPr>
          <w:rFonts w:hint="eastAsia"/>
          <w:color w:val="auto"/>
        </w:rPr>
        <w:t>带动</w:t>
      </w:r>
      <w:r>
        <w:rPr>
          <w:color w:val="auto"/>
        </w:rPr>
        <w:t>农村农业</w:t>
      </w:r>
      <w:r>
        <w:rPr>
          <w:rFonts w:hint="eastAsia"/>
          <w:color w:val="auto"/>
        </w:rPr>
        <w:t>产业</w:t>
      </w:r>
      <w:r>
        <w:rPr>
          <w:color w:val="auto"/>
        </w:rPr>
        <w:t>发展</w:t>
      </w:r>
      <w:r>
        <w:rPr>
          <w:rFonts w:hint="eastAsia"/>
          <w:color w:val="auto"/>
        </w:rPr>
        <w:t>，</w:t>
      </w:r>
      <w:r>
        <w:rPr>
          <w:color w:val="auto"/>
        </w:rPr>
        <w:t>履行其服务农业农村农户职能。</w:t>
      </w:r>
      <w:r>
        <w:rPr>
          <w:rFonts w:hint="eastAsia"/>
          <w:color w:val="auto"/>
        </w:rPr>
        <w:t>二是通过建立</w:t>
      </w:r>
      <w:r>
        <w:rPr>
          <w:color w:val="auto"/>
        </w:rPr>
        <w:t>兼容机制</w:t>
      </w:r>
      <w:r>
        <w:rPr>
          <w:rFonts w:hint="eastAsia"/>
          <w:color w:val="auto"/>
        </w:rPr>
        <w:t>，</w:t>
      </w:r>
      <w:r>
        <w:rPr>
          <w:color w:val="auto"/>
        </w:rPr>
        <w:t>来</w:t>
      </w:r>
      <w:r>
        <w:rPr>
          <w:rFonts w:hint="eastAsia"/>
          <w:color w:val="auto"/>
        </w:rPr>
        <w:t>协同企业经营</w:t>
      </w:r>
      <w:r>
        <w:rPr>
          <w:color w:val="auto"/>
        </w:rPr>
        <w:t>和为农服务</w:t>
      </w:r>
      <w:r>
        <w:rPr>
          <w:rFonts w:hint="eastAsia"/>
          <w:color w:val="auto"/>
        </w:rPr>
        <w:t>之间的</w:t>
      </w:r>
      <w:r>
        <w:rPr>
          <w:color w:val="auto"/>
        </w:rPr>
        <w:t>关系。</w:t>
      </w:r>
      <w:r>
        <w:rPr>
          <w:rFonts w:hint="eastAsia"/>
          <w:color w:val="auto"/>
        </w:rPr>
        <w:t>即</w:t>
      </w:r>
      <w:r>
        <w:rPr>
          <w:color w:val="auto"/>
        </w:rPr>
        <w:t>在建设农服务平台</w:t>
      </w:r>
      <w:r>
        <w:rPr>
          <w:rFonts w:hint="eastAsia"/>
          <w:color w:val="auto"/>
        </w:rPr>
        <w:t>时</w:t>
      </w:r>
      <w:r>
        <w:rPr>
          <w:color w:val="auto"/>
        </w:rPr>
        <w:t>，充分考虑</w:t>
      </w:r>
      <w:r>
        <w:rPr>
          <w:rFonts w:hint="eastAsia"/>
          <w:color w:val="auto"/>
        </w:rPr>
        <w:t>经营管理需要</w:t>
      </w:r>
      <w:r>
        <w:rPr>
          <w:color w:val="auto"/>
        </w:rPr>
        <w:t>，</w:t>
      </w:r>
      <w:r>
        <w:rPr>
          <w:rFonts w:hint="eastAsia"/>
          <w:color w:val="auto"/>
        </w:rPr>
        <w:t>寻找</w:t>
      </w:r>
      <w:r>
        <w:rPr>
          <w:color w:val="auto"/>
        </w:rPr>
        <w:t>二者互利共赢</w:t>
      </w:r>
      <w:r>
        <w:rPr>
          <w:rFonts w:hint="eastAsia"/>
          <w:color w:val="auto"/>
        </w:rPr>
        <w:t>、</w:t>
      </w:r>
      <w:r>
        <w:rPr>
          <w:color w:val="auto"/>
        </w:rPr>
        <w:t>同步推进的</w:t>
      </w:r>
      <w:r>
        <w:rPr>
          <w:rFonts w:hint="eastAsia"/>
          <w:color w:val="auto"/>
        </w:rPr>
        <w:t>空间和</w:t>
      </w:r>
      <w:r>
        <w:rPr>
          <w:color w:val="auto"/>
        </w:rPr>
        <w:t>路线</w:t>
      </w:r>
      <w:r>
        <w:rPr>
          <w:rFonts w:hint="eastAsia"/>
          <w:color w:val="auto"/>
        </w:rPr>
        <w:t>，进而构思</w:t>
      </w:r>
      <w:r>
        <w:rPr>
          <w:color w:val="auto"/>
        </w:rPr>
        <w:t>服务体系</w:t>
      </w:r>
      <w:r>
        <w:rPr>
          <w:rFonts w:hint="eastAsia"/>
          <w:color w:val="auto"/>
        </w:rPr>
        <w:t>设立</w:t>
      </w:r>
      <w:r>
        <w:rPr>
          <w:color w:val="auto"/>
        </w:rPr>
        <w:t>和建设</w:t>
      </w:r>
      <w:r>
        <w:rPr>
          <w:rFonts w:hint="eastAsia"/>
          <w:color w:val="auto"/>
        </w:rPr>
        <w:t>问题。以此</w:t>
      </w:r>
      <w:r>
        <w:rPr>
          <w:color w:val="auto"/>
        </w:rPr>
        <w:t>实现</w:t>
      </w:r>
      <w:r>
        <w:rPr>
          <w:rFonts w:hint="eastAsia"/>
          <w:color w:val="auto"/>
        </w:rPr>
        <w:t>经营</w:t>
      </w:r>
      <w:r>
        <w:rPr>
          <w:color w:val="auto"/>
        </w:rPr>
        <w:t>职能和服务职能的内在统一，解决</w:t>
      </w:r>
      <w:r>
        <w:rPr>
          <w:rFonts w:hint="eastAsia"/>
          <w:color w:val="auto"/>
        </w:rPr>
        <w:t>企业发展和</w:t>
      </w:r>
      <w:r>
        <w:rPr>
          <w:color w:val="auto"/>
        </w:rPr>
        <w:t>为农服务</w:t>
      </w:r>
      <w:r>
        <w:rPr>
          <w:rFonts w:hint="eastAsia"/>
          <w:color w:val="auto"/>
        </w:rPr>
        <w:t>的矛盾</w:t>
      </w:r>
      <w:r>
        <w:rPr>
          <w:color w:val="auto"/>
        </w:rPr>
        <w:t>问题</w:t>
      </w:r>
      <w:r>
        <w:rPr>
          <w:rFonts w:hint="eastAsia"/>
          <w:color w:val="auto"/>
        </w:rPr>
        <w:t>，</w:t>
      </w:r>
      <w:r>
        <w:rPr>
          <w:color w:val="auto"/>
        </w:rPr>
        <w:t>促进二者的可持续发展。</w:t>
      </w:r>
    </w:p>
    <w:p>
      <w:pPr>
        <w:rPr>
          <w:color w:val="auto"/>
        </w:rPr>
      </w:pPr>
      <w:r>
        <w:rPr>
          <w:rFonts w:hint="eastAsia"/>
          <w:color w:val="auto"/>
        </w:rPr>
        <w:t>二是协调好为农服务项目</w:t>
      </w:r>
      <w:r>
        <w:rPr>
          <w:color w:val="auto"/>
        </w:rPr>
        <w:t>建设与</w:t>
      </w:r>
      <w:r>
        <w:rPr>
          <w:rFonts w:hint="eastAsia"/>
          <w:color w:val="auto"/>
        </w:rPr>
        <w:t>运营</w:t>
      </w:r>
      <w:r>
        <w:rPr>
          <w:color w:val="auto"/>
        </w:rPr>
        <w:t>的关系，</w:t>
      </w:r>
      <w:r>
        <w:rPr>
          <w:rFonts w:hint="eastAsia"/>
          <w:color w:val="auto"/>
        </w:rPr>
        <w:t>避免</w:t>
      </w:r>
      <w:r>
        <w:rPr>
          <w:color w:val="auto"/>
        </w:rPr>
        <w:t>陷入建设——空转——清理——建设的怪圈</w:t>
      </w:r>
      <w:r>
        <w:rPr>
          <w:rFonts w:hint="eastAsia"/>
          <w:color w:val="auto"/>
        </w:rPr>
        <w:t>。</w:t>
      </w:r>
      <w:r>
        <w:rPr>
          <w:color w:val="auto"/>
        </w:rPr>
        <w:t>市供销合作联社应</w:t>
      </w:r>
      <w:r>
        <w:rPr>
          <w:rFonts w:hint="eastAsia"/>
          <w:color w:val="auto"/>
        </w:rPr>
        <w:t>在强化资本</w:t>
      </w:r>
      <w:r>
        <w:rPr>
          <w:color w:val="auto"/>
        </w:rPr>
        <w:t>投入和</w:t>
      </w:r>
      <w:r>
        <w:rPr>
          <w:rFonts w:hint="eastAsia"/>
          <w:color w:val="auto"/>
        </w:rPr>
        <w:t>平台（主要</w:t>
      </w:r>
      <w:r>
        <w:rPr>
          <w:color w:val="auto"/>
        </w:rPr>
        <w:t>是专业合作社</w:t>
      </w:r>
      <w:r>
        <w:rPr>
          <w:rFonts w:hint="eastAsia"/>
          <w:color w:val="auto"/>
        </w:rPr>
        <w:t>）</w:t>
      </w:r>
      <w:r>
        <w:rPr>
          <w:color w:val="auto"/>
        </w:rPr>
        <w:t>构建的同时，</w:t>
      </w:r>
      <w:r>
        <w:rPr>
          <w:rFonts w:hint="eastAsia"/>
          <w:color w:val="auto"/>
        </w:rPr>
        <w:t>加强农户</w:t>
      </w:r>
      <w:r>
        <w:rPr>
          <w:color w:val="auto"/>
        </w:rPr>
        <w:t>组织化能力建设，</w:t>
      </w:r>
      <w:r>
        <w:rPr>
          <w:rFonts w:hint="eastAsia"/>
          <w:color w:val="auto"/>
        </w:rPr>
        <w:t>提升</w:t>
      </w:r>
      <w:r>
        <w:rPr>
          <w:color w:val="auto"/>
        </w:rPr>
        <w:t>农户</w:t>
      </w:r>
      <w:r>
        <w:rPr>
          <w:rFonts w:hint="eastAsia"/>
          <w:color w:val="auto"/>
        </w:rPr>
        <w:t>对合作社运作</w:t>
      </w:r>
      <w:r>
        <w:rPr>
          <w:color w:val="auto"/>
        </w:rPr>
        <w:t>的认知水平</w:t>
      </w:r>
      <w:r>
        <w:rPr>
          <w:rFonts w:hint="eastAsia"/>
          <w:color w:val="auto"/>
        </w:rPr>
        <w:t>，培育农户管理和运营合作社的能力，促进</w:t>
      </w:r>
      <w:r>
        <w:rPr>
          <w:color w:val="auto"/>
        </w:rPr>
        <w:t>专业合作社的可持续发展。</w:t>
      </w:r>
    </w:p>
    <w:p>
      <w:pPr>
        <w:rPr>
          <w:color w:val="auto"/>
        </w:rPr>
      </w:pPr>
      <w:r>
        <w:rPr>
          <w:rFonts w:hint="eastAsia"/>
          <w:color w:val="auto"/>
        </w:rPr>
        <w:t>三是</w:t>
      </w:r>
      <w:r>
        <w:rPr>
          <w:color w:val="auto"/>
        </w:rPr>
        <w:t>应以市场需求为导向，农户需要为基准</w:t>
      </w:r>
      <w:r>
        <w:rPr>
          <w:rFonts w:hint="eastAsia"/>
          <w:color w:val="auto"/>
        </w:rPr>
        <w:t>，强化立项</w:t>
      </w:r>
      <w:r>
        <w:rPr>
          <w:color w:val="auto"/>
        </w:rPr>
        <w:t>论证</w:t>
      </w:r>
      <w:r>
        <w:rPr>
          <w:rFonts w:hint="eastAsia"/>
          <w:color w:val="auto"/>
        </w:rPr>
        <w:t>，理顺</w:t>
      </w:r>
      <w:r>
        <w:rPr>
          <w:color w:val="auto"/>
        </w:rPr>
        <w:t>供求关系，</w:t>
      </w:r>
      <w:r>
        <w:rPr>
          <w:rFonts w:hint="eastAsia"/>
          <w:color w:val="auto"/>
        </w:rPr>
        <w:t>在</w:t>
      </w:r>
      <w:r>
        <w:rPr>
          <w:color w:val="auto"/>
        </w:rPr>
        <w:t>充分调研市场和农民</w:t>
      </w:r>
      <w:r>
        <w:rPr>
          <w:rFonts w:hint="eastAsia"/>
          <w:color w:val="auto"/>
        </w:rPr>
        <w:t>需求</w:t>
      </w:r>
      <w:r>
        <w:rPr>
          <w:color w:val="auto"/>
        </w:rPr>
        <w:t>的前提下</w:t>
      </w:r>
      <w:r>
        <w:rPr>
          <w:rFonts w:hint="eastAsia"/>
          <w:color w:val="auto"/>
        </w:rPr>
        <w:t>开展</w:t>
      </w:r>
      <w:r>
        <w:rPr>
          <w:color w:val="auto"/>
        </w:rPr>
        <w:t>立项建设。</w:t>
      </w:r>
      <w:r>
        <w:rPr>
          <w:rFonts w:hint="eastAsia"/>
          <w:color w:val="auto"/>
        </w:rPr>
        <w:t>基层社（中心社）、农民专业合作社、县域助农服务综合平台建设和镇村助农服务中心站的设立和</w:t>
      </w:r>
      <w:r>
        <w:rPr>
          <w:color w:val="auto"/>
        </w:rPr>
        <w:t>建设，</w:t>
      </w:r>
      <w:r>
        <w:rPr>
          <w:rFonts w:hint="eastAsia"/>
          <w:color w:val="auto"/>
        </w:rPr>
        <w:t>应</w:t>
      </w:r>
      <w:r>
        <w:rPr>
          <w:color w:val="auto"/>
        </w:rPr>
        <w:t>遵循</w:t>
      </w:r>
      <w:r>
        <w:rPr>
          <w:rFonts w:hint="eastAsia"/>
          <w:color w:val="auto"/>
        </w:rPr>
        <w:t>农业</w:t>
      </w:r>
      <w:r>
        <w:rPr>
          <w:color w:val="auto"/>
        </w:rPr>
        <w:t>和农村经济</w:t>
      </w:r>
      <w:r>
        <w:rPr>
          <w:rFonts w:hint="eastAsia"/>
          <w:color w:val="auto"/>
        </w:rPr>
        <w:t>的</w:t>
      </w:r>
      <w:r>
        <w:rPr>
          <w:color w:val="auto"/>
        </w:rPr>
        <w:t>发展规律，</w:t>
      </w:r>
      <w:r>
        <w:rPr>
          <w:rFonts w:hint="eastAsia"/>
          <w:color w:val="auto"/>
        </w:rPr>
        <w:t>在</w:t>
      </w:r>
      <w:r>
        <w:rPr>
          <w:color w:val="auto"/>
        </w:rPr>
        <w:t>供给数量和质量上</w:t>
      </w:r>
      <w:r>
        <w:rPr>
          <w:rFonts w:hint="eastAsia"/>
          <w:color w:val="auto"/>
        </w:rPr>
        <w:t>也应符合</w:t>
      </w:r>
      <w:r>
        <w:rPr>
          <w:color w:val="auto"/>
        </w:rPr>
        <w:t>农户</w:t>
      </w:r>
      <w:r>
        <w:rPr>
          <w:rFonts w:hint="eastAsia"/>
          <w:color w:val="auto"/>
        </w:rPr>
        <w:t>的</w:t>
      </w:r>
      <w:r>
        <w:rPr>
          <w:color w:val="auto"/>
        </w:rPr>
        <w:t>服务需求，</w:t>
      </w:r>
      <w:r>
        <w:rPr>
          <w:rFonts w:hint="eastAsia"/>
          <w:color w:val="auto"/>
        </w:rPr>
        <w:t>才能切实</w:t>
      </w:r>
      <w:r>
        <w:rPr>
          <w:color w:val="auto"/>
        </w:rPr>
        <w:t>服务农户，</w:t>
      </w:r>
      <w:r>
        <w:rPr>
          <w:rFonts w:hint="eastAsia"/>
          <w:color w:val="auto"/>
        </w:rPr>
        <w:t>有效发动</w:t>
      </w:r>
      <w:r>
        <w:rPr>
          <w:color w:val="auto"/>
        </w:rPr>
        <w:t>农户参与组织化、规模化</w:t>
      </w:r>
      <w:r>
        <w:rPr>
          <w:rFonts w:hint="eastAsia"/>
          <w:color w:val="auto"/>
        </w:rPr>
        <w:t>、</w:t>
      </w:r>
      <w:r>
        <w:rPr>
          <w:color w:val="auto"/>
        </w:rPr>
        <w:t>现代化</w:t>
      </w:r>
      <w:r>
        <w:rPr>
          <w:rFonts w:hint="eastAsia"/>
          <w:color w:val="auto"/>
        </w:rPr>
        <w:t>、</w:t>
      </w:r>
      <w:r>
        <w:rPr>
          <w:color w:val="auto"/>
        </w:rPr>
        <w:t>市场化的现代农业生产</w:t>
      </w:r>
      <w:r>
        <w:rPr>
          <w:rFonts w:hint="eastAsia"/>
          <w:color w:val="auto"/>
        </w:rPr>
        <w:t>经营</w:t>
      </w:r>
      <w:r>
        <w:rPr>
          <w:color w:val="auto"/>
        </w:rPr>
        <w:t>活动，</w:t>
      </w:r>
      <w:r>
        <w:rPr>
          <w:rFonts w:hint="eastAsia"/>
          <w:color w:val="auto"/>
        </w:rPr>
        <w:t>推动</w:t>
      </w:r>
      <w:r>
        <w:rPr>
          <w:color w:val="auto"/>
        </w:rPr>
        <w:t>农业农村</w:t>
      </w:r>
      <w:r>
        <w:rPr>
          <w:rFonts w:hint="eastAsia"/>
          <w:color w:val="auto"/>
        </w:rPr>
        <w:t>可持续</w:t>
      </w:r>
      <w:r>
        <w:rPr>
          <w:color w:val="auto"/>
        </w:rPr>
        <w:t>发展，</w:t>
      </w:r>
      <w:r>
        <w:rPr>
          <w:rFonts w:hint="eastAsia"/>
          <w:color w:val="auto"/>
        </w:rPr>
        <w:t>解决</w:t>
      </w:r>
      <w:r>
        <w:rPr>
          <w:color w:val="auto"/>
        </w:rPr>
        <w:t>当前</w:t>
      </w:r>
      <w:r>
        <w:rPr>
          <w:rFonts w:hint="eastAsia"/>
          <w:color w:val="auto"/>
        </w:rPr>
        <w:t>农业农村农民</w:t>
      </w:r>
      <w:r>
        <w:rPr>
          <w:color w:val="auto"/>
        </w:rPr>
        <w:t>的问题</w:t>
      </w:r>
      <w:r>
        <w:rPr>
          <w:rFonts w:hint="eastAsia"/>
          <w:color w:val="auto"/>
        </w:rPr>
        <w:t>和</w:t>
      </w:r>
      <w:r>
        <w:rPr>
          <w:color w:val="auto"/>
        </w:rPr>
        <w:t>乡村振兴问题</w:t>
      </w:r>
      <w:r>
        <w:rPr>
          <w:rFonts w:hint="eastAsia"/>
          <w:color w:val="auto"/>
        </w:rPr>
        <w:t>。</w:t>
      </w:r>
    </w:p>
    <w:p>
      <w:pPr>
        <w:rPr>
          <w:color w:val="auto"/>
        </w:rPr>
      </w:pPr>
      <w:r>
        <w:rPr>
          <w:rFonts w:hint="eastAsia"/>
          <w:color w:val="auto"/>
        </w:rPr>
        <w:t>四是解决</w:t>
      </w:r>
      <w:r>
        <w:rPr>
          <w:color w:val="auto"/>
        </w:rPr>
        <w:t>目前为农服务平台存在的资金短缺、人才</w:t>
      </w:r>
      <w:r>
        <w:rPr>
          <w:rFonts w:hint="eastAsia"/>
          <w:color w:val="auto"/>
        </w:rPr>
        <w:t>匮乏、</w:t>
      </w:r>
      <w:r>
        <w:rPr>
          <w:color w:val="auto"/>
        </w:rPr>
        <w:t>经营困难和项目推进缓慢等问题。</w:t>
      </w:r>
      <w:r>
        <w:rPr>
          <w:rFonts w:hint="eastAsia"/>
          <w:color w:val="auto"/>
        </w:rPr>
        <w:t>建成的</w:t>
      </w:r>
      <w:r>
        <w:rPr>
          <w:color w:val="auto"/>
        </w:rPr>
        <w:t>基层社、合作社、</w:t>
      </w:r>
      <w:r>
        <w:rPr>
          <w:rFonts w:hint="eastAsia"/>
          <w:color w:val="auto"/>
        </w:rPr>
        <w:t>综合</w:t>
      </w:r>
      <w:r>
        <w:rPr>
          <w:color w:val="auto"/>
        </w:rPr>
        <w:t>服务平台（</w:t>
      </w:r>
      <w:r>
        <w:rPr>
          <w:rFonts w:hint="eastAsia"/>
          <w:color w:val="auto"/>
        </w:rPr>
        <w:t>中心</w:t>
      </w:r>
      <w:r>
        <w:rPr>
          <w:color w:val="auto"/>
        </w:rPr>
        <w:t>）</w:t>
      </w:r>
      <w:r>
        <w:rPr>
          <w:rFonts w:hint="eastAsia"/>
          <w:color w:val="auto"/>
        </w:rPr>
        <w:t>等</w:t>
      </w:r>
      <w:r>
        <w:rPr>
          <w:color w:val="auto"/>
        </w:rPr>
        <w:t>，应</w:t>
      </w:r>
      <w:r>
        <w:rPr>
          <w:rFonts w:hint="eastAsia"/>
          <w:color w:val="auto"/>
        </w:rPr>
        <w:t>根据</w:t>
      </w:r>
      <w:r>
        <w:rPr>
          <w:color w:val="auto"/>
        </w:rPr>
        <w:t>其现</w:t>
      </w:r>
      <w:r>
        <w:rPr>
          <w:rFonts w:hint="eastAsia"/>
          <w:color w:val="auto"/>
        </w:rPr>
        <w:t>存</w:t>
      </w:r>
      <w:r>
        <w:rPr>
          <w:color w:val="auto"/>
        </w:rPr>
        <w:t>问题，</w:t>
      </w:r>
      <w:r>
        <w:rPr>
          <w:rFonts w:hint="eastAsia"/>
          <w:color w:val="auto"/>
        </w:rPr>
        <w:t>针对性</w:t>
      </w:r>
      <w:r>
        <w:rPr>
          <w:color w:val="auto"/>
        </w:rPr>
        <w:t>的采取</w:t>
      </w:r>
      <w:r>
        <w:rPr>
          <w:rFonts w:hint="eastAsia"/>
          <w:color w:val="auto"/>
        </w:rPr>
        <w:t>：</w:t>
      </w:r>
      <w:r>
        <w:rPr>
          <w:color w:val="auto"/>
        </w:rPr>
        <w:t>（</w:t>
      </w:r>
      <w:r>
        <w:rPr>
          <w:rFonts w:hint="eastAsia"/>
          <w:color w:val="auto"/>
        </w:rPr>
        <w:t>1</w:t>
      </w:r>
      <w:r>
        <w:rPr>
          <w:color w:val="auto"/>
        </w:rPr>
        <w:t>）</w:t>
      </w:r>
      <w:r>
        <w:rPr>
          <w:rFonts w:hint="eastAsia"/>
          <w:color w:val="auto"/>
        </w:rPr>
        <w:t>增加</w:t>
      </w:r>
      <w:r>
        <w:rPr>
          <w:color w:val="auto"/>
        </w:rPr>
        <w:t>投入，或者</w:t>
      </w:r>
      <w:r>
        <w:rPr>
          <w:rFonts w:hint="eastAsia"/>
          <w:color w:val="auto"/>
        </w:rPr>
        <w:t>坚持市场化运作，</w:t>
      </w:r>
      <w:r>
        <w:rPr>
          <w:color w:val="auto"/>
        </w:rPr>
        <w:t>吸收个人或流通企业投入资金进行改造建设</w:t>
      </w:r>
      <w:r>
        <w:rPr>
          <w:rFonts w:hint="eastAsia"/>
          <w:color w:val="auto"/>
        </w:rPr>
        <w:t>；（2）吸纳大专以上大学生进入基层社、农民专业合作社、农村社区综合服务社</w:t>
      </w:r>
      <w:r>
        <w:rPr>
          <w:color w:val="auto"/>
        </w:rPr>
        <w:t>,</w:t>
      </w:r>
      <w:r>
        <w:rPr>
          <w:rFonts w:hint="eastAsia"/>
          <w:color w:val="auto"/>
        </w:rPr>
        <w:t>以及加大</w:t>
      </w:r>
      <w:r>
        <w:rPr>
          <w:color w:val="auto"/>
        </w:rPr>
        <w:t>现有人员的培训力度</w:t>
      </w:r>
      <w:r>
        <w:rPr>
          <w:rFonts w:hint="eastAsia"/>
          <w:color w:val="auto"/>
        </w:rPr>
        <w:t>；</w:t>
      </w:r>
      <w:r>
        <w:rPr>
          <w:color w:val="auto"/>
        </w:rPr>
        <w:t>（</w:t>
      </w:r>
      <w:r>
        <w:rPr>
          <w:rFonts w:hint="eastAsia"/>
          <w:color w:val="auto"/>
        </w:rPr>
        <w:t>3</w:t>
      </w:r>
      <w:r>
        <w:rPr>
          <w:color w:val="auto"/>
        </w:rPr>
        <w:t>）</w:t>
      </w:r>
      <w:r>
        <w:rPr>
          <w:rFonts w:hint="eastAsia"/>
          <w:color w:val="auto"/>
        </w:rPr>
        <w:t>采取经营</w:t>
      </w:r>
      <w:r>
        <w:rPr>
          <w:color w:val="auto"/>
        </w:rPr>
        <w:t>管理模式</w:t>
      </w:r>
      <w:r>
        <w:rPr>
          <w:rFonts w:hint="eastAsia"/>
          <w:color w:val="auto"/>
        </w:rPr>
        <w:t>改造</w:t>
      </w:r>
      <w:r>
        <w:rPr>
          <w:color w:val="auto"/>
        </w:rPr>
        <w:t>升级</w:t>
      </w:r>
      <w:r>
        <w:rPr>
          <w:rFonts w:hint="eastAsia"/>
          <w:color w:val="auto"/>
        </w:rPr>
        <w:t>等</w:t>
      </w:r>
      <w:r>
        <w:rPr>
          <w:color w:val="auto"/>
        </w:rPr>
        <w:t>措施推进</w:t>
      </w:r>
      <w:r>
        <w:rPr>
          <w:rFonts w:hint="eastAsia"/>
          <w:color w:val="auto"/>
        </w:rPr>
        <w:t>基层社</w:t>
      </w:r>
      <w:r>
        <w:rPr>
          <w:color w:val="auto"/>
        </w:rPr>
        <w:t>和</w:t>
      </w:r>
      <w:r>
        <w:rPr>
          <w:rFonts w:hint="eastAsia"/>
          <w:color w:val="auto"/>
        </w:rPr>
        <w:t>专业</w:t>
      </w:r>
      <w:r>
        <w:rPr>
          <w:color w:val="auto"/>
        </w:rPr>
        <w:t>合作社经营管理</w:t>
      </w:r>
      <w:r>
        <w:rPr>
          <w:rFonts w:hint="eastAsia"/>
          <w:color w:val="auto"/>
        </w:rPr>
        <w:t>能力</w:t>
      </w:r>
      <w:r>
        <w:rPr>
          <w:color w:val="auto"/>
        </w:rPr>
        <w:t>；（</w:t>
      </w:r>
      <w:r>
        <w:rPr>
          <w:rFonts w:hint="eastAsia"/>
          <w:color w:val="auto"/>
        </w:rPr>
        <w:t>4</w:t>
      </w:r>
      <w:r>
        <w:rPr>
          <w:color w:val="auto"/>
        </w:rPr>
        <w:t>）</w:t>
      </w:r>
      <w:r>
        <w:rPr>
          <w:rFonts w:hint="eastAsia"/>
          <w:color w:val="auto"/>
        </w:rPr>
        <w:t>加强沟通</w:t>
      </w:r>
      <w:r>
        <w:rPr>
          <w:color w:val="auto"/>
        </w:rPr>
        <w:t>协调和统筹管理，</w:t>
      </w:r>
      <w:r>
        <w:rPr>
          <w:rFonts w:hint="eastAsia"/>
          <w:color w:val="auto"/>
        </w:rPr>
        <w:t>增强建设</w:t>
      </w:r>
      <w:r>
        <w:rPr>
          <w:color w:val="auto"/>
        </w:rPr>
        <w:t>方案的科学性和</w:t>
      </w:r>
      <w:r>
        <w:rPr>
          <w:rFonts w:hint="eastAsia"/>
          <w:color w:val="auto"/>
        </w:rPr>
        <w:t>可行性</w:t>
      </w:r>
      <w:r>
        <w:rPr>
          <w:color w:val="auto"/>
        </w:rPr>
        <w:t>，推进项目实施</w:t>
      </w:r>
      <w:r>
        <w:rPr>
          <w:rFonts w:hint="eastAsia"/>
          <w:color w:val="auto"/>
        </w:rPr>
        <w:t>等</w:t>
      </w:r>
      <w:r>
        <w:rPr>
          <w:color w:val="auto"/>
        </w:rPr>
        <w:t>措施</w:t>
      </w:r>
      <w:r>
        <w:rPr>
          <w:rFonts w:hint="eastAsia"/>
          <w:color w:val="auto"/>
        </w:rPr>
        <w:t>，提升为农服务</w:t>
      </w:r>
      <w:r>
        <w:rPr>
          <w:color w:val="auto"/>
        </w:rPr>
        <w:t>平台</w:t>
      </w:r>
      <w:r>
        <w:rPr>
          <w:rFonts w:hint="eastAsia"/>
          <w:color w:val="auto"/>
        </w:rPr>
        <w:t>的</w:t>
      </w:r>
      <w:r>
        <w:rPr>
          <w:color w:val="auto"/>
        </w:rPr>
        <w:t>可持续</w:t>
      </w:r>
      <w:r>
        <w:rPr>
          <w:rFonts w:hint="eastAsia"/>
          <w:color w:val="auto"/>
        </w:rPr>
        <w:t>发展能力。</w:t>
      </w:r>
    </w:p>
    <w:p>
      <w:pPr>
        <w:pStyle w:val="2"/>
        <w:rPr>
          <w:color w:val="auto"/>
        </w:rPr>
        <w:sectPr>
          <w:headerReference r:id="rId13" w:type="first"/>
          <w:footerReference r:id="rId16" w:type="first"/>
          <w:headerReference r:id="rId11" w:type="default"/>
          <w:footerReference r:id="rId14" w:type="default"/>
          <w:headerReference r:id="rId12" w:type="even"/>
          <w:footerReference r:id="rId15" w:type="even"/>
          <w:type w:val="continuous"/>
          <w:pgSz w:w="11906" w:h="16838"/>
          <w:pgMar w:top="1440" w:right="1800" w:bottom="1179" w:left="1800" w:header="851" w:footer="992" w:gutter="0"/>
          <w:pgNumType w:fmt="numberInDash" w:start="1"/>
          <w:cols w:space="720" w:num="1"/>
          <w:docGrid w:type="lines" w:linePitch="312" w:charSpace="0"/>
        </w:sectPr>
      </w:pPr>
    </w:p>
    <w:p>
      <w:pPr>
        <w:pStyle w:val="2"/>
        <w:ind w:firstLine="0" w:firstLineChars="0"/>
        <w:rPr>
          <w:color w:val="auto"/>
        </w:rPr>
      </w:pPr>
      <w:bookmarkStart w:id="71" w:name="_Toc42987530"/>
      <w:bookmarkStart w:id="72" w:name="_Toc43384984"/>
      <w:bookmarkStart w:id="73" w:name="_Toc42986903"/>
      <w:r>
        <w:rPr>
          <w:rFonts w:hint="eastAsia"/>
          <w:color w:val="auto"/>
        </w:rPr>
        <w:t>附件</w:t>
      </w:r>
      <w:bookmarkEnd w:id="71"/>
      <w:bookmarkEnd w:id="72"/>
      <w:bookmarkEnd w:id="73"/>
    </w:p>
    <w:p>
      <w:pPr>
        <w:pStyle w:val="42"/>
        <w:spacing w:line="480" w:lineRule="exact"/>
        <w:rPr>
          <w:b/>
          <w:color w:val="auto"/>
          <w:sz w:val="40"/>
        </w:rPr>
      </w:pPr>
      <w:r>
        <w:rPr>
          <w:rFonts w:hint="eastAsia"/>
          <w:b/>
          <w:color w:val="auto"/>
          <w:sz w:val="40"/>
        </w:rPr>
        <w:t>部门整体支出绩效评价评分表</w:t>
      </w:r>
    </w:p>
    <w:tbl>
      <w:tblPr>
        <w:tblStyle w:val="21"/>
        <w:tblW w:w="15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735"/>
        <w:gridCol w:w="630"/>
        <w:gridCol w:w="630"/>
        <w:gridCol w:w="645"/>
        <w:gridCol w:w="660"/>
        <w:gridCol w:w="1123"/>
        <w:gridCol w:w="648"/>
        <w:gridCol w:w="2609"/>
        <w:gridCol w:w="4647"/>
        <w:gridCol w:w="813"/>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blHeader/>
          <w:jc w:val="center"/>
        </w:trPr>
        <w:tc>
          <w:tcPr>
            <w:tcW w:w="5749" w:type="dxa"/>
            <w:gridSpan w:val="8"/>
            <w:shd w:val="clear" w:color="auto" w:fill="auto"/>
            <w:noWrap/>
            <w:vAlign w:val="center"/>
          </w:tcPr>
          <w:p>
            <w:pPr>
              <w:pStyle w:val="48"/>
              <w:rPr>
                <w:b/>
                <w:color w:val="auto"/>
                <w:sz w:val="20"/>
                <w:szCs w:val="20"/>
              </w:rPr>
            </w:pPr>
            <w:r>
              <w:rPr>
                <w:rFonts w:hint="eastAsia"/>
                <w:b/>
                <w:color w:val="auto"/>
                <w:sz w:val="20"/>
                <w:szCs w:val="20"/>
              </w:rPr>
              <w:t>评价指标</w:t>
            </w:r>
          </w:p>
        </w:tc>
        <w:tc>
          <w:tcPr>
            <w:tcW w:w="2609" w:type="dxa"/>
            <w:vMerge w:val="restart"/>
            <w:shd w:val="clear" w:color="auto" w:fill="auto"/>
            <w:noWrap/>
            <w:vAlign w:val="center"/>
          </w:tcPr>
          <w:p>
            <w:pPr>
              <w:pStyle w:val="48"/>
              <w:rPr>
                <w:b/>
                <w:color w:val="auto"/>
                <w:sz w:val="20"/>
                <w:szCs w:val="20"/>
              </w:rPr>
            </w:pPr>
            <w:r>
              <w:rPr>
                <w:rFonts w:hint="eastAsia"/>
                <w:b/>
                <w:color w:val="auto"/>
                <w:sz w:val="20"/>
                <w:szCs w:val="20"/>
              </w:rPr>
              <w:t>指标说明</w:t>
            </w:r>
          </w:p>
        </w:tc>
        <w:tc>
          <w:tcPr>
            <w:tcW w:w="4647" w:type="dxa"/>
            <w:vMerge w:val="restart"/>
            <w:shd w:val="clear" w:color="auto" w:fill="auto"/>
            <w:noWrap/>
            <w:vAlign w:val="center"/>
          </w:tcPr>
          <w:p>
            <w:pPr>
              <w:pStyle w:val="48"/>
              <w:rPr>
                <w:b/>
                <w:color w:val="auto"/>
                <w:sz w:val="20"/>
                <w:szCs w:val="20"/>
              </w:rPr>
            </w:pPr>
            <w:r>
              <w:rPr>
                <w:rFonts w:hint="eastAsia"/>
                <w:b/>
                <w:color w:val="auto"/>
                <w:sz w:val="20"/>
                <w:szCs w:val="20"/>
              </w:rPr>
              <w:t>评分标准</w:t>
            </w:r>
          </w:p>
        </w:tc>
        <w:tc>
          <w:tcPr>
            <w:tcW w:w="813" w:type="dxa"/>
            <w:vMerge w:val="restart"/>
            <w:shd w:val="clear" w:color="auto" w:fill="auto"/>
            <w:vAlign w:val="center"/>
          </w:tcPr>
          <w:p>
            <w:pPr>
              <w:pStyle w:val="48"/>
              <w:rPr>
                <w:b/>
                <w:color w:val="auto"/>
                <w:sz w:val="20"/>
                <w:szCs w:val="20"/>
              </w:rPr>
            </w:pPr>
            <w:r>
              <w:rPr>
                <w:rFonts w:hint="eastAsia"/>
                <w:b/>
                <w:color w:val="auto"/>
                <w:sz w:val="20"/>
                <w:szCs w:val="20"/>
              </w:rPr>
              <w:t>评价得分</w:t>
            </w:r>
          </w:p>
        </w:tc>
        <w:tc>
          <w:tcPr>
            <w:tcW w:w="1621" w:type="dxa"/>
            <w:vMerge w:val="restart"/>
            <w:shd w:val="clear" w:color="auto" w:fill="auto"/>
            <w:noWrap/>
            <w:vAlign w:val="center"/>
          </w:tcPr>
          <w:p>
            <w:pPr>
              <w:pStyle w:val="48"/>
              <w:rPr>
                <w:b/>
                <w:color w:val="auto"/>
                <w:sz w:val="20"/>
                <w:szCs w:val="20"/>
              </w:rPr>
            </w:pPr>
            <w:r>
              <w:rPr>
                <w:rFonts w:hint="eastAsia"/>
                <w:b/>
                <w:color w:val="auto"/>
                <w:sz w:val="20"/>
                <w:szCs w:val="20"/>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blHeader/>
          <w:jc w:val="center"/>
        </w:trPr>
        <w:tc>
          <w:tcPr>
            <w:tcW w:w="1413" w:type="dxa"/>
            <w:gridSpan w:val="2"/>
            <w:shd w:val="clear" w:color="auto" w:fill="auto"/>
            <w:vAlign w:val="center"/>
          </w:tcPr>
          <w:p>
            <w:pPr>
              <w:pStyle w:val="48"/>
              <w:rPr>
                <w:b/>
                <w:color w:val="auto"/>
                <w:sz w:val="20"/>
                <w:szCs w:val="20"/>
              </w:rPr>
            </w:pPr>
            <w:r>
              <w:rPr>
                <w:rFonts w:hint="eastAsia"/>
                <w:b/>
                <w:color w:val="auto"/>
                <w:sz w:val="20"/>
                <w:szCs w:val="20"/>
              </w:rPr>
              <w:t>一级指标</w:t>
            </w:r>
          </w:p>
        </w:tc>
        <w:tc>
          <w:tcPr>
            <w:tcW w:w="1260" w:type="dxa"/>
            <w:gridSpan w:val="2"/>
            <w:shd w:val="clear" w:color="auto" w:fill="auto"/>
            <w:vAlign w:val="center"/>
          </w:tcPr>
          <w:p>
            <w:pPr>
              <w:pStyle w:val="48"/>
              <w:rPr>
                <w:b/>
                <w:color w:val="auto"/>
                <w:sz w:val="20"/>
                <w:szCs w:val="20"/>
              </w:rPr>
            </w:pPr>
            <w:r>
              <w:rPr>
                <w:rFonts w:hint="eastAsia"/>
                <w:b/>
                <w:color w:val="auto"/>
                <w:sz w:val="20"/>
                <w:szCs w:val="20"/>
              </w:rPr>
              <w:t>二级指标</w:t>
            </w:r>
          </w:p>
        </w:tc>
        <w:tc>
          <w:tcPr>
            <w:tcW w:w="1305" w:type="dxa"/>
            <w:gridSpan w:val="2"/>
            <w:shd w:val="clear" w:color="auto" w:fill="auto"/>
            <w:vAlign w:val="center"/>
          </w:tcPr>
          <w:p>
            <w:pPr>
              <w:pStyle w:val="48"/>
              <w:rPr>
                <w:b/>
                <w:color w:val="auto"/>
                <w:sz w:val="20"/>
                <w:szCs w:val="20"/>
              </w:rPr>
            </w:pPr>
            <w:r>
              <w:rPr>
                <w:rFonts w:hint="eastAsia"/>
                <w:b/>
                <w:color w:val="auto"/>
                <w:sz w:val="20"/>
                <w:szCs w:val="20"/>
              </w:rPr>
              <w:t>三级指标</w:t>
            </w:r>
          </w:p>
        </w:tc>
        <w:tc>
          <w:tcPr>
            <w:tcW w:w="1771" w:type="dxa"/>
            <w:gridSpan w:val="2"/>
            <w:shd w:val="clear" w:color="auto" w:fill="auto"/>
            <w:vAlign w:val="center"/>
          </w:tcPr>
          <w:p>
            <w:pPr>
              <w:pStyle w:val="48"/>
              <w:rPr>
                <w:b/>
                <w:color w:val="auto"/>
                <w:sz w:val="20"/>
                <w:szCs w:val="20"/>
              </w:rPr>
            </w:pPr>
            <w:r>
              <w:rPr>
                <w:rFonts w:hint="eastAsia"/>
                <w:b/>
                <w:color w:val="auto"/>
                <w:sz w:val="20"/>
                <w:szCs w:val="20"/>
              </w:rPr>
              <w:t>四级指标</w:t>
            </w:r>
          </w:p>
        </w:tc>
        <w:tc>
          <w:tcPr>
            <w:tcW w:w="2609" w:type="dxa"/>
            <w:vMerge w:val="continue"/>
            <w:vAlign w:val="center"/>
          </w:tcPr>
          <w:p>
            <w:pPr>
              <w:pStyle w:val="48"/>
              <w:rPr>
                <w:b/>
                <w:color w:val="auto"/>
                <w:sz w:val="20"/>
                <w:szCs w:val="20"/>
              </w:rPr>
            </w:pPr>
          </w:p>
        </w:tc>
        <w:tc>
          <w:tcPr>
            <w:tcW w:w="4647" w:type="dxa"/>
            <w:vMerge w:val="continue"/>
            <w:vAlign w:val="center"/>
          </w:tcPr>
          <w:p>
            <w:pPr>
              <w:pStyle w:val="48"/>
              <w:rPr>
                <w:b/>
                <w:color w:val="auto"/>
                <w:sz w:val="20"/>
                <w:szCs w:val="20"/>
              </w:rPr>
            </w:pPr>
          </w:p>
        </w:tc>
        <w:tc>
          <w:tcPr>
            <w:tcW w:w="813" w:type="dxa"/>
            <w:vMerge w:val="continue"/>
            <w:vAlign w:val="center"/>
          </w:tcPr>
          <w:p>
            <w:pPr>
              <w:pStyle w:val="48"/>
              <w:rPr>
                <w:b/>
                <w:color w:val="auto"/>
                <w:sz w:val="20"/>
                <w:szCs w:val="20"/>
              </w:rPr>
            </w:pPr>
          </w:p>
        </w:tc>
        <w:tc>
          <w:tcPr>
            <w:tcW w:w="1621" w:type="dxa"/>
            <w:vMerge w:val="continue"/>
            <w:vAlign w:val="center"/>
          </w:tcPr>
          <w:p>
            <w:pPr>
              <w:pStyle w:val="48"/>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blHeader/>
          <w:jc w:val="center"/>
        </w:trPr>
        <w:tc>
          <w:tcPr>
            <w:tcW w:w="678" w:type="dxa"/>
            <w:shd w:val="clear" w:color="auto" w:fill="auto"/>
            <w:vAlign w:val="center"/>
          </w:tcPr>
          <w:p>
            <w:pPr>
              <w:pStyle w:val="48"/>
              <w:rPr>
                <w:b/>
                <w:color w:val="auto"/>
                <w:sz w:val="20"/>
                <w:szCs w:val="20"/>
              </w:rPr>
            </w:pPr>
            <w:r>
              <w:rPr>
                <w:rFonts w:hint="eastAsia"/>
                <w:b/>
                <w:color w:val="auto"/>
                <w:sz w:val="20"/>
                <w:szCs w:val="20"/>
              </w:rPr>
              <w:t>名称</w:t>
            </w:r>
          </w:p>
        </w:tc>
        <w:tc>
          <w:tcPr>
            <w:tcW w:w="735" w:type="dxa"/>
            <w:shd w:val="clear" w:color="auto" w:fill="auto"/>
            <w:vAlign w:val="center"/>
          </w:tcPr>
          <w:p>
            <w:pPr>
              <w:pStyle w:val="48"/>
              <w:rPr>
                <w:b/>
                <w:color w:val="auto"/>
                <w:sz w:val="20"/>
                <w:szCs w:val="20"/>
              </w:rPr>
            </w:pPr>
            <w:r>
              <w:rPr>
                <w:rFonts w:hint="eastAsia"/>
                <w:b/>
                <w:color w:val="auto"/>
                <w:sz w:val="20"/>
                <w:szCs w:val="20"/>
              </w:rPr>
              <w:t>权重</w:t>
            </w:r>
          </w:p>
        </w:tc>
        <w:tc>
          <w:tcPr>
            <w:tcW w:w="630" w:type="dxa"/>
            <w:shd w:val="clear" w:color="auto" w:fill="auto"/>
            <w:vAlign w:val="center"/>
          </w:tcPr>
          <w:p>
            <w:pPr>
              <w:pStyle w:val="48"/>
              <w:rPr>
                <w:b/>
                <w:color w:val="auto"/>
                <w:sz w:val="20"/>
                <w:szCs w:val="20"/>
              </w:rPr>
            </w:pPr>
            <w:r>
              <w:rPr>
                <w:rFonts w:hint="eastAsia"/>
                <w:b/>
                <w:color w:val="auto"/>
                <w:sz w:val="20"/>
                <w:szCs w:val="20"/>
              </w:rPr>
              <w:t>名称</w:t>
            </w:r>
          </w:p>
        </w:tc>
        <w:tc>
          <w:tcPr>
            <w:tcW w:w="630" w:type="dxa"/>
            <w:shd w:val="clear" w:color="auto" w:fill="auto"/>
            <w:vAlign w:val="center"/>
          </w:tcPr>
          <w:p>
            <w:pPr>
              <w:pStyle w:val="48"/>
              <w:rPr>
                <w:b/>
                <w:color w:val="auto"/>
                <w:sz w:val="20"/>
                <w:szCs w:val="20"/>
              </w:rPr>
            </w:pPr>
            <w:r>
              <w:rPr>
                <w:rFonts w:hint="eastAsia"/>
                <w:b/>
                <w:color w:val="auto"/>
                <w:sz w:val="20"/>
                <w:szCs w:val="20"/>
              </w:rPr>
              <w:t>权重</w:t>
            </w:r>
          </w:p>
        </w:tc>
        <w:tc>
          <w:tcPr>
            <w:tcW w:w="645" w:type="dxa"/>
            <w:shd w:val="clear" w:color="auto" w:fill="auto"/>
            <w:vAlign w:val="center"/>
          </w:tcPr>
          <w:p>
            <w:pPr>
              <w:pStyle w:val="48"/>
              <w:rPr>
                <w:b/>
                <w:color w:val="auto"/>
                <w:sz w:val="20"/>
                <w:szCs w:val="20"/>
              </w:rPr>
            </w:pPr>
            <w:r>
              <w:rPr>
                <w:rFonts w:hint="eastAsia"/>
                <w:b/>
                <w:color w:val="auto"/>
                <w:sz w:val="20"/>
                <w:szCs w:val="20"/>
              </w:rPr>
              <w:t>名称</w:t>
            </w:r>
          </w:p>
        </w:tc>
        <w:tc>
          <w:tcPr>
            <w:tcW w:w="660" w:type="dxa"/>
            <w:shd w:val="clear" w:color="auto" w:fill="auto"/>
            <w:vAlign w:val="center"/>
          </w:tcPr>
          <w:p>
            <w:pPr>
              <w:pStyle w:val="48"/>
              <w:rPr>
                <w:b/>
                <w:color w:val="auto"/>
                <w:sz w:val="20"/>
                <w:szCs w:val="20"/>
              </w:rPr>
            </w:pPr>
            <w:r>
              <w:rPr>
                <w:rFonts w:hint="eastAsia"/>
                <w:b/>
                <w:color w:val="auto"/>
                <w:sz w:val="20"/>
                <w:szCs w:val="20"/>
              </w:rPr>
              <w:t>权重</w:t>
            </w:r>
          </w:p>
        </w:tc>
        <w:tc>
          <w:tcPr>
            <w:tcW w:w="1123" w:type="dxa"/>
            <w:shd w:val="clear" w:color="auto" w:fill="auto"/>
            <w:vAlign w:val="center"/>
          </w:tcPr>
          <w:p>
            <w:pPr>
              <w:pStyle w:val="48"/>
              <w:rPr>
                <w:b/>
                <w:color w:val="auto"/>
                <w:sz w:val="20"/>
                <w:szCs w:val="20"/>
              </w:rPr>
            </w:pPr>
            <w:r>
              <w:rPr>
                <w:rFonts w:hint="eastAsia"/>
                <w:b/>
                <w:color w:val="auto"/>
                <w:sz w:val="20"/>
                <w:szCs w:val="20"/>
              </w:rPr>
              <w:t>名称</w:t>
            </w:r>
          </w:p>
        </w:tc>
        <w:tc>
          <w:tcPr>
            <w:tcW w:w="648" w:type="dxa"/>
            <w:shd w:val="clear" w:color="auto" w:fill="auto"/>
            <w:vAlign w:val="center"/>
          </w:tcPr>
          <w:p>
            <w:pPr>
              <w:pStyle w:val="48"/>
              <w:rPr>
                <w:b/>
                <w:color w:val="auto"/>
                <w:sz w:val="20"/>
                <w:szCs w:val="20"/>
              </w:rPr>
            </w:pPr>
            <w:r>
              <w:rPr>
                <w:rFonts w:hint="eastAsia"/>
                <w:b/>
                <w:color w:val="auto"/>
                <w:sz w:val="20"/>
                <w:szCs w:val="20"/>
              </w:rPr>
              <w:t>权重</w:t>
            </w:r>
          </w:p>
        </w:tc>
        <w:tc>
          <w:tcPr>
            <w:tcW w:w="2609" w:type="dxa"/>
            <w:vMerge w:val="continue"/>
            <w:vAlign w:val="center"/>
          </w:tcPr>
          <w:p>
            <w:pPr>
              <w:pStyle w:val="48"/>
              <w:rPr>
                <w:b/>
                <w:color w:val="auto"/>
                <w:sz w:val="20"/>
                <w:szCs w:val="20"/>
              </w:rPr>
            </w:pPr>
          </w:p>
        </w:tc>
        <w:tc>
          <w:tcPr>
            <w:tcW w:w="4647" w:type="dxa"/>
            <w:vMerge w:val="continue"/>
            <w:vAlign w:val="center"/>
          </w:tcPr>
          <w:p>
            <w:pPr>
              <w:pStyle w:val="48"/>
              <w:rPr>
                <w:b/>
                <w:color w:val="auto"/>
                <w:sz w:val="20"/>
                <w:szCs w:val="20"/>
              </w:rPr>
            </w:pPr>
          </w:p>
        </w:tc>
        <w:tc>
          <w:tcPr>
            <w:tcW w:w="813" w:type="dxa"/>
            <w:vMerge w:val="continue"/>
            <w:vAlign w:val="center"/>
          </w:tcPr>
          <w:p>
            <w:pPr>
              <w:pStyle w:val="48"/>
              <w:rPr>
                <w:b/>
                <w:color w:val="auto"/>
                <w:sz w:val="20"/>
                <w:szCs w:val="20"/>
              </w:rPr>
            </w:pPr>
          </w:p>
        </w:tc>
        <w:tc>
          <w:tcPr>
            <w:tcW w:w="1621" w:type="dxa"/>
            <w:vMerge w:val="continue"/>
            <w:vAlign w:val="center"/>
          </w:tcPr>
          <w:p>
            <w:pPr>
              <w:pStyle w:val="48"/>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jc w:val="center"/>
        </w:trPr>
        <w:tc>
          <w:tcPr>
            <w:tcW w:w="678" w:type="dxa"/>
            <w:vMerge w:val="restart"/>
            <w:shd w:val="clear" w:color="auto" w:fill="auto"/>
            <w:vAlign w:val="center"/>
          </w:tcPr>
          <w:p>
            <w:pPr>
              <w:pStyle w:val="48"/>
              <w:rPr>
                <w:color w:val="auto"/>
                <w:sz w:val="20"/>
                <w:szCs w:val="20"/>
              </w:rPr>
            </w:pPr>
            <w:r>
              <w:rPr>
                <w:rFonts w:hint="eastAsia"/>
                <w:color w:val="auto"/>
                <w:sz w:val="20"/>
                <w:szCs w:val="20"/>
              </w:rPr>
              <w:t>预算编制情况</w:t>
            </w:r>
          </w:p>
        </w:tc>
        <w:tc>
          <w:tcPr>
            <w:tcW w:w="735" w:type="dxa"/>
            <w:vMerge w:val="restart"/>
            <w:shd w:val="clear" w:color="auto" w:fill="auto"/>
            <w:vAlign w:val="center"/>
          </w:tcPr>
          <w:p>
            <w:pPr>
              <w:pStyle w:val="48"/>
              <w:rPr>
                <w:color w:val="auto"/>
                <w:sz w:val="20"/>
                <w:szCs w:val="20"/>
              </w:rPr>
            </w:pPr>
            <w:r>
              <w:rPr>
                <w:rFonts w:hint="eastAsia"/>
                <w:color w:val="auto"/>
                <w:sz w:val="20"/>
                <w:szCs w:val="20"/>
              </w:rPr>
              <w:t>30</w:t>
            </w:r>
          </w:p>
        </w:tc>
        <w:tc>
          <w:tcPr>
            <w:tcW w:w="630" w:type="dxa"/>
            <w:vMerge w:val="restart"/>
            <w:shd w:val="clear" w:color="auto" w:fill="auto"/>
            <w:vAlign w:val="center"/>
          </w:tcPr>
          <w:p>
            <w:pPr>
              <w:pStyle w:val="48"/>
              <w:rPr>
                <w:color w:val="auto"/>
                <w:sz w:val="20"/>
                <w:szCs w:val="20"/>
              </w:rPr>
            </w:pPr>
            <w:r>
              <w:rPr>
                <w:rFonts w:hint="eastAsia"/>
                <w:color w:val="auto"/>
                <w:sz w:val="20"/>
                <w:szCs w:val="20"/>
              </w:rPr>
              <w:t>预算编制</w:t>
            </w:r>
          </w:p>
        </w:tc>
        <w:tc>
          <w:tcPr>
            <w:tcW w:w="630" w:type="dxa"/>
            <w:vMerge w:val="restart"/>
            <w:shd w:val="clear" w:color="auto" w:fill="auto"/>
            <w:vAlign w:val="center"/>
          </w:tcPr>
          <w:p>
            <w:pPr>
              <w:pStyle w:val="48"/>
              <w:rPr>
                <w:color w:val="auto"/>
                <w:sz w:val="20"/>
                <w:szCs w:val="20"/>
              </w:rPr>
            </w:pPr>
            <w:r>
              <w:rPr>
                <w:rFonts w:hint="eastAsia"/>
                <w:color w:val="auto"/>
                <w:sz w:val="20"/>
                <w:szCs w:val="20"/>
              </w:rPr>
              <w:t>18</w:t>
            </w:r>
          </w:p>
        </w:tc>
        <w:tc>
          <w:tcPr>
            <w:tcW w:w="645" w:type="dxa"/>
            <w:shd w:val="clear" w:color="auto" w:fill="auto"/>
            <w:vAlign w:val="center"/>
          </w:tcPr>
          <w:p>
            <w:pPr>
              <w:pStyle w:val="48"/>
              <w:rPr>
                <w:color w:val="auto"/>
                <w:sz w:val="20"/>
                <w:szCs w:val="20"/>
              </w:rPr>
            </w:pPr>
            <w:r>
              <w:rPr>
                <w:rFonts w:hint="eastAsia"/>
                <w:color w:val="auto"/>
                <w:sz w:val="20"/>
                <w:szCs w:val="20"/>
              </w:rPr>
              <w:t>预算编制合理性</w:t>
            </w:r>
          </w:p>
        </w:tc>
        <w:tc>
          <w:tcPr>
            <w:tcW w:w="660" w:type="dxa"/>
            <w:shd w:val="clear" w:color="auto" w:fill="auto"/>
            <w:vAlign w:val="center"/>
          </w:tcPr>
          <w:p>
            <w:pPr>
              <w:pStyle w:val="48"/>
              <w:rPr>
                <w:color w:val="auto"/>
                <w:sz w:val="20"/>
                <w:szCs w:val="20"/>
              </w:rPr>
            </w:pPr>
            <w:r>
              <w:rPr>
                <w:rFonts w:hint="eastAsia"/>
                <w:color w:val="auto"/>
                <w:sz w:val="20"/>
                <w:szCs w:val="20"/>
              </w:rPr>
              <w:t>5</w:t>
            </w:r>
          </w:p>
        </w:tc>
        <w:tc>
          <w:tcPr>
            <w:tcW w:w="1123" w:type="dxa"/>
            <w:shd w:val="clear" w:color="auto" w:fill="auto"/>
            <w:vAlign w:val="center"/>
          </w:tcPr>
          <w:p>
            <w:pPr>
              <w:pStyle w:val="48"/>
              <w:rPr>
                <w:color w:val="auto"/>
                <w:sz w:val="20"/>
                <w:szCs w:val="20"/>
              </w:rPr>
            </w:pPr>
            <w:r>
              <w:rPr>
                <w:rFonts w:hint="eastAsia"/>
                <w:color w:val="auto"/>
                <w:sz w:val="20"/>
                <w:szCs w:val="20"/>
              </w:rPr>
              <w:t>预算编制合理性</w:t>
            </w:r>
          </w:p>
        </w:tc>
        <w:tc>
          <w:tcPr>
            <w:tcW w:w="648" w:type="dxa"/>
            <w:shd w:val="clear" w:color="auto" w:fill="auto"/>
            <w:vAlign w:val="center"/>
          </w:tcPr>
          <w:p>
            <w:pPr>
              <w:pStyle w:val="48"/>
              <w:rPr>
                <w:color w:val="auto"/>
                <w:sz w:val="20"/>
                <w:szCs w:val="20"/>
              </w:rPr>
            </w:pPr>
            <w:r>
              <w:rPr>
                <w:rFonts w:hint="eastAsia"/>
                <w:color w:val="auto"/>
                <w:sz w:val="20"/>
                <w:szCs w:val="20"/>
              </w:rPr>
              <w:t>5</w:t>
            </w:r>
          </w:p>
        </w:tc>
        <w:tc>
          <w:tcPr>
            <w:tcW w:w="2609" w:type="dxa"/>
            <w:shd w:val="clear" w:color="auto" w:fill="auto"/>
            <w:vAlign w:val="center"/>
          </w:tcPr>
          <w:p>
            <w:pPr>
              <w:pStyle w:val="48"/>
              <w:jc w:val="left"/>
              <w:rPr>
                <w:color w:val="auto"/>
                <w:sz w:val="20"/>
                <w:szCs w:val="20"/>
              </w:rPr>
            </w:pPr>
            <w:r>
              <w:rPr>
                <w:rFonts w:hint="eastAsia"/>
                <w:color w:val="auto"/>
                <w:sz w:val="20"/>
                <w:szCs w:val="20"/>
              </w:rPr>
              <w:t>考核部门（单位）预算的合理性，即是否符合本部门职责、是否符合市委市政府的方针政策和工作要求，资金有无根据项目的轻重缓急进行分配。</w:t>
            </w:r>
          </w:p>
        </w:tc>
        <w:tc>
          <w:tcPr>
            <w:tcW w:w="4647" w:type="dxa"/>
            <w:shd w:val="clear" w:color="auto" w:fill="auto"/>
            <w:vAlign w:val="center"/>
          </w:tcPr>
          <w:p>
            <w:pPr>
              <w:pStyle w:val="48"/>
              <w:jc w:val="left"/>
              <w:rPr>
                <w:color w:val="auto"/>
                <w:sz w:val="20"/>
                <w:szCs w:val="20"/>
              </w:rPr>
            </w:pPr>
            <w:r>
              <w:rPr>
                <w:rFonts w:hint="eastAsia"/>
                <w:color w:val="auto"/>
                <w:sz w:val="20"/>
                <w:szCs w:val="20"/>
              </w:rPr>
              <w:t>1.部门预算编制、分配符合本部门职责、符合市委市政府方针政策和工作要求的，得1分；</w:t>
            </w:r>
            <w:r>
              <w:rPr>
                <w:rFonts w:hint="eastAsia"/>
                <w:color w:val="auto"/>
                <w:sz w:val="20"/>
                <w:szCs w:val="20"/>
              </w:rPr>
              <w:br w:type="textWrapping"/>
            </w:r>
            <w:r>
              <w:rPr>
                <w:rFonts w:hint="eastAsia"/>
                <w:color w:val="auto"/>
                <w:sz w:val="20"/>
                <w:szCs w:val="20"/>
              </w:rPr>
              <w:t>2.部门预算资金能根据年度工作重点，在不同项目、不同用途之间分配合理的，得1分；</w:t>
            </w:r>
            <w:r>
              <w:rPr>
                <w:rFonts w:hint="eastAsia"/>
                <w:color w:val="auto"/>
                <w:sz w:val="20"/>
                <w:szCs w:val="20"/>
              </w:rPr>
              <w:br w:type="textWrapping"/>
            </w:r>
            <w:r>
              <w:rPr>
                <w:rFonts w:hint="eastAsia"/>
                <w:color w:val="auto"/>
                <w:sz w:val="20"/>
                <w:szCs w:val="20"/>
              </w:rPr>
              <w:t>3.专项资金编制细化程度合理，未出现因年中调剂导致部门预决算差异过大的问题，得1分；</w:t>
            </w:r>
            <w:r>
              <w:rPr>
                <w:rFonts w:hint="eastAsia"/>
                <w:color w:val="auto"/>
                <w:sz w:val="20"/>
                <w:szCs w:val="20"/>
              </w:rPr>
              <w:br w:type="textWrapping"/>
            </w:r>
            <w:r>
              <w:rPr>
                <w:rFonts w:hint="eastAsia"/>
                <w:color w:val="auto"/>
                <w:sz w:val="20"/>
                <w:szCs w:val="20"/>
              </w:rPr>
              <w:t>4.功能分类和经济分类编制准确，年度中间无大量调剂，项目之间是未频繁调剂的，得1分；</w:t>
            </w:r>
            <w:r>
              <w:rPr>
                <w:rFonts w:hint="eastAsia"/>
                <w:color w:val="auto"/>
                <w:sz w:val="20"/>
                <w:szCs w:val="20"/>
              </w:rPr>
              <w:br w:type="textWrapping"/>
            </w:r>
            <w:r>
              <w:rPr>
                <w:rFonts w:hint="eastAsia"/>
                <w:color w:val="auto"/>
                <w:sz w:val="20"/>
                <w:szCs w:val="20"/>
              </w:rPr>
              <w:t>5.部门预算分配不固化，能根据实际情况合理调整（如不存在项目支出完成不理想但连年持续安排预算的情况等），得1分。</w:t>
            </w:r>
          </w:p>
        </w:tc>
        <w:tc>
          <w:tcPr>
            <w:tcW w:w="813" w:type="dxa"/>
            <w:shd w:val="clear" w:color="auto" w:fill="auto"/>
            <w:noWrap/>
            <w:vAlign w:val="center"/>
          </w:tcPr>
          <w:p>
            <w:pPr>
              <w:pStyle w:val="48"/>
              <w:rPr>
                <w:color w:val="auto"/>
                <w:sz w:val="20"/>
                <w:szCs w:val="20"/>
              </w:rPr>
            </w:pPr>
            <w:r>
              <w:rPr>
                <w:rFonts w:hint="eastAsia"/>
                <w:color w:val="auto"/>
                <w:sz w:val="20"/>
                <w:szCs w:val="20"/>
              </w:rPr>
              <w:t>3</w:t>
            </w:r>
          </w:p>
        </w:tc>
        <w:tc>
          <w:tcPr>
            <w:tcW w:w="1621" w:type="dxa"/>
            <w:shd w:val="clear" w:color="auto" w:fill="auto"/>
            <w:vAlign w:val="center"/>
          </w:tcPr>
          <w:p>
            <w:pPr>
              <w:pStyle w:val="48"/>
              <w:rPr>
                <w:color w:val="auto"/>
                <w:sz w:val="20"/>
                <w:szCs w:val="20"/>
              </w:rPr>
            </w:pPr>
            <w:r>
              <w:rPr>
                <w:rFonts w:hint="eastAsia"/>
                <w:color w:val="auto"/>
                <w:sz w:val="20"/>
                <w:szCs w:val="20"/>
              </w:rPr>
              <w:t>专项资金编制出现了年中调剂，导致部门预算与决算差异过大。功能分类和经济分类编制不够准确，年度中间有大量调剂。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45" w:type="dxa"/>
            <w:shd w:val="clear" w:color="auto" w:fill="auto"/>
            <w:vAlign w:val="center"/>
          </w:tcPr>
          <w:p>
            <w:pPr>
              <w:pStyle w:val="48"/>
              <w:rPr>
                <w:color w:val="auto"/>
                <w:sz w:val="20"/>
                <w:szCs w:val="20"/>
              </w:rPr>
            </w:pPr>
            <w:r>
              <w:rPr>
                <w:rFonts w:hint="eastAsia"/>
                <w:color w:val="auto"/>
                <w:sz w:val="20"/>
                <w:szCs w:val="20"/>
              </w:rPr>
              <w:t>预算编制规范性</w:t>
            </w:r>
          </w:p>
        </w:tc>
        <w:tc>
          <w:tcPr>
            <w:tcW w:w="660" w:type="dxa"/>
            <w:shd w:val="clear" w:color="auto" w:fill="auto"/>
            <w:vAlign w:val="center"/>
          </w:tcPr>
          <w:p>
            <w:pPr>
              <w:pStyle w:val="48"/>
              <w:rPr>
                <w:color w:val="auto"/>
                <w:sz w:val="20"/>
                <w:szCs w:val="20"/>
              </w:rPr>
            </w:pPr>
            <w:r>
              <w:rPr>
                <w:rFonts w:hint="eastAsia"/>
                <w:color w:val="auto"/>
                <w:sz w:val="20"/>
                <w:szCs w:val="20"/>
              </w:rPr>
              <w:t>5</w:t>
            </w:r>
          </w:p>
        </w:tc>
        <w:tc>
          <w:tcPr>
            <w:tcW w:w="1123" w:type="dxa"/>
            <w:shd w:val="clear" w:color="auto" w:fill="auto"/>
            <w:vAlign w:val="center"/>
          </w:tcPr>
          <w:p>
            <w:pPr>
              <w:pStyle w:val="48"/>
              <w:rPr>
                <w:color w:val="auto"/>
                <w:sz w:val="20"/>
                <w:szCs w:val="20"/>
              </w:rPr>
            </w:pPr>
            <w:r>
              <w:rPr>
                <w:rFonts w:hint="eastAsia"/>
                <w:color w:val="auto"/>
                <w:sz w:val="20"/>
                <w:szCs w:val="20"/>
              </w:rPr>
              <w:t>预算编制规范性</w:t>
            </w:r>
          </w:p>
        </w:tc>
        <w:tc>
          <w:tcPr>
            <w:tcW w:w="648" w:type="dxa"/>
            <w:shd w:val="clear" w:color="auto" w:fill="auto"/>
            <w:vAlign w:val="center"/>
          </w:tcPr>
          <w:p>
            <w:pPr>
              <w:pStyle w:val="48"/>
              <w:rPr>
                <w:color w:val="auto"/>
                <w:sz w:val="20"/>
                <w:szCs w:val="20"/>
              </w:rPr>
            </w:pPr>
            <w:r>
              <w:rPr>
                <w:rFonts w:hint="eastAsia"/>
                <w:color w:val="auto"/>
                <w:sz w:val="20"/>
                <w:szCs w:val="20"/>
              </w:rPr>
              <w:t>5</w:t>
            </w:r>
          </w:p>
        </w:tc>
        <w:tc>
          <w:tcPr>
            <w:tcW w:w="2609" w:type="dxa"/>
            <w:shd w:val="clear" w:color="auto" w:fill="auto"/>
            <w:vAlign w:val="center"/>
          </w:tcPr>
          <w:p>
            <w:pPr>
              <w:pStyle w:val="48"/>
              <w:jc w:val="left"/>
              <w:rPr>
                <w:color w:val="auto"/>
                <w:sz w:val="20"/>
                <w:szCs w:val="20"/>
              </w:rPr>
            </w:pPr>
            <w:r>
              <w:rPr>
                <w:rFonts w:hint="eastAsia"/>
                <w:color w:val="auto"/>
                <w:sz w:val="20"/>
                <w:szCs w:val="20"/>
              </w:rPr>
              <w:t>考核部门（单位）预算编制是否符合市财政当年度有关预算编制的原则，例如在规范性和细致程度方面是否符合要求等。</w:t>
            </w:r>
          </w:p>
        </w:tc>
        <w:tc>
          <w:tcPr>
            <w:tcW w:w="4647" w:type="dxa"/>
            <w:shd w:val="clear" w:color="auto" w:fill="auto"/>
            <w:vAlign w:val="center"/>
          </w:tcPr>
          <w:p>
            <w:pPr>
              <w:pStyle w:val="48"/>
              <w:jc w:val="left"/>
              <w:rPr>
                <w:color w:val="auto"/>
                <w:sz w:val="20"/>
                <w:szCs w:val="20"/>
              </w:rPr>
            </w:pPr>
            <w:r>
              <w:rPr>
                <w:rFonts w:hint="eastAsia"/>
                <w:color w:val="auto"/>
                <w:sz w:val="20"/>
                <w:szCs w:val="20"/>
              </w:rPr>
              <w:t>符合市财政当年度有关预算编制的原则和要求的，符合专项资金预算编制和项目库管理要求的，得5分；发现一项没有满足的扣1分，扣完为止。本指标由评价组对照相应年度的市级预算编制文件和部门（单位）的部门预算，根据实际情况评定。市级部门预算编制文件是指由市财政局印发的市级预算编制工作方案和年度市级部门预算编制工作通知，以及其他与部门预算编制相关的文件和制度。</w:t>
            </w:r>
          </w:p>
        </w:tc>
        <w:tc>
          <w:tcPr>
            <w:tcW w:w="813" w:type="dxa"/>
            <w:shd w:val="clear" w:color="auto" w:fill="auto"/>
            <w:noWrap/>
            <w:vAlign w:val="center"/>
          </w:tcPr>
          <w:p>
            <w:pPr>
              <w:pStyle w:val="48"/>
              <w:rPr>
                <w:color w:val="auto"/>
                <w:sz w:val="20"/>
                <w:szCs w:val="20"/>
              </w:rPr>
            </w:pPr>
            <w:r>
              <w:rPr>
                <w:rFonts w:hint="eastAsia"/>
                <w:color w:val="auto"/>
                <w:sz w:val="20"/>
                <w:szCs w:val="20"/>
              </w:rPr>
              <w:t>5</w:t>
            </w:r>
          </w:p>
        </w:tc>
        <w:tc>
          <w:tcPr>
            <w:tcW w:w="1621" w:type="dxa"/>
            <w:shd w:val="clear" w:color="auto" w:fill="auto"/>
            <w:noWrap/>
            <w:vAlign w:val="center"/>
          </w:tcPr>
          <w:p>
            <w:pPr>
              <w:pStyle w:val="48"/>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45" w:type="dxa"/>
            <w:shd w:val="clear" w:color="auto" w:fill="auto"/>
            <w:vAlign w:val="center"/>
          </w:tcPr>
          <w:p>
            <w:pPr>
              <w:pStyle w:val="48"/>
              <w:rPr>
                <w:color w:val="auto"/>
                <w:sz w:val="20"/>
                <w:szCs w:val="20"/>
              </w:rPr>
            </w:pPr>
            <w:r>
              <w:rPr>
                <w:rFonts w:hint="eastAsia"/>
                <w:color w:val="auto"/>
                <w:sz w:val="20"/>
                <w:szCs w:val="20"/>
              </w:rPr>
              <w:t>预算编制规划性</w:t>
            </w:r>
          </w:p>
        </w:tc>
        <w:tc>
          <w:tcPr>
            <w:tcW w:w="660" w:type="dxa"/>
            <w:shd w:val="clear" w:color="auto" w:fill="auto"/>
            <w:vAlign w:val="center"/>
          </w:tcPr>
          <w:p>
            <w:pPr>
              <w:pStyle w:val="48"/>
              <w:rPr>
                <w:color w:val="auto"/>
                <w:sz w:val="20"/>
                <w:szCs w:val="20"/>
              </w:rPr>
            </w:pPr>
            <w:r>
              <w:rPr>
                <w:rFonts w:hint="eastAsia"/>
                <w:color w:val="auto"/>
                <w:sz w:val="20"/>
                <w:szCs w:val="20"/>
              </w:rPr>
              <w:t>4</w:t>
            </w:r>
          </w:p>
        </w:tc>
        <w:tc>
          <w:tcPr>
            <w:tcW w:w="1123" w:type="dxa"/>
            <w:shd w:val="clear" w:color="auto" w:fill="auto"/>
            <w:vAlign w:val="center"/>
          </w:tcPr>
          <w:p>
            <w:pPr>
              <w:pStyle w:val="48"/>
              <w:rPr>
                <w:color w:val="auto"/>
                <w:sz w:val="20"/>
                <w:szCs w:val="20"/>
              </w:rPr>
            </w:pPr>
            <w:r>
              <w:rPr>
                <w:rFonts w:hint="eastAsia"/>
                <w:color w:val="auto"/>
                <w:sz w:val="20"/>
                <w:szCs w:val="20"/>
              </w:rPr>
              <w:t>预算编制规划性</w:t>
            </w:r>
          </w:p>
        </w:tc>
        <w:tc>
          <w:tcPr>
            <w:tcW w:w="648" w:type="dxa"/>
            <w:shd w:val="clear" w:color="auto" w:fill="auto"/>
            <w:vAlign w:val="center"/>
          </w:tcPr>
          <w:p>
            <w:pPr>
              <w:pStyle w:val="48"/>
              <w:rPr>
                <w:color w:val="auto"/>
                <w:sz w:val="20"/>
                <w:szCs w:val="20"/>
              </w:rPr>
            </w:pPr>
            <w:r>
              <w:rPr>
                <w:rFonts w:hint="eastAsia"/>
                <w:color w:val="auto"/>
                <w:sz w:val="20"/>
                <w:szCs w:val="20"/>
              </w:rPr>
              <w:t>4</w:t>
            </w:r>
          </w:p>
        </w:tc>
        <w:tc>
          <w:tcPr>
            <w:tcW w:w="2609" w:type="dxa"/>
            <w:shd w:val="clear" w:color="auto" w:fill="auto"/>
            <w:vAlign w:val="center"/>
          </w:tcPr>
          <w:p>
            <w:pPr>
              <w:pStyle w:val="48"/>
              <w:jc w:val="left"/>
              <w:rPr>
                <w:color w:val="auto"/>
                <w:sz w:val="20"/>
                <w:szCs w:val="20"/>
              </w:rPr>
            </w:pPr>
            <w:r>
              <w:rPr>
                <w:rFonts w:hint="eastAsia"/>
                <w:color w:val="auto"/>
                <w:sz w:val="20"/>
                <w:szCs w:val="20"/>
              </w:rPr>
              <w:t>考核部门（单位）预算的前瞻性和中期规划，即是否组织和汇总编制本部门管理领域的中期财政规划，研究提出未来三年涉及财政收支的重大改革和政策事项，并测算分年度收支数额。</w:t>
            </w:r>
          </w:p>
        </w:tc>
        <w:tc>
          <w:tcPr>
            <w:tcW w:w="4647" w:type="dxa"/>
            <w:shd w:val="clear" w:color="auto" w:fill="auto"/>
            <w:vAlign w:val="center"/>
          </w:tcPr>
          <w:p>
            <w:pPr>
              <w:pStyle w:val="48"/>
              <w:jc w:val="left"/>
              <w:rPr>
                <w:color w:val="auto"/>
                <w:sz w:val="20"/>
                <w:szCs w:val="20"/>
              </w:rPr>
            </w:pPr>
            <w:r>
              <w:rPr>
                <w:rFonts w:hint="eastAsia"/>
                <w:color w:val="auto"/>
                <w:sz w:val="20"/>
                <w:szCs w:val="20"/>
              </w:rPr>
              <w:t>本部门（单位）在预算编制时、按要求编制中期财政规划、政策依据充分的，得2分。</w:t>
            </w:r>
          </w:p>
        </w:tc>
        <w:tc>
          <w:tcPr>
            <w:tcW w:w="813" w:type="dxa"/>
            <w:shd w:val="clear" w:color="auto" w:fill="auto"/>
            <w:noWrap/>
            <w:vAlign w:val="center"/>
          </w:tcPr>
          <w:p>
            <w:pPr>
              <w:pStyle w:val="48"/>
              <w:rPr>
                <w:color w:val="auto"/>
                <w:sz w:val="20"/>
                <w:szCs w:val="20"/>
              </w:rPr>
            </w:pPr>
            <w:r>
              <w:rPr>
                <w:rFonts w:hint="eastAsia"/>
                <w:color w:val="auto"/>
                <w:sz w:val="20"/>
                <w:szCs w:val="20"/>
              </w:rPr>
              <w:t>2</w:t>
            </w:r>
          </w:p>
        </w:tc>
        <w:tc>
          <w:tcPr>
            <w:tcW w:w="1621" w:type="dxa"/>
            <w:shd w:val="clear" w:color="auto" w:fill="auto"/>
            <w:vAlign w:val="center"/>
          </w:tcPr>
          <w:p>
            <w:pPr>
              <w:pStyle w:val="48"/>
              <w:rPr>
                <w:color w:val="auto"/>
                <w:sz w:val="20"/>
                <w:szCs w:val="20"/>
              </w:rPr>
            </w:pPr>
            <w:r>
              <w:rPr>
                <w:rFonts w:hint="eastAsia"/>
                <w:color w:val="auto"/>
                <w:sz w:val="20"/>
                <w:szCs w:val="20"/>
              </w:rPr>
              <w:t>未提出未来三年财政收支和政策事项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45" w:type="dxa"/>
            <w:shd w:val="clear" w:color="auto" w:fill="auto"/>
            <w:vAlign w:val="center"/>
          </w:tcPr>
          <w:p>
            <w:pPr>
              <w:pStyle w:val="48"/>
              <w:rPr>
                <w:color w:val="auto"/>
                <w:sz w:val="20"/>
                <w:szCs w:val="20"/>
              </w:rPr>
            </w:pPr>
            <w:r>
              <w:rPr>
                <w:rFonts w:hint="eastAsia"/>
                <w:color w:val="auto"/>
                <w:sz w:val="20"/>
                <w:szCs w:val="20"/>
              </w:rPr>
              <w:t>预算编制科学性</w:t>
            </w:r>
          </w:p>
        </w:tc>
        <w:tc>
          <w:tcPr>
            <w:tcW w:w="660" w:type="dxa"/>
            <w:shd w:val="clear" w:color="auto" w:fill="auto"/>
            <w:vAlign w:val="center"/>
          </w:tcPr>
          <w:p>
            <w:pPr>
              <w:pStyle w:val="48"/>
              <w:rPr>
                <w:color w:val="auto"/>
                <w:sz w:val="20"/>
                <w:szCs w:val="20"/>
              </w:rPr>
            </w:pPr>
            <w:r>
              <w:rPr>
                <w:rFonts w:hint="eastAsia"/>
                <w:color w:val="auto"/>
                <w:sz w:val="20"/>
                <w:szCs w:val="20"/>
              </w:rPr>
              <w:t>4</w:t>
            </w:r>
          </w:p>
        </w:tc>
        <w:tc>
          <w:tcPr>
            <w:tcW w:w="1123" w:type="dxa"/>
            <w:shd w:val="clear" w:color="auto" w:fill="auto"/>
            <w:vAlign w:val="center"/>
          </w:tcPr>
          <w:p>
            <w:pPr>
              <w:pStyle w:val="48"/>
              <w:rPr>
                <w:color w:val="auto"/>
                <w:sz w:val="20"/>
                <w:szCs w:val="20"/>
              </w:rPr>
            </w:pPr>
            <w:r>
              <w:rPr>
                <w:rFonts w:hint="eastAsia"/>
                <w:color w:val="auto"/>
                <w:sz w:val="20"/>
                <w:szCs w:val="20"/>
              </w:rPr>
              <w:t>预算编制科学性</w:t>
            </w:r>
          </w:p>
        </w:tc>
        <w:tc>
          <w:tcPr>
            <w:tcW w:w="648" w:type="dxa"/>
            <w:shd w:val="clear" w:color="auto" w:fill="auto"/>
            <w:vAlign w:val="center"/>
          </w:tcPr>
          <w:p>
            <w:pPr>
              <w:pStyle w:val="48"/>
              <w:rPr>
                <w:color w:val="auto"/>
                <w:sz w:val="20"/>
                <w:szCs w:val="20"/>
              </w:rPr>
            </w:pPr>
            <w:r>
              <w:rPr>
                <w:rFonts w:hint="eastAsia"/>
                <w:color w:val="auto"/>
                <w:sz w:val="20"/>
                <w:szCs w:val="20"/>
              </w:rPr>
              <w:t>4</w:t>
            </w:r>
          </w:p>
        </w:tc>
        <w:tc>
          <w:tcPr>
            <w:tcW w:w="2609" w:type="dxa"/>
            <w:shd w:val="clear" w:color="auto" w:fill="auto"/>
            <w:vAlign w:val="center"/>
          </w:tcPr>
          <w:p>
            <w:pPr>
              <w:pStyle w:val="48"/>
              <w:jc w:val="left"/>
              <w:rPr>
                <w:color w:val="auto"/>
                <w:sz w:val="20"/>
                <w:szCs w:val="20"/>
              </w:rPr>
            </w:pPr>
            <w:r>
              <w:rPr>
                <w:rFonts w:hint="eastAsia"/>
                <w:color w:val="auto"/>
                <w:sz w:val="20"/>
                <w:szCs w:val="20"/>
              </w:rPr>
              <w:t>考核部门（单位）预算编制是否切实保障中央和省、市部署的重大改革、重要政策和重点项目资金需求，不留“硬缺口”，优先在本部门预算跨部门相关资金中统筹解决当年新增专项支出需求。</w:t>
            </w:r>
          </w:p>
        </w:tc>
        <w:tc>
          <w:tcPr>
            <w:tcW w:w="4647" w:type="dxa"/>
            <w:shd w:val="clear" w:color="auto" w:fill="auto"/>
            <w:vAlign w:val="center"/>
          </w:tcPr>
          <w:p>
            <w:pPr>
              <w:pStyle w:val="48"/>
              <w:jc w:val="left"/>
              <w:rPr>
                <w:color w:val="auto"/>
                <w:sz w:val="20"/>
                <w:szCs w:val="20"/>
              </w:rPr>
            </w:pPr>
            <w:r>
              <w:rPr>
                <w:rFonts w:hint="eastAsia"/>
                <w:color w:val="auto"/>
                <w:sz w:val="20"/>
                <w:szCs w:val="20"/>
              </w:rPr>
              <w:t>本部门（单位）的预算年度未有追加资金的或新增支出需求优先在本部门专项中统筹解决的，得2分。</w:t>
            </w:r>
          </w:p>
        </w:tc>
        <w:tc>
          <w:tcPr>
            <w:tcW w:w="813" w:type="dxa"/>
            <w:shd w:val="clear" w:color="auto" w:fill="auto"/>
            <w:noWrap/>
            <w:vAlign w:val="center"/>
          </w:tcPr>
          <w:p>
            <w:pPr>
              <w:pStyle w:val="48"/>
              <w:rPr>
                <w:color w:val="auto"/>
                <w:sz w:val="20"/>
                <w:szCs w:val="20"/>
              </w:rPr>
            </w:pPr>
            <w:r>
              <w:rPr>
                <w:rFonts w:hint="eastAsia"/>
                <w:color w:val="auto"/>
                <w:sz w:val="20"/>
                <w:szCs w:val="20"/>
              </w:rPr>
              <w:t>2</w:t>
            </w:r>
          </w:p>
        </w:tc>
        <w:tc>
          <w:tcPr>
            <w:tcW w:w="1621" w:type="dxa"/>
            <w:shd w:val="clear" w:color="auto" w:fill="auto"/>
            <w:noWrap/>
            <w:vAlign w:val="center"/>
          </w:tcPr>
          <w:p>
            <w:pPr>
              <w:pStyle w:val="48"/>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restart"/>
            <w:shd w:val="clear" w:color="auto" w:fill="auto"/>
            <w:vAlign w:val="center"/>
          </w:tcPr>
          <w:p>
            <w:pPr>
              <w:pStyle w:val="48"/>
              <w:rPr>
                <w:color w:val="auto"/>
                <w:sz w:val="20"/>
                <w:szCs w:val="20"/>
              </w:rPr>
            </w:pPr>
            <w:r>
              <w:rPr>
                <w:rFonts w:hint="eastAsia"/>
                <w:color w:val="auto"/>
                <w:sz w:val="20"/>
                <w:szCs w:val="20"/>
              </w:rPr>
              <w:t>目标设置</w:t>
            </w:r>
          </w:p>
        </w:tc>
        <w:tc>
          <w:tcPr>
            <w:tcW w:w="630" w:type="dxa"/>
            <w:vMerge w:val="restart"/>
            <w:shd w:val="clear" w:color="auto" w:fill="auto"/>
            <w:vAlign w:val="center"/>
          </w:tcPr>
          <w:p>
            <w:pPr>
              <w:pStyle w:val="48"/>
              <w:rPr>
                <w:color w:val="auto"/>
                <w:sz w:val="20"/>
                <w:szCs w:val="20"/>
              </w:rPr>
            </w:pPr>
            <w:r>
              <w:rPr>
                <w:rFonts w:hint="eastAsia"/>
                <w:color w:val="auto"/>
                <w:sz w:val="20"/>
                <w:szCs w:val="20"/>
              </w:rPr>
              <w:t>10</w:t>
            </w:r>
          </w:p>
        </w:tc>
        <w:tc>
          <w:tcPr>
            <w:tcW w:w="645" w:type="dxa"/>
            <w:shd w:val="clear" w:color="auto" w:fill="auto"/>
            <w:vAlign w:val="center"/>
          </w:tcPr>
          <w:p>
            <w:pPr>
              <w:pStyle w:val="48"/>
              <w:rPr>
                <w:color w:val="auto"/>
                <w:sz w:val="20"/>
                <w:szCs w:val="20"/>
              </w:rPr>
            </w:pPr>
            <w:r>
              <w:rPr>
                <w:rFonts w:hint="eastAsia"/>
                <w:color w:val="auto"/>
                <w:sz w:val="20"/>
                <w:szCs w:val="20"/>
              </w:rPr>
              <w:t>绩效目标覆盖率</w:t>
            </w:r>
          </w:p>
        </w:tc>
        <w:tc>
          <w:tcPr>
            <w:tcW w:w="660" w:type="dxa"/>
            <w:shd w:val="clear" w:color="auto" w:fill="auto"/>
            <w:noWrap/>
            <w:vAlign w:val="center"/>
          </w:tcPr>
          <w:p>
            <w:pPr>
              <w:pStyle w:val="48"/>
              <w:rPr>
                <w:color w:val="auto"/>
                <w:sz w:val="20"/>
                <w:szCs w:val="20"/>
              </w:rPr>
            </w:pPr>
            <w:r>
              <w:rPr>
                <w:rFonts w:hint="eastAsia"/>
                <w:color w:val="auto"/>
                <w:sz w:val="20"/>
                <w:szCs w:val="20"/>
              </w:rPr>
              <w:t>2</w:t>
            </w:r>
          </w:p>
        </w:tc>
        <w:tc>
          <w:tcPr>
            <w:tcW w:w="1123" w:type="dxa"/>
            <w:shd w:val="clear" w:color="auto" w:fill="auto"/>
            <w:vAlign w:val="center"/>
          </w:tcPr>
          <w:p>
            <w:pPr>
              <w:pStyle w:val="48"/>
              <w:rPr>
                <w:color w:val="auto"/>
                <w:sz w:val="20"/>
                <w:szCs w:val="20"/>
              </w:rPr>
            </w:pPr>
            <w:r>
              <w:rPr>
                <w:rFonts w:hint="eastAsia"/>
                <w:color w:val="auto"/>
                <w:sz w:val="20"/>
                <w:szCs w:val="20"/>
              </w:rPr>
              <w:t>绩效目标覆盖率</w:t>
            </w:r>
          </w:p>
        </w:tc>
        <w:tc>
          <w:tcPr>
            <w:tcW w:w="648" w:type="dxa"/>
            <w:shd w:val="clear" w:color="auto" w:fill="auto"/>
            <w:noWrap/>
            <w:vAlign w:val="center"/>
          </w:tcPr>
          <w:p>
            <w:pPr>
              <w:pStyle w:val="48"/>
              <w:rPr>
                <w:color w:val="auto"/>
                <w:sz w:val="20"/>
                <w:szCs w:val="20"/>
              </w:rPr>
            </w:pPr>
            <w:r>
              <w:rPr>
                <w:rFonts w:hint="eastAsia"/>
                <w:color w:val="auto"/>
                <w:sz w:val="20"/>
                <w:szCs w:val="20"/>
              </w:rPr>
              <w:t>2</w:t>
            </w:r>
          </w:p>
        </w:tc>
        <w:tc>
          <w:tcPr>
            <w:tcW w:w="2609" w:type="dxa"/>
            <w:shd w:val="clear" w:color="auto" w:fill="auto"/>
            <w:vAlign w:val="center"/>
          </w:tcPr>
          <w:p>
            <w:pPr>
              <w:pStyle w:val="48"/>
              <w:jc w:val="left"/>
              <w:rPr>
                <w:color w:val="auto"/>
                <w:sz w:val="20"/>
                <w:szCs w:val="20"/>
              </w:rPr>
            </w:pPr>
            <w:r>
              <w:rPr>
                <w:rFonts w:hint="eastAsia"/>
                <w:color w:val="auto"/>
                <w:sz w:val="20"/>
                <w:szCs w:val="20"/>
              </w:rPr>
              <w:t>部门（单位）设置了绩效目标的项目占部门（单位）全部项目的比率，用以反映和考核部门（单位）绩效目标设置的占比情况。</w:t>
            </w:r>
          </w:p>
        </w:tc>
        <w:tc>
          <w:tcPr>
            <w:tcW w:w="4647" w:type="dxa"/>
            <w:shd w:val="clear" w:color="auto" w:fill="auto"/>
            <w:vAlign w:val="center"/>
          </w:tcPr>
          <w:p>
            <w:pPr>
              <w:pStyle w:val="48"/>
              <w:jc w:val="left"/>
              <w:rPr>
                <w:color w:val="auto"/>
                <w:sz w:val="20"/>
                <w:szCs w:val="20"/>
              </w:rPr>
            </w:pPr>
            <w:r>
              <w:rPr>
                <w:rFonts w:hint="eastAsia"/>
                <w:color w:val="auto"/>
                <w:sz w:val="20"/>
                <w:szCs w:val="20"/>
              </w:rPr>
              <w:t>1.比率=100%的，得2分；</w:t>
            </w:r>
            <w:r>
              <w:rPr>
                <w:rFonts w:hint="eastAsia"/>
                <w:color w:val="auto"/>
                <w:sz w:val="20"/>
                <w:szCs w:val="20"/>
              </w:rPr>
              <w:br w:type="textWrapping"/>
            </w:r>
            <w:r>
              <w:rPr>
                <w:rFonts w:hint="eastAsia"/>
                <w:color w:val="auto"/>
                <w:sz w:val="20"/>
                <w:szCs w:val="20"/>
              </w:rPr>
              <w:t>2.100%＞比率≥80%的，得1.5分；</w:t>
            </w:r>
            <w:r>
              <w:rPr>
                <w:rFonts w:hint="eastAsia"/>
                <w:color w:val="auto"/>
                <w:sz w:val="20"/>
                <w:szCs w:val="20"/>
              </w:rPr>
              <w:br w:type="textWrapping"/>
            </w:r>
            <w:r>
              <w:rPr>
                <w:rFonts w:hint="eastAsia"/>
                <w:color w:val="auto"/>
                <w:sz w:val="20"/>
                <w:szCs w:val="20"/>
              </w:rPr>
              <w:t>3.80%＞比率≥60%的，得1分；</w:t>
            </w:r>
            <w:r>
              <w:rPr>
                <w:rFonts w:hint="eastAsia"/>
                <w:color w:val="auto"/>
                <w:sz w:val="20"/>
                <w:szCs w:val="20"/>
              </w:rPr>
              <w:br w:type="textWrapping"/>
            </w:r>
            <w:r>
              <w:rPr>
                <w:rFonts w:hint="eastAsia"/>
                <w:color w:val="auto"/>
                <w:sz w:val="20"/>
                <w:szCs w:val="20"/>
              </w:rPr>
              <w:t>4.比率＜60%的，得0分。</w:t>
            </w:r>
          </w:p>
        </w:tc>
        <w:tc>
          <w:tcPr>
            <w:tcW w:w="813" w:type="dxa"/>
            <w:shd w:val="clear" w:color="auto" w:fill="auto"/>
            <w:noWrap/>
            <w:vAlign w:val="center"/>
          </w:tcPr>
          <w:p>
            <w:pPr>
              <w:pStyle w:val="48"/>
              <w:rPr>
                <w:color w:val="auto"/>
                <w:sz w:val="20"/>
                <w:szCs w:val="20"/>
              </w:rPr>
            </w:pPr>
            <w:r>
              <w:rPr>
                <w:rFonts w:hint="eastAsia"/>
                <w:color w:val="auto"/>
                <w:sz w:val="20"/>
                <w:szCs w:val="20"/>
              </w:rPr>
              <w:t>2</w:t>
            </w:r>
          </w:p>
        </w:tc>
        <w:tc>
          <w:tcPr>
            <w:tcW w:w="1621" w:type="dxa"/>
            <w:shd w:val="clear" w:color="auto" w:fill="auto"/>
            <w:noWrap/>
            <w:vAlign w:val="center"/>
          </w:tcPr>
          <w:p>
            <w:pPr>
              <w:pStyle w:val="48"/>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9"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45" w:type="dxa"/>
            <w:shd w:val="clear" w:color="auto" w:fill="auto"/>
            <w:vAlign w:val="center"/>
          </w:tcPr>
          <w:p>
            <w:pPr>
              <w:pStyle w:val="48"/>
              <w:rPr>
                <w:color w:val="auto"/>
                <w:sz w:val="20"/>
                <w:szCs w:val="20"/>
              </w:rPr>
            </w:pPr>
            <w:r>
              <w:rPr>
                <w:rFonts w:hint="eastAsia"/>
                <w:color w:val="auto"/>
                <w:sz w:val="20"/>
                <w:szCs w:val="20"/>
              </w:rPr>
              <w:t>绩效目标合理性</w:t>
            </w:r>
          </w:p>
        </w:tc>
        <w:tc>
          <w:tcPr>
            <w:tcW w:w="660" w:type="dxa"/>
            <w:shd w:val="clear" w:color="auto" w:fill="auto"/>
            <w:vAlign w:val="center"/>
          </w:tcPr>
          <w:p>
            <w:pPr>
              <w:pStyle w:val="48"/>
              <w:rPr>
                <w:color w:val="auto"/>
                <w:sz w:val="20"/>
                <w:szCs w:val="20"/>
              </w:rPr>
            </w:pPr>
            <w:r>
              <w:rPr>
                <w:rFonts w:hint="eastAsia"/>
                <w:color w:val="auto"/>
                <w:sz w:val="20"/>
                <w:szCs w:val="20"/>
              </w:rPr>
              <w:t>4</w:t>
            </w:r>
          </w:p>
        </w:tc>
        <w:tc>
          <w:tcPr>
            <w:tcW w:w="1123" w:type="dxa"/>
            <w:shd w:val="clear" w:color="auto" w:fill="auto"/>
            <w:vAlign w:val="center"/>
          </w:tcPr>
          <w:p>
            <w:pPr>
              <w:pStyle w:val="48"/>
              <w:rPr>
                <w:color w:val="auto"/>
                <w:sz w:val="20"/>
                <w:szCs w:val="20"/>
              </w:rPr>
            </w:pPr>
            <w:r>
              <w:rPr>
                <w:rFonts w:hint="eastAsia"/>
                <w:color w:val="auto"/>
                <w:sz w:val="20"/>
                <w:szCs w:val="20"/>
              </w:rPr>
              <w:t>绩效目标合理性</w:t>
            </w:r>
          </w:p>
        </w:tc>
        <w:tc>
          <w:tcPr>
            <w:tcW w:w="648" w:type="dxa"/>
            <w:shd w:val="clear" w:color="auto" w:fill="auto"/>
            <w:vAlign w:val="center"/>
          </w:tcPr>
          <w:p>
            <w:pPr>
              <w:pStyle w:val="48"/>
              <w:rPr>
                <w:color w:val="auto"/>
                <w:sz w:val="20"/>
                <w:szCs w:val="20"/>
              </w:rPr>
            </w:pPr>
            <w:r>
              <w:rPr>
                <w:rFonts w:hint="eastAsia"/>
                <w:color w:val="auto"/>
                <w:sz w:val="20"/>
                <w:szCs w:val="20"/>
              </w:rPr>
              <w:t>4</w:t>
            </w:r>
          </w:p>
        </w:tc>
        <w:tc>
          <w:tcPr>
            <w:tcW w:w="2609" w:type="dxa"/>
            <w:shd w:val="clear" w:color="auto" w:fill="auto"/>
            <w:vAlign w:val="center"/>
          </w:tcPr>
          <w:p>
            <w:pPr>
              <w:pStyle w:val="48"/>
              <w:jc w:val="left"/>
              <w:rPr>
                <w:color w:val="auto"/>
                <w:sz w:val="20"/>
                <w:szCs w:val="20"/>
              </w:rPr>
            </w:pPr>
            <w:r>
              <w:rPr>
                <w:rFonts w:hint="eastAsia"/>
                <w:color w:val="auto"/>
                <w:sz w:val="20"/>
                <w:szCs w:val="20"/>
              </w:rPr>
              <w:t>部门（单位）所设立的整体绩效目标是否符合客观实际，用以反映和考核部门（单位）整体绩效目标与年度工作任务的相符性。</w:t>
            </w:r>
          </w:p>
        </w:tc>
        <w:tc>
          <w:tcPr>
            <w:tcW w:w="4647" w:type="dxa"/>
            <w:shd w:val="clear" w:color="auto" w:fill="auto"/>
            <w:vAlign w:val="center"/>
          </w:tcPr>
          <w:p>
            <w:pPr>
              <w:pStyle w:val="48"/>
              <w:jc w:val="left"/>
              <w:rPr>
                <w:color w:val="auto"/>
                <w:sz w:val="20"/>
                <w:szCs w:val="20"/>
              </w:rPr>
            </w:pPr>
            <w:r>
              <w:rPr>
                <w:rFonts w:hint="eastAsia"/>
                <w:color w:val="auto"/>
                <w:sz w:val="20"/>
                <w:szCs w:val="20"/>
              </w:rPr>
              <w:t>1.绩效目标能体现部门（单位）“三定”方案规定的部门职能的和中长期规划和年度工作计划的，得1分；</w:t>
            </w:r>
            <w:r>
              <w:rPr>
                <w:rFonts w:hint="eastAsia"/>
                <w:color w:val="auto"/>
                <w:sz w:val="20"/>
                <w:szCs w:val="20"/>
              </w:rPr>
              <w:br w:type="textWrapping"/>
            </w:r>
            <w:r>
              <w:rPr>
                <w:rFonts w:hint="eastAsia"/>
                <w:color w:val="auto"/>
                <w:sz w:val="20"/>
                <w:szCs w:val="20"/>
              </w:rPr>
              <w:t>2.绩效目标能分解成具体工作任务的，得1分；</w:t>
            </w:r>
            <w:r>
              <w:rPr>
                <w:rFonts w:hint="eastAsia"/>
                <w:color w:val="auto"/>
                <w:sz w:val="20"/>
                <w:szCs w:val="20"/>
              </w:rPr>
              <w:br w:type="textWrapping"/>
            </w:r>
            <w:r>
              <w:rPr>
                <w:rFonts w:hint="eastAsia"/>
                <w:color w:val="auto"/>
                <w:sz w:val="20"/>
                <w:szCs w:val="20"/>
              </w:rPr>
              <w:t>3.绩效目标与本年度部门预算资金相匹配的，得1分；</w:t>
            </w:r>
            <w:r>
              <w:rPr>
                <w:rFonts w:hint="eastAsia"/>
                <w:color w:val="auto"/>
                <w:sz w:val="20"/>
                <w:szCs w:val="20"/>
              </w:rPr>
              <w:br w:type="textWrapping"/>
            </w:r>
            <w:r>
              <w:rPr>
                <w:rFonts w:hint="eastAsia"/>
                <w:color w:val="auto"/>
                <w:sz w:val="20"/>
                <w:szCs w:val="20"/>
              </w:rPr>
              <w:t>4.部门申报的项目有进行可行性研究和充分论证的，得1分；</w:t>
            </w:r>
            <w:r>
              <w:rPr>
                <w:rFonts w:hint="eastAsia"/>
                <w:color w:val="auto"/>
                <w:sz w:val="20"/>
                <w:szCs w:val="20"/>
              </w:rPr>
              <w:br w:type="textWrapping"/>
            </w:r>
            <w:r>
              <w:rPr>
                <w:rFonts w:hint="eastAsia"/>
                <w:color w:val="auto"/>
                <w:sz w:val="20"/>
                <w:szCs w:val="20"/>
              </w:rPr>
              <w:t>对上述4项标准，没有完全符合的，可酌情扣分。</w:t>
            </w:r>
          </w:p>
        </w:tc>
        <w:tc>
          <w:tcPr>
            <w:tcW w:w="813" w:type="dxa"/>
            <w:shd w:val="clear" w:color="auto" w:fill="auto"/>
            <w:noWrap/>
            <w:vAlign w:val="center"/>
          </w:tcPr>
          <w:p>
            <w:pPr>
              <w:pStyle w:val="48"/>
              <w:rPr>
                <w:color w:val="auto"/>
                <w:sz w:val="20"/>
                <w:szCs w:val="20"/>
              </w:rPr>
            </w:pPr>
            <w:r>
              <w:rPr>
                <w:rFonts w:hint="eastAsia"/>
                <w:color w:val="auto"/>
                <w:sz w:val="20"/>
                <w:szCs w:val="20"/>
              </w:rPr>
              <w:t>4</w:t>
            </w:r>
          </w:p>
        </w:tc>
        <w:tc>
          <w:tcPr>
            <w:tcW w:w="1621" w:type="dxa"/>
            <w:shd w:val="clear" w:color="auto" w:fill="auto"/>
            <w:noWrap/>
            <w:vAlign w:val="center"/>
          </w:tcPr>
          <w:p>
            <w:pPr>
              <w:pStyle w:val="48"/>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5"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45" w:type="dxa"/>
            <w:shd w:val="clear" w:color="auto" w:fill="auto"/>
            <w:vAlign w:val="center"/>
          </w:tcPr>
          <w:p>
            <w:pPr>
              <w:pStyle w:val="48"/>
              <w:rPr>
                <w:color w:val="auto"/>
                <w:sz w:val="20"/>
                <w:szCs w:val="20"/>
              </w:rPr>
            </w:pPr>
            <w:r>
              <w:rPr>
                <w:rFonts w:hint="eastAsia"/>
                <w:color w:val="auto"/>
                <w:sz w:val="20"/>
                <w:szCs w:val="20"/>
              </w:rPr>
              <w:t>绩效指标明确性</w:t>
            </w:r>
          </w:p>
        </w:tc>
        <w:tc>
          <w:tcPr>
            <w:tcW w:w="660" w:type="dxa"/>
            <w:shd w:val="clear" w:color="auto" w:fill="auto"/>
            <w:vAlign w:val="center"/>
          </w:tcPr>
          <w:p>
            <w:pPr>
              <w:pStyle w:val="48"/>
              <w:rPr>
                <w:color w:val="auto"/>
                <w:sz w:val="20"/>
                <w:szCs w:val="20"/>
              </w:rPr>
            </w:pPr>
            <w:r>
              <w:rPr>
                <w:rFonts w:hint="eastAsia"/>
                <w:color w:val="auto"/>
                <w:sz w:val="20"/>
                <w:szCs w:val="20"/>
              </w:rPr>
              <w:t>4</w:t>
            </w:r>
          </w:p>
        </w:tc>
        <w:tc>
          <w:tcPr>
            <w:tcW w:w="1123" w:type="dxa"/>
            <w:shd w:val="clear" w:color="auto" w:fill="auto"/>
            <w:vAlign w:val="center"/>
          </w:tcPr>
          <w:p>
            <w:pPr>
              <w:pStyle w:val="48"/>
              <w:rPr>
                <w:color w:val="auto"/>
                <w:sz w:val="20"/>
                <w:szCs w:val="20"/>
              </w:rPr>
            </w:pPr>
            <w:r>
              <w:rPr>
                <w:rFonts w:hint="eastAsia"/>
                <w:color w:val="auto"/>
                <w:sz w:val="20"/>
                <w:szCs w:val="20"/>
              </w:rPr>
              <w:t>绩效指标明确性</w:t>
            </w:r>
          </w:p>
        </w:tc>
        <w:tc>
          <w:tcPr>
            <w:tcW w:w="648" w:type="dxa"/>
            <w:shd w:val="clear" w:color="auto" w:fill="auto"/>
            <w:vAlign w:val="center"/>
          </w:tcPr>
          <w:p>
            <w:pPr>
              <w:pStyle w:val="48"/>
              <w:rPr>
                <w:color w:val="auto"/>
                <w:sz w:val="20"/>
                <w:szCs w:val="20"/>
              </w:rPr>
            </w:pPr>
            <w:r>
              <w:rPr>
                <w:rFonts w:hint="eastAsia"/>
                <w:color w:val="auto"/>
                <w:sz w:val="20"/>
                <w:szCs w:val="20"/>
              </w:rPr>
              <w:t>4</w:t>
            </w:r>
          </w:p>
        </w:tc>
        <w:tc>
          <w:tcPr>
            <w:tcW w:w="2609" w:type="dxa"/>
            <w:shd w:val="clear" w:color="auto" w:fill="auto"/>
            <w:vAlign w:val="center"/>
          </w:tcPr>
          <w:p>
            <w:pPr>
              <w:pStyle w:val="48"/>
              <w:jc w:val="left"/>
              <w:rPr>
                <w:color w:val="auto"/>
                <w:sz w:val="20"/>
                <w:szCs w:val="20"/>
              </w:rPr>
            </w:pPr>
            <w:r>
              <w:rPr>
                <w:rFonts w:hint="eastAsia"/>
                <w:color w:val="auto"/>
                <w:sz w:val="20"/>
                <w:szCs w:val="20"/>
              </w:rPr>
              <w:t>部门（单位）依据整体绩效目标所设定的绩效指标是否清晰、细化、可量化，用以反映和考核部门（单位）整体绩效目标的明细化情况。</w:t>
            </w:r>
          </w:p>
        </w:tc>
        <w:tc>
          <w:tcPr>
            <w:tcW w:w="4647" w:type="dxa"/>
            <w:shd w:val="clear" w:color="auto" w:fill="auto"/>
            <w:vAlign w:val="center"/>
          </w:tcPr>
          <w:p>
            <w:pPr>
              <w:pStyle w:val="48"/>
              <w:jc w:val="left"/>
              <w:rPr>
                <w:color w:val="auto"/>
                <w:sz w:val="20"/>
                <w:szCs w:val="20"/>
              </w:rPr>
            </w:pPr>
            <w:r>
              <w:rPr>
                <w:rFonts w:hint="eastAsia"/>
                <w:color w:val="auto"/>
                <w:sz w:val="20"/>
                <w:szCs w:val="20"/>
              </w:rPr>
              <w:t>1.绩效指标中包含能够明确体现部门（单位）履职效果的社会经济效益指标的，得2分；</w:t>
            </w:r>
            <w:r>
              <w:rPr>
                <w:rFonts w:hint="eastAsia"/>
                <w:color w:val="auto"/>
                <w:sz w:val="20"/>
                <w:szCs w:val="20"/>
              </w:rPr>
              <w:br w:type="page"/>
            </w:r>
            <w:r>
              <w:rPr>
                <w:rFonts w:hint="eastAsia"/>
                <w:color w:val="auto"/>
                <w:sz w:val="20"/>
                <w:szCs w:val="20"/>
              </w:rPr>
              <w:t>2.绩效指标具有清晰、可衡量的指标值的，得1分；</w:t>
            </w:r>
            <w:r>
              <w:rPr>
                <w:rFonts w:hint="eastAsia"/>
                <w:color w:val="auto"/>
                <w:sz w:val="20"/>
                <w:szCs w:val="20"/>
              </w:rPr>
              <w:br w:type="page"/>
            </w:r>
            <w:r>
              <w:rPr>
                <w:rFonts w:hint="eastAsia"/>
                <w:color w:val="auto"/>
                <w:sz w:val="20"/>
                <w:szCs w:val="20"/>
              </w:rPr>
              <w:t>3.绩效指标包含可量化的指标的，得1分；完全没有可量化的指标的，不得；</w:t>
            </w:r>
            <w:r>
              <w:rPr>
                <w:rFonts w:hint="eastAsia"/>
                <w:color w:val="auto"/>
                <w:sz w:val="20"/>
                <w:szCs w:val="20"/>
              </w:rPr>
              <w:br w:type="page"/>
            </w:r>
            <w:r>
              <w:rPr>
                <w:rFonts w:hint="eastAsia"/>
                <w:color w:val="auto"/>
                <w:sz w:val="20"/>
                <w:szCs w:val="20"/>
              </w:rPr>
              <w:t>4.绩效目标的目标值测算能提供相关依据或符合客观实际情况的，得1分；</w:t>
            </w:r>
            <w:r>
              <w:rPr>
                <w:rFonts w:hint="eastAsia"/>
                <w:color w:val="auto"/>
                <w:sz w:val="20"/>
                <w:szCs w:val="20"/>
              </w:rPr>
              <w:br w:type="page"/>
            </w:r>
            <w:r>
              <w:rPr>
                <w:rFonts w:hint="eastAsia"/>
                <w:color w:val="auto"/>
                <w:sz w:val="20"/>
                <w:szCs w:val="20"/>
              </w:rPr>
              <w:t>对上述4项标准，没有完全符合的，可酌情扣分。</w:t>
            </w:r>
          </w:p>
        </w:tc>
        <w:tc>
          <w:tcPr>
            <w:tcW w:w="813" w:type="dxa"/>
            <w:shd w:val="clear" w:color="auto" w:fill="auto"/>
            <w:noWrap/>
            <w:vAlign w:val="center"/>
          </w:tcPr>
          <w:p>
            <w:pPr>
              <w:pStyle w:val="48"/>
              <w:rPr>
                <w:color w:val="auto"/>
                <w:sz w:val="20"/>
                <w:szCs w:val="20"/>
              </w:rPr>
            </w:pPr>
            <w:r>
              <w:rPr>
                <w:rFonts w:hint="eastAsia"/>
                <w:color w:val="auto"/>
                <w:sz w:val="20"/>
                <w:szCs w:val="20"/>
              </w:rPr>
              <w:t>3</w:t>
            </w:r>
          </w:p>
        </w:tc>
        <w:tc>
          <w:tcPr>
            <w:tcW w:w="1621" w:type="dxa"/>
            <w:shd w:val="clear" w:color="auto" w:fill="auto"/>
            <w:vAlign w:val="center"/>
          </w:tcPr>
          <w:p>
            <w:pPr>
              <w:pStyle w:val="48"/>
              <w:rPr>
                <w:color w:val="auto"/>
                <w:sz w:val="20"/>
                <w:szCs w:val="20"/>
              </w:rPr>
            </w:pPr>
            <w:r>
              <w:rPr>
                <w:rFonts w:hint="eastAsia"/>
                <w:color w:val="auto"/>
                <w:sz w:val="20"/>
                <w:szCs w:val="20"/>
              </w:rPr>
              <w:t>绩效指标未体现绩效目标9所指向的社会效益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shd w:val="clear" w:color="auto" w:fill="auto"/>
            <w:vAlign w:val="center"/>
          </w:tcPr>
          <w:p>
            <w:pPr>
              <w:pStyle w:val="48"/>
              <w:rPr>
                <w:color w:val="auto"/>
                <w:sz w:val="20"/>
                <w:szCs w:val="20"/>
              </w:rPr>
            </w:pPr>
            <w:r>
              <w:rPr>
                <w:rFonts w:hint="eastAsia"/>
                <w:color w:val="auto"/>
                <w:sz w:val="20"/>
                <w:szCs w:val="20"/>
              </w:rPr>
              <w:t>保障措施</w:t>
            </w:r>
          </w:p>
        </w:tc>
        <w:tc>
          <w:tcPr>
            <w:tcW w:w="630" w:type="dxa"/>
            <w:shd w:val="clear" w:color="auto" w:fill="auto"/>
            <w:vAlign w:val="center"/>
          </w:tcPr>
          <w:p>
            <w:pPr>
              <w:pStyle w:val="48"/>
              <w:rPr>
                <w:color w:val="auto"/>
                <w:sz w:val="20"/>
                <w:szCs w:val="20"/>
              </w:rPr>
            </w:pPr>
            <w:r>
              <w:rPr>
                <w:rFonts w:hint="eastAsia"/>
                <w:color w:val="auto"/>
                <w:sz w:val="20"/>
                <w:szCs w:val="20"/>
              </w:rPr>
              <w:t>2</w:t>
            </w:r>
          </w:p>
        </w:tc>
        <w:tc>
          <w:tcPr>
            <w:tcW w:w="645" w:type="dxa"/>
            <w:shd w:val="clear" w:color="auto" w:fill="auto"/>
            <w:vAlign w:val="center"/>
          </w:tcPr>
          <w:p>
            <w:pPr>
              <w:pStyle w:val="48"/>
              <w:rPr>
                <w:color w:val="auto"/>
                <w:sz w:val="20"/>
                <w:szCs w:val="20"/>
              </w:rPr>
            </w:pPr>
            <w:r>
              <w:rPr>
                <w:rFonts w:hint="eastAsia"/>
                <w:color w:val="auto"/>
                <w:sz w:val="20"/>
                <w:szCs w:val="20"/>
              </w:rPr>
              <w:t>制度措施</w:t>
            </w:r>
          </w:p>
        </w:tc>
        <w:tc>
          <w:tcPr>
            <w:tcW w:w="660" w:type="dxa"/>
            <w:shd w:val="clear" w:color="auto" w:fill="auto"/>
            <w:vAlign w:val="center"/>
          </w:tcPr>
          <w:p>
            <w:pPr>
              <w:pStyle w:val="48"/>
              <w:rPr>
                <w:color w:val="auto"/>
                <w:sz w:val="20"/>
                <w:szCs w:val="20"/>
              </w:rPr>
            </w:pPr>
            <w:r>
              <w:rPr>
                <w:rFonts w:hint="eastAsia"/>
                <w:color w:val="auto"/>
                <w:sz w:val="20"/>
                <w:szCs w:val="20"/>
              </w:rPr>
              <w:t>2</w:t>
            </w:r>
          </w:p>
        </w:tc>
        <w:tc>
          <w:tcPr>
            <w:tcW w:w="1123" w:type="dxa"/>
            <w:shd w:val="clear" w:color="auto" w:fill="auto"/>
            <w:vAlign w:val="center"/>
          </w:tcPr>
          <w:p>
            <w:pPr>
              <w:pStyle w:val="48"/>
              <w:rPr>
                <w:color w:val="auto"/>
                <w:sz w:val="20"/>
                <w:szCs w:val="20"/>
              </w:rPr>
            </w:pPr>
            <w:r>
              <w:rPr>
                <w:rFonts w:hint="eastAsia"/>
                <w:color w:val="auto"/>
                <w:sz w:val="20"/>
                <w:szCs w:val="20"/>
              </w:rPr>
              <w:t>制度措施</w:t>
            </w:r>
          </w:p>
        </w:tc>
        <w:tc>
          <w:tcPr>
            <w:tcW w:w="648" w:type="dxa"/>
            <w:shd w:val="clear" w:color="auto" w:fill="auto"/>
            <w:vAlign w:val="center"/>
          </w:tcPr>
          <w:p>
            <w:pPr>
              <w:pStyle w:val="48"/>
              <w:rPr>
                <w:color w:val="auto"/>
                <w:sz w:val="20"/>
                <w:szCs w:val="20"/>
              </w:rPr>
            </w:pPr>
            <w:r>
              <w:rPr>
                <w:rFonts w:hint="eastAsia"/>
                <w:color w:val="auto"/>
                <w:sz w:val="20"/>
                <w:szCs w:val="20"/>
              </w:rPr>
              <w:t>2</w:t>
            </w:r>
          </w:p>
        </w:tc>
        <w:tc>
          <w:tcPr>
            <w:tcW w:w="2609" w:type="dxa"/>
            <w:shd w:val="clear" w:color="auto" w:fill="auto"/>
            <w:vAlign w:val="center"/>
          </w:tcPr>
          <w:p>
            <w:pPr>
              <w:pStyle w:val="48"/>
              <w:jc w:val="left"/>
              <w:rPr>
                <w:color w:val="auto"/>
                <w:sz w:val="20"/>
                <w:szCs w:val="20"/>
              </w:rPr>
            </w:pPr>
            <w:r>
              <w:rPr>
                <w:rFonts w:hint="eastAsia"/>
                <w:color w:val="auto"/>
                <w:sz w:val="20"/>
                <w:szCs w:val="20"/>
              </w:rPr>
              <w:t>反映部门（单位）是否制定并严格执行了相应的财务、项目管理制度以及实施方案（计划）。</w:t>
            </w:r>
          </w:p>
        </w:tc>
        <w:tc>
          <w:tcPr>
            <w:tcW w:w="4647" w:type="dxa"/>
            <w:shd w:val="clear" w:color="auto" w:fill="auto"/>
            <w:vAlign w:val="center"/>
          </w:tcPr>
          <w:p>
            <w:pPr>
              <w:pStyle w:val="48"/>
              <w:jc w:val="left"/>
              <w:rPr>
                <w:color w:val="auto"/>
                <w:sz w:val="20"/>
                <w:szCs w:val="20"/>
              </w:rPr>
            </w:pPr>
            <w:r>
              <w:rPr>
                <w:rFonts w:hint="eastAsia"/>
                <w:color w:val="auto"/>
                <w:sz w:val="20"/>
                <w:szCs w:val="20"/>
              </w:rPr>
              <w:t>1.管理办法或实施方案（计划）等制度健全、规范的，得1分；</w:t>
            </w:r>
            <w:r>
              <w:rPr>
                <w:rFonts w:hint="eastAsia"/>
                <w:color w:val="auto"/>
                <w:sz w:val="20"/>
                <w:szCs w:val="20"/>
              </w:rPr>
              <w:br w:type="textWrapping"/>
            </w:r>
            <w:r>
              <w:rPr>
                <w:rFonts w:hint="eastAsia"/>
                <w:color w:val="auto"/>
                <w:sz w:val="20"/>
                <w:szCs w:val="20"/>
              </w:rPr>
              <w:t>2.所制定的制度或方案得到切实执行的（需有相应佐证材料，如日常检查、稽核的底稿等），得1分；</w:t>
            </w:r>
            <w:r>
              <w:rPr>
                <w:rFonts w:hint="eastAsia"/>
                <w:color w:val="auto"/>
                <w:sz w:val="20"/>
                <w:szCs w:val="20"/>
              </w:rPr>
              <w:br w:type="textWrapping"/>
            </w:r>
            <w:r>
              <w:rPr>
                <w:rFonts w:hint="eastAsia"/>
                <w:color w:val="auto"/>
                <w:sz w:val="20"/>
                <w:szCs w:val="20"/>
              </w:rPr>
              <w:t>3.其他情况酌情扣分。</w:t>
            </w:r>
          </w:p>
        </w:tc>
        <w:tc>
          <w:tcPr>
            <w:tcW w:w="813" w:type="dxa"/>
            <w:shd w:val="clear" w:color="auto" w:fill="auto"/>
            <w:noWrap/>
            <w:vAlign w:val="center"/>
          </w:tcPr>
          <w:p>
            <w:pPr>
              <w:pStyle w:val="48"/>
              <w:rPr>
                <w:color w:val="auto"/>
                <w:sz w:val="20"/>
                <w:szCs w:val="20"/>
              </w:rPr>
            </w:pPr>
            <w:r>
              <w:rPr>
                <w:rFonts w:hint="eastAsia"/>
                <w:color w:val="auto"/>
                <w:sz w:val="20"/>
                <w:szCs w:val="20"/>
              </w:rPr>
              <w:t>2</w:t>
            </w:r>
          </w:p>
        </w:tc>
        <w:tc>
          <w:tcPr>
            <w:tcW w:w="1621" w:type="dxa"/>
            <w:shd w:val="clear" w:color="auto" w:fill="auto"/>
            <w:noWrap/>
            <w:vAlign w:val="center"/>
          </w:tcPr>
          <w:p>
            <w:pPr>
              <w:pStyle w:val="48"/>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678" w:type="dxa"/>
            <w:vMerge w:val="restart"/>
            <w:shd w:val="clear" w:color="auto" w:fill="auto"/>
            <w:vAlign w:val="center"/>
          </w:tcPr>
          <w:p>
            <w:pPr>
              <w:pStyle w:val="48"/>
              <w:rPr>
                <w:color w:val="auto"/>
                <w:sz w:val="20"/>
                <w:szCs w:val="20"/>
              </w:rPr>
            </w:pPr>
            <w:r>
              <w:rPr>
                <w:rFonts w:hint="eastAsia"/>
                <w:color w:val="auto"/>
                <w:sz w:val="20"/>
                <w:szCs w:val="20"/>
              </w:rPr>
              <w:t>预算执行情况</w:t>
            </w:r>
          </w:p>
        </w:tc>
        <w:tc>
          <w:tcPr>
            <w:tcW w:w="735" w:type="dxa"/>
            <w:vMerge w:val="restart"/>
            <w:shd w:val="clear" w:color="auto" w:fill="auto"/>
            <w:noWrap/>
            <w:vAlign w:val="center"/>
          </w:tcPr>
          <w:p>
            <w:pPr>
              <w:pStyle w:val="48"/>
              <w:rPr>
                <w:color w:val="auto"/>
                <w:sz w:val="20"/>
                <w:szCs w:val="20"/>
              </w:rPr>
            </w:pPr>
            <w:r>
              <w:rPr>
                <w:rFonts w:hint="eastAsia"/>
                <w:color w:val="auto"/>
                <w:sz w:val="20"/>
                <w:szCs w:val="20"/>
              </w:rPr>
              <w:t>40</w:t>
            </w:r>
          </w:p>
        </w:tc>
        <w:tc>
          <w:tcPr>
            <w:tcW w:w="630" w:type="dxa"/>
            <w:vMerge w:val="restart"/>
            <w:shd w:val="clear" w:color="auto" w:fill="auto"/>
            <w:vAlign w:val="center"/>
          </w:tcPr>
          <w:p>
            <w:pPr>
              <w:pStyle w:val="48"/>
              <w:rPr>
                <w:color w:val="auto"/>
                <w:sz w:val="20"/>
                <w:szCs w:val="20"/>
              </w:rPr>
            </w:pPr>
            <w:r>
              <w:rPr>
                <w:rFonts w:hint="eastAsia"/>
                <w:color w:val="auto"/>
                <w:sz w:val="20"/>
                <w:szCs w:val="20"/>
              </w:rPr>
              <w:t>资金</w:t>
            </w:r>
            <w:r>
              <w:rPr>
                <w:rFonts w:hint="eastAsia"/>
                <w:color w:val="auto"/>
                <w:sz w:val="20"/>
                <w:szCs w:val="20"/>
              </w:rPr>
              <w:br w:type="textWrapping"/>
            </w:r>
            <w:r>
              <w:rPr>
                <w:rFonts w:hint="eastAsia"/>
                <w:color w:val="auto"/>
                <w:sz w:val="20"/>
                <w:szCs w:val="20"/>
              </w:rPr>
              <w:t>管理</w:t>
            </w:r>
          </w:p>
        </w:tc>
        <w:tc>
          <w:tcPr>
            <w:tcW w:w="630" w:type="dxa"/>
            <w:vMerge w:val="restart"/>
            <w:shd w:val="clear" w:color="auto" w:fill="auto"/>
            <w:noWrap/>
            <w:vAlign w:val="center"/>
          </w:tcPr>
          <w:p>
            <w:pPr>
              <w:pStyle w:val="48"/>
              <w:rPr>
                <w:color w:val="auto"/>
                <w:sz w:val="20"/>
                <w:szCs w:val="20"/>
              </w:rPr>
            </w:pPr>
            <w:r>
              <w:rPr>
                <w:rFonts w:hint="eastAsia"/>
                <w:color w:val="auto"/>
                <w:sz w:val="20"/>
                <w:szCs w:val="20"/>
              </w:rPr>
              <w:t>22</w:t>
            </w:r>
          </w:p>
        </w:tc>
        <w:tc>
          <w:tcPr>
            <w:tcW w:w="645" w:type="dxa"/>
            <w:shd w:val="clear" w:color="auto" w:fill="auto"/>
            <w:vAlign w:val="center"/>
          </w:tcPr>
          <w:p>
            <w:pPr>
              <w:pStyle w:val="48"/>
              <w:rPr>
                <w:color w:val="auto"/>
                <w:sz w:val="20"/>
                <w:szCs w:val="20"/>
              </w:rPr>
            </w:pPr>
            <w:r>
              <w:rPr>
                <w:rFonts w:hint="eastAsia"/>
                <w:color w:val="auto"/>
                <w:sz w:val="20"/>
                <w:szCs w:val="20"/>
              </w:rPr>
              <w:t>部门预算支出率</w:t>
            </w:r>
          </w:p>
        </w:tc>
        <w:tc>
          <w:tcPr>
            <w:tcW w:w="660" w:type="dxa"/>
            <w:shd w:val="clear" w:color="auto" w:fill="auto"/>
            <w:noWrap/>
            <w:vAlign w:val="center"/>
          </w:tcPr>
          <w:p>
            <w:pPr>
              <w:pStyle w:val="48"/>
              <w:rPr>
                <w:color w:val="auto"/>
                <w:sz w:val="20"/>
                <w:szCs w:val="20"/>
              </w:rPr>
            </w:pPr>
            <w:r>
              <w:rPr>
                <w:rFonts w:hint="eastAsia"/>
                <w:color w:val="auto"/>
                <w:sz w:val="20"/>
                <w:szCs w:val="20"/>
              </w:rPr>
              <w:t>3</w:t>
            </w:r>
          </w:p>
        </w:tc>
        <w:tc>
          <w:tcPr>
            <w:tcW w:w="1123" w:type="dxa"/>
            <w:shd w:val="clear" w:color="auto" w:fill="auto"/>
            <w:noWrap/>
            <w:vAlign w:val="center"/>
          </w:tcPr>
          <w:p>
            <w:pPr>
              <w:pStyle w:val="48"/>
              <w:rPr>
                <w:color w:val="auto"/>
                <w:sz w:val="20"/>
                <w:szCs w:val="20"/>
              </w:rPr>
            </w:pPr>
            <w:r>
              <w:rPr>
                <w:rFonts w:hint="eastAsia"/>
                <w:color w:val="auto"/>
                <w:sz w:val="20"/>
                <w:szCs w:val="20"/>
              </w:rPr>
              <w:t>部门预算支出率</w:t>
            </w:r>
          </w:p>
        </w:tc>
        <w:tc>
          <w:tcPr>
            <w:tcW w:w="648" w:type="dxa"/>
            <w:shd w:val="clear" w:color="auto" w:fill="auto"/>
            <w:noWrap/>
            <w:vAlign w:val="center"/>
          </w:tcPr>
          <w:p>
            <w:pPr>
              <w:pStyle w:val="48"/>
              <w:rPr>
                <w:color w:val="auto"/>
                <w:sz w:val="20"/>
                <w:szCs w:val="20"/>
              </w:rPr>
            </w:pPr>
            <w:r>
              <w:rPr>
                <w:rFonts w:hint="eastAsia"/>
                <w:color w:val="auto"/>
                <w:sz w:val="20"/>
                <w:szCs w:val="20"/>
              </w:rPr>
              <w:t>3</w:t>
            </w:r>
          </w:p>
        </w:tc>
        <w:tc>
          <w:tcPr>
            <w:tcW w:w="2609" w:type="dxa"/>
            <w:shd w:val="clear" w:color="auto" w:fill="auto"/>
            <w:vAlign w:val="center"/>
          </w:tcPr>
          <w:p>
            <w:pPr>
              <w:pStyle w:val="48"/>
              <w:jc w:val="left"/>
              <w:rPr>
                <w:color w:val="auto"/>
                <w:sz w:val="20"/>
                <w:szCs w:val="20"/>
              </w:rPr>
            </w:pPr>
            <w:r>
              <w:rPr>
                <w:rFonts w:hint="eastAsia"/>
                <w:color w:val="auto"/>
                <w:sz w:val="20"/>
                <w:szCs w:val="20"/>
              </w:rPr>
              <w:t>部门（单位）部门预算实际支付进度和既定支付进度的匹配情况，反映和考核部门（单位）预算执行的及时性和均衡性。</w:t>
            </w:r>
          </w:p>
        </w:tc>
        <w:tc>
          <w:tcPr>
            <w:tcW w:w="4647" w:type="dxa"/>
            <w:shd w:val="clear" w:color="auto" w:fill="auto"/>
            <w:vAlign w:val="center"/>
          </w:tcPr>
          <w:p>
            <w:pPr>
              <w:pStyle w:val="48"/>
              <w:jc w:val="left"/>
              <w:rPr>
                <w:color w:val="auto"/>
                <w:sz w:val="20"/>
                <w:szCs w:val="20"/>
              </w:rPr>
            </w:pPr>
            <w:r>
              <w:rPr>
                <w:rFonts w:hint="eastAsia"/>
                <w:color w:val="auto"/>
                <w:sz w:val="20"/>
                <w:szCs w:val="20"/>
              </w:rPr>
              <w:t>本指标得=本指标满分分值×全年平均支出进度。</w:t>
            </w:r>
            <w:r>
              <w:rPr>
                <w:rFonts w:hint="eastAsia"/>
                <w:color w:val="auto"/>
                <w:sz w:val="20"/>
                <w:szCs w:val="20"/>
              </w:rPr>
              <w:br w:type="textWrapping"/>
            </w:r>
            <w:r>
              <w:rPr>
                <w:rFonts w:hint="eastAsia"/>
                <w:color w:val="auto"/>
                <w:sz w:val="20"/>
                <w:szCs w:val="20"/>
              </w:rPr>
              <w:t>其中：全年平均支出进度=（上半年支出进度+全年支出进度）÷2</w:t>
            </w:r>
          </w:p>
        </w:tc>
        <w:tc>
          <w:tcPr>
            <w:tcW w:w="813" w:type="dxa"/>
            <w:shd w:val="clear" w:color="auto" w:fill="auto"/>
            <w:noWrap/>
            <w:vAlign w:val="center"/>
          </w:tcPr>
          <w:p>
            <w:pPr>
              <w:pStyle w:val="48"/>
              <w:rPr>
                <w:color w:val="auto"/>
                <w:sz w:val="20"/>
                <w:szCs w:val="20"/>
              </w:rPr>
            </w:pPr>
            <w:r>
              <w:rPr>
                <w:rFonts w:hint="eastAsia"/>
                <w:color w:val="auto"/>
                <w:sz w:val="20"/>
                <w:szCs w:val="20"/>
              </w:rPr>
              <w:t>6</w:t>
            </w:r>
          </w:p>
        </w:tc>
        <w:tc>
          <w:tcPr>
            <w:tcW w:w="1621" w:type="dxa"/>
            <w:shd w:val="clear" w:color="auto" w:fill="auto"/>
            <w:vAlign w:val="center"/>
          </w:tcPr>
          <w:p>
            <w:pPr>
              <w:pStyle w:val="48"/>
              <w:rPr>
                <w:color w:val="auto"/>
                <w:sz w:val="20"/>
                <w:szCs w:val="20"/>
              </w:rPr>
            </w:pPr>
            <w:r>
              <w:rPr>
                <w:rFonts w:hint="eastAsia"/>
                <w:color w:val="auto"/>
                <w:sz w:val="20"/>
                <w:szCs w:val="20"/>
              </w:rPr>
              <w:t>按照财政支出进度考核结果取数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9"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45" w:type="dxa"/>
            <w:shd w:val="clear" w:color="auto" w:fill="auto"/>
            <w:noWrap/>
            <w:vAlign w:val="center"/>
          </w:tcPr>
          <w:p>
            <w:pPr>
              <w:pStyle w:val="48"/>
              <w:rPr>
                <w:color w:val="auto"/>
                <w:sz w:val="20"/>
                <w:szCs w:val="20"/>
              </w:rPr>
            </w:pPr>
            <w:r>
              <w:rPr>
                <w:rFonts w:hint="eastAsia"/>
                <w:color w:val="auto"/>
                <w:sz w:val="20"/>
                <w:szCs w:val="20"/>
              </w:rPr>
              <w:t>结转结余率</w:t>
            </w:r>
          </w:p>
        </w:tc>
        <w:tc>
          <w:tcPr>
            <w:tcW w:w="660" w:type="dxa"/>
            <w:shd w:val="clear" w:color="auto" w:fill="auto"/>
            <w:noWrap/>
            <w:vAlign w:val="center"/>
          </w:tcPr>
          <w:p>
            <w:pPr>
              <w:pStyle w:val="48"/>
              <w:rPr>
                <w:color w:val="auto"/>
                <w:sz w:val="20"/>
                <w:szCs w:val="20"/>
              </w:rPr>
            </w:pPr>
            <w:r>
              <w:rPr>
                <w:rFonts w:hint="eastAsia"/>
                <w:color w:val="auto"/>
                <w:sz w:val="20"/>
                <w:szCs w:val="20"/>
              </w:rPr>
              <w:t>3</w:t>
            </w:r>
          </w:p>
        </w:tc>
        <w:tc>
          <w:tcPr>
            <w:tcW w:w="1123" w:type="dxa"/>
            <w:shd w:val="clear" w:color="auto" w:fill="auto"/>
            <w:noWrap/>
            <w:vAlign w:val="center"/>
          </w:tcPr>
          <w:p>
            <w:pPr>
              <w:pStyle w:val="48"/>
              <w:rPr>
                <w:color w:val="auto"/>
                <w:sz w:val="20"/>
                <w:szCs w:val="20"/>
              </w:rPr>
            </w:pPr>
            <w:r>
              <w:rPr>
                <w:rFonts w:hint="eastAsia"/>
                <w:color w:val="auto"/>
                <w:sz w:val="20"/>
                <w:szCs w:val="20"/>
              </w:rPr>
              <w:t>结转结余率</w:t>
            </w:r>
          </w:p>
        </w:tc>
        <w:tc>
          <w:tcPr>
            <w:tcW w:w="648" w:type="dxa"/>
            <w:shd w:val="clear" w:color="auto" w:fill="auto"/>
            <w:noWrap/>
            <w:vAlign w:val="center"/>
          </w:tcPr>
          <w:p>
            <w:pPr>
              <w:pStyle w:val="48"/>
              <w:rPr>
                <w:color w:val="auto"/>
                <w:sz w:val="20"/>
                <w:szCs w:val="20"/>
              </w:rPr>
            </w:pPr>
            <w:r>
              <w:rPr>
                <w:rFonts w:hint="eastAsia"/>
                <w:color w:val="auto"/>
                <w:sz w:val="20"/>
                <w:szCs w:val="20"/>
              </w:rPr>
              <w:t>3</w:t>
            </w:r>
          </w:p>
        </w:tc>
        <w:tc>
          <w:tcPr>
            <w:tcW w:w="2609" w:type="dxa"/>
            <w:shd w:val="clear" w:color="auto" w:fill="auto"/>
            <w:vAlign w:val="center"/>
          </w:tcPr>
          <w:p>
            <w:pPr>
              <w:pStyle w:val="48"/>
              <w:jc w:val="left"/>
              <w:rPr>
                <w:color w:val="auto"/>
                <w:sz w:val="20"/>
                <w:szCs w:val="20"/>
              </w:rPr>
            </w:pPr>
            <w:r>
              <w:rPr>
                <w:rFonts w:hint="eastAsia"/>
                <w:color w:val="auto"/>
                <w:sz w:val="20"/>
                <w:szCs w:val="20"/>
              </w:rPr>
              <w:t>部门（单位）当年度上级财政拨款结转结余额与当年度上级财政拨款总额的比率，用以反映和考核部门（单位）对结转结余资金的实际控制程度。</w:t>
            </w:r>
          </w:p>
        </w:tc>
        <w:tc>
          <w:tcPr>
            <w:tcW w:w="4647" w:type="dxa"/>
            <w:shd w:val="clear" w:color="auto" w:fill="auto"/>
            <w:vAlign w:val="center"/>
          </w:tcPr>
          <w:p>
            <w:pPr>
              <w:pStyle w:val="48"/>
              <w:jc w:val="left"/>
              <w:rPr>
                <w:color w:val="auto"/>
                <w:sz w:val="20"/>
                <w:szCs w:val="20"/>
              </w:rPr>
            </w:pPr>
            <w:r>
              <w:rPr>
                <w:rFonts w:hint="eastAsia"/>
                <w:color w:val="auto"/>
                <w:sz w:val="20"/>
                <w:szCs w:val="20"/>
              </w:rPr>
              <w:t>结余结转率=1-全年支出进度。</w:t>
            </w:r>
            <w:r>
              <w:rPr>
                <w:rFonts w:hint="eastAsia"/>
                <w:color w:val="auto"/>
                <w:sz w:val="20"/>
                <w:szCs w:val="20"/>
              </w:rPr>
              <w:br w:type="textWrapping"/>
            </w:r>
            <w:r>
              <w:rPr>
                <w:rFonts w:hint="eastAsia"/>
                <w:color w:val="auto"/>
                <w:sz w:val="20"/>
                <w:szCs w:val="20"/>
              </w:rPr>
              <w:t>1.结余结转率≤10%的，得3分；</w:t>
            </w:r>
            <w:r>
              <w:rPr>
                <w:rFonts w:hint="eastAsia"/>
                <w:color w:val="auto"/>
                <w:sz w:val="20"/>
                <w:szCs w:val="20"/>
              </w:rPr>
              <w:br w:type="textWrapping"/>
            </w:r>
            <w:r>
              <w:rPr>
                <w:rFonts w:hint="eastAsia"/>
                <w:color w:val="auto"/>
                <w:sz w:val="20"/>
                <w:szCs w:val="20"/>
              </w:rPr>
              <w:t>2.10%＜结余结转率≤20%的，得2分；</w:t>
            </w:r>
            <w:r>
              <w:rPr>
                <w:rFonts w:hint="eastAsia"/>
                <w:color w:val="auto"/>
                <w:sz w:val="20"/>
                <w:szCs w:val="20"/>
              </w:rPr>
              <w:br w:type="textWrapping"/>
            </w:r>
            <w:r>
              <w:rPr>
                <w:rFonts w:hint="eastAsia"/>
                <w:color w:val="auto"/>
                <w:sz w:val="20"/>
                <w:szCs w:val="20"/>
              </w:rPr>
              <w:t>3.20%＜结余结转率≤30%的，得1分；</w:t>
            </w:r>
            <w:r>
              <w:rPr>
                <w:rFonts w:hint="eastAsia"/>
                <w:color w:val="auto"/>
                <w:sz w:val="20"/>
                <w:szCs w:val="20"/>
              </w:rPr>
              <w:br w:type="textWrapping"/>
            </w:r>
            <w:r>
              <w:rPr>
                <w:rFonts w:hint="eastAsia"/>
                <w:color w:val="auto"/>
                <w:sz w:val="20"/>
                <w:szCs w:val="20"/>
              </w:rPr>
              <w:t>4.结余结转率＞30%的，得0分。</w:t>
            </w:r>
          </w:p>
        </w:tc>
        <w:tc>
          <w:tcPr>
            <w:tcW w:w="813" w:type="dxa"/>
            <w:shd w:val="clear" w:color="auto" w:fill="auto"/>
            <w:noWrap/>
            <w:vAlign w:val="center"/>
          </w:tcPr>
          <w:p>
            <w:pPr>
              <w:pStyle w:val="48"/>
              <w:rPr>
                <w:color w:val="auto"/>
                <w:sz w:val="20"/>
                <w:szCs w:val="20"/>
              </w:rPr>
            </w:pPr>
            <w:r>
              <w:rPr>
                <w:rFonts w:hint="eastAsia"/>
                <w:color w:val="auto"/>
                <w:sz w:val="20"/>
                <w:szCs w:val="20"/>
              </w:rPr>
              <w:t>3</w:t>
            </w:r>
          </w:p>
        </w:tc>
        <w:tc>
          <w:tcPr>
            <w:tcW w:w="1621" w:type="dxa"/>
            <w:shd w:val="clear" w:color="auto" w:fill="auto"/>
            <w:noWrap/>
            <w:vAlign w:val="center"/>
          </w:tcPr>
          <w:p>
            <w:pPr>
              <w:pStyle w:val="48"/>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2"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45" w:type="dxa"/>
            <w:shd w:val="clear" w:color="auto" w:fill="auto"/>
            <w:vAlign w:val="center"/>
          </w:tcPr>
          <w:p>
            <w:pPr>
              <w:pStyle w:val="48"/>
              <w:rPr>
                <w:color w:val="auto"/>
                <w:sz w:val="20"/>
                <w:szCs w:val="20"/>
              </w:rPr>
            </w:pPr>
            <w:r>
              <w:rPr>
                <w:rFonts w:hint="eastAsia"/>
                <w:color w:val="auto"/>
                <w:sz w:val="20"/>
                <w:szCs w:val="20"/>
              </w:rPr>
              <w:t>国库集中支付结转结余存量资金效率性</w:t>
            </w:r>
          </w:p>
        </w:tc>
        <w:tc>
          <w:tcPr>
            <w:tcW w:w="660" w:type="dxa"/>
            <w:shd w:val="clear" w:color="auto" w:fill="auto"/>
            <w:noWrap/>
            <w:vAlign w:val="center"/>
          </w:tcPr>
          <w:p>
            <w:pPr>
              <w:pStyle w:val="48"/>
              <w:rPr>
                <w:color w:val="auto"/>
                <w:sz w:val="20"/>
                <w:szCs w:val="20"/>
              </w:rPr>
            </w:pPr>
            <w:r>
              <w:rPr>
                <w:rFonts w:hint="eastAsia"/>
                <w:color w:val="auto"/>
                <w:sz w:val="20"/>
                <w:szCs w:val="20"/>
              </w:rPr>
              <w:t>3</w:t>
            </w:r>
          </w:p>
        </w:tc>
        <w:tc>
          <w:tcPr>
            <w:tcW w:w="1123" w:type="dxa"/>
            <w:shd w:val="clear" w:color="auto" w:fill="auto"/>
            <w:vAlign w:val="center"/>
          </w:tcPr>
          <w:p>
            <w:pPr>
              <w:pStyle w:val="48"/>
              <w:rPr>
                <w:color w:val="auto"/>
                <w:sz w:val="20"/>
                <w:szCs w:val="20"/>
              </w:rPr>
            </w:pPr>
            <w:r>
              <w:rPr>
                <w:rFonts w:hint="eastAsia"/>
                <w:color w:val="auto"/>
                <w:sz w:val="20"/>
                <w:szCs w:val="20"/>
              </w:rPr>
              <w:t>国库集中支付结转结余存量资金效率性</w:t>
            </w:r>
          </w:p>
        </w:tc>
        <w:tc>
          <w:tcPr>
            <w:tcW w:w="648" w:type="dxa"/>
            <w:shd w:val="clear" w:color="auto" w:fill="auto"/>
            <w:noWrap/>
            <w:vAlign w:val="center"/>
          </w:tcPr>
          <w:p>
            <w:pPr>
              <w:pStyle w:val="48"/>
              <w:rPr>
                <w:color w:val="auto"/>
                <w:sz w:val="20"/>
                <w:szCs w:val="20"/>
              </w:rPr>
            </w:pPr>
            <w:r>
              <w:rPr>
                <w:rFonts w:hint="eastAsia"/>
                <w:color w:val="auto"/>
                <w:sz w:val="20"/>
                <w:szCs w:val="20"/>
              </w:rPr>
              <w:t>3</w:t>
            </w:r>
          </w:p>
        </w:tc>
        <w:tc>
          <w:tcPr>
            <w:tcW w:w="2609" w:type="dxa"/>
            <w:shd w:val="clear" w:color="auto" w:fill="auto"/>
            <w:vAlign w:val="center"/>
          </w:tcPr>
          <w:p>
            <w:pPr>
              <w:pStyle w:val="48"/>
              <w:jc w:val="left"/>
              <w:rPr>
                <w:color w:val="auto"/>
                <w:sz w:val="20"/>
                <w:szCs w:val="20"/>
              </w:rPr>
            </w:pPr>
            <w:r>
              <w:rPr>
                <w:rFonts w:hint="eastAsia"/>
                <w:color w:val="auto"/>
                <w:sz w:val="20"/>
                <w:szCs w:val="20"/>
              </w:rPr>
              <w:t>部门（单位）的财政存量考核中国库集中支付结转结余存量资金的变动情况。</w:t>
            </w:r>
          </w:p>
        </w:tc>
        <w:tc>
          <w:tcPr>
            <w:tcW w:w="4647" w:type="dxa"/>
            <w:shd w:val="clear" w:color="auto" w:fill="auto"/>
            <w:vAlign w:val="center"/>
          </w:tcPr>
          <w:p>
            <w:pPr>
              <w:pStyle w:val="48"/>
              <w:jc w:val="left"/>
              <w:rPr>
                <w:color w:val="auto"/>
                <w:sz w:val="20"/>
                <w:szCs w:val="20"/>
              </w:rPr>
            </w:pPr>
            <w:r>
              <w:rPr>
                <w:rFonts w:hint="eastAsia"/>
                <w:color w:val="auto"/>
                <w:sz w:val="20"/>
                <w:szCs w:val="20"/>
              </w:rPr>
              <w:t>部门财政存量资金变动率=（当年年末存量资金规模÷上一年度年末存量资金规模-1）×100%</w:t>
            </w:r>
            <w:r>
              <w:rPr>
                <w:rFonts w:hint="eastAsia"/>
                <w:color w:val="auto"/>
                <w:sz w:val="20"/>
                <w:szCs w:val="20"/>
              </w:rPr>
              <w:br w:type="textWrapping"/>
            </w:r>
            <w:r>
              <w:rPr>
                <w:rFonts w:hint="eastAsia"/>
                <w:color w:val="auto"/>
                <w:sz w:val="20"/>
                <w:szCs w:val="20"/>
              </w:rPr>
              <w:t>1.部门财政存量资金变动率≤-15%的，得3分；</w:t>
            </w:r>
            <w:r>
              <w:rPr>
                <w:rFonts w:hint="eastAsia"/>
                <w:color w:val="auto"/>
                <w:sz w:val="20"/>
                <w:szCs w:val="20"/>
              </w:rPr>
              <w:br w:type="textWrapping"/>
            </w:r>
            <w:r>
              <w:rPr>
                <w:rFonts w:hint="eastAsia"/>
                <w:color w:val="auto"/>
                <w:sz w:val="20"/>
                <w:szCs w:val="20"/>
              </w:rPr>
              <w:t>2.部门财政存量资金变动率≤-10%但是大于-15%的，得2分；</w:t>
            </w:r>
            <w:r>
              <w:rPr>
                <w:rFonts w:hint="eastAsia"/>
                <w:color w:val="auto"/>
                <w:sz w:val="20"/>
                <w:szCs w:val="20"/>
              </w:rPr>
              <w:br w:type="textWrapping"/>
            </w:r>
            <w:r>
              <w:rPr>
                <w:rFonts w:hint="eastAsia"/>
                <w:color w:val="auto"/>
                <w:sz w:val="20"/>
                <w:szCs w:val="20"/>
              </w:rPr>
              <w:t>3.部门财政存量资金变动率≤0但是大于-10%的，得1分；</w:t>
            </w:r>
            <w:r>
              <w:rPr>
                <w:rFonts w:hint="eastAsia"/>
                <w:color w:val="auto"/>
                <w:sz w:val="20"/>
                <w:szCs w:val="20"/>
              </w:rPr>
              <w:br w:type="textWrapping"/>
            </w:r>
            <w:r>
              <w:rPr>
                <w:rFonts w:hint="eastAsia"/>
                <w:color w:val="auto"/>
                <w:sz w:val="20"/>
                <w:szCs w:val="20"/>
              </w:rPr>
              <w:t>4.部门财政存量资金变动率＞0的，不得；</w:t>
            </w:r>
            <w:r>
              <w:rPr>
                <w:rFonts w:hint="eastAsia"/>
                <w:color w:val="auto"/>
                <w:sz w:val="20"/>
                <w:szCs w:val="20"/>
              </w:rPr>
              <w:br w:type="textWrapping"/>
            </w:r>
            <w:r>
              <w:rPr>
                <w:rFonts w:hint="eastAsia"/>
                <w:color w:val="auto"/>
                <w:sz w:val="20"/>
                <w:szCs w:val="20"/>
              </w:rPr>
              <w:t>5.部门财政存量资金变动率上年度为0的，本年度继续为0的，得3分。</w:t>
            </w:r>
            <w:r>
              <w:rPr>
                <w:rFonts w:hint="eastAsia"/>
                <w:color w:val="auto"/>
                <w:sz w:val="20"/>
                <w:szCs w:val="20"/>
              </w:rPr>
              <w:br w:type="textWrapping"/>
            </w:r>
            <w:r>
              <w:rPr>
                <w:rFonts w:hint="eastAsia"/>
                <w:color w:val="auto"/>
                <w:sz w:val="20"/>
                <w:szCs w:val="20"/>
              </w:rPr>
              <w:t>存量资金效率性指标评分时不含科研项目（课题）及当年12月下达的资金。</w:t>
            </w:r>
          </w:p>
        </w:tc>
        <w:tc>
          <w:tcPr>
            <w:tcW w:w="813" w:type="dxa"/>
            <w:shd w:val="clear" w:color="auto" w:fill="auto"/>
            <w:noWrap/>
            <w:vAlign w:val="center"/>
          </w:tcPr>
          <w:p>
            <w:pPr>
              <w:pStyle w:val="48"/>
              <w:rPr>
                <w:color w:val="auto"/>
                <w:sz w:val="20"/>
                <w:szCs w:val="20"/>
              </w:rPr>
            </w:pPr>
            <w:r>
              <w:rPr>
                <w:rFonts w:hint="eastAsia"/>
                <w:color w:val="auto"/>
                <w:sz w:val="20"/>
                <w:szCs w:val="20"/>
              </w:rPr>
              <w:t>3</w:t>
            </w:r>
          </w:p>
        </w:tc>
        <w:tc>
          <w:tcPr>
            <w:tcW w:w="1621" w:type="dxa"/>
            <w:shd w:val="clear" w:color="auto" w:fill="auto"/>
            <w:noWrap/>
            <w:vAlign w:val="center"/>
          </w:tcPr>
          <w:p>
            <w:pPr>
              <w:pStyle w:val="48"/>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45" w:type="dxa"/>
            <w:shd w:val="clear" w:color="auto" w:fill="auto"/>
            <w:vAlign w:val="center"/>
          </w:tcPr>
          <w:p>
            <w:pPr>
              <w:pStyle w:val="48"/>
              <w:rPr>
                <w:color w:val="auto"/>
                <w:sz w:val="20"/>
                <w:szCs w:val="20"/>
              </w:rPr>
            </w:pPr>
            <w:r>
              <w:rPr>
                <w:rFonts w:hint="eastAsia"/>
                <w:color w:val="auto"/>
                <w:sz w:val="20"/>
                <w:szCs w:val="20"/>
              </w:rPr>
              <w:t>政府采购执行率</w:t>
            </w:r>
          </w:p>
        </w:tc>
        <w:tc>
          <w:tcPr>
            <w:tcW w:w="660" w:type="dxa"/>
            <w:shd w:val="clear" w:color="auto" w:fill="auto"/>
            <w:noWrap/>
            <w:vAlign w:val="center"/>
          </w:tcPr>
          <w:p>
            <w:pPr>
              <w:pStyle w:val="48"/>
              <w:rPr>
                <w:color w:val="auto"/>
                <w:sz w:val="20"/>
                <w:szCs w:val="20"/>
              </w:rPr>
            </w:pPr>
            <w:r>
              <w:rPr>
                <w:rFonts w:hint="eastAsia"/>
                <w:color w:val="auto"/>
                <w:sz w:val="20"/>
                <w:szCs w:val="20"/>
              </w:rPr>
              <w:t>2</w:t>
            </w:r>
          </w:p>
        </w:tc>
        <w:tc>
          <w:tcPr>
            <w:tcW w:w="1123" w:type="dxa"/>
            <w:shd w:val="clear" w:color="auto" w:fill="auto"/>
            <w:noWrap/>
            <w:vAlign w:val="center"/>
          </w:tcPr>
          <w:p>
            <w:pPr>
              <w:pStyle w:val="48"/>
              <w:rPr>
                <w:color w:val="auto"/>
                <w:sz w:val="20"/>
                <w:szCs w:val="20"/>
              </w:rPr>
            </w:pPr>
            <w:r>
              <w:rPr>
                <w:rFonts w:hint="eastAsia"/>
                <w:color w:val="auto"/>
                <w:sz w:val="20"/>
                <w:szCs w:val="20"/>
              </w:rPr>
              <w:t>政府采购执行率</w:t>
            </w:r>
          </w:p>
        </w:tc>
        <w:tc>
          <w:tcPr>
            <w:tcW w:w="648" w:type="dxa"/>
            <w:shd w:val="clear" w:color="auto" w:fill="auto"/>
            <w:noWrap/>
            <w:vAlign w:val="center"/>
          </w:tcPr>
          <w:p>
            <w:pPr>
              <w:pStyle w:val="48"/>
              <w:rPr>
                <w:color w:val="auto"/>
                <w:sz w:val="20"/>
                <w:szCs w:val="20"/>
              </w:rPr>
            </w:pPr>
            <w:r>
              <w:rPr>
                <w:rFonts w:hint="eastAsia"/>
                <w:color w:val="auto"/>
                <w:sz w:val="20"/>
                <w:szCs w:val="20"/>
              </w:rPr>
              <w:t>2</w:t>
            </w:r>
          </w:p>
        </w:tc>
        <w:tc>
          <w:tcPr>
            <w:tcW w:w="2609" w:type="dxa"/>
            <w:shd w:val="clear" w:color="auto" w:fill="auto"/>
            <w:vAlign w:val="center"/>
          </w:tcPr>
          <w:p>
            <w:pPr>
              <w:pStyle w:val="48"/>
              <w:jc w:val="left"/>
              <w:rPr>
                <w:color w:val="auto"/>
                <w:sz w:val="20"/>
                <w:szCs w:val="20"/>
              </w:rPr>
            </w:pPr>
            <w:r>
              <w:rPr>
                <w:rFonts w:hint="eastAsia"/>
                <w:color w:val="auto"/>
                <w:sz w:val="20"/>
                <w:szCs w:val="20"/>
              </w:rPr>
              <w:t>部门（单位）本年度实际政府采购金额与年度政府采购预算的比率，用以反映和考核部门（单位）政府采购预算执行情况。</w:t>
            </w:r>
          </w:p>
        </w:tc>
        <w:tc>
          <w:tcPr>
            <w:tcW w:w="4647" w:type="dxa"/>
            <w:shd w:val="clear" w:color="auto" w:fill="auto"/>
            <w:vAlign w:val="center"/>
          </w:tcPr>
          <w:p>
            <w:pPr>
              <w:pStyle w:val="48"/>
              <w:jc w:val="left"/>
              <w:rPr>
                <w:color w:val="auto"/>
                <w:sz w:val="20"/>
                <w:szCs w:val="20"/>
              </w:rPr>
            </w:pPr>
            <w:r>
              <w:rPr>
                <w:rFonts w:hint="eastAsia"/>
                <w:color w:val="auto"/>
                <w:sz w:val="20"/>
                <w:szCs w:val="20"/>
              </w:rPr>
              <w:t>本指标得=本指标满分分值×政府采购执行率</w:t>
            </w:r>
            <w:r>
              <w:rPr>
                <w:rFonts w:hint="eastAsia"/>
                <w:color w:val="auto"/>
                <w:sz w:val="20"/>
                <w:szCs w:val="20"/>
              </w:rPr>
              <w:br w:type="textWrapping"/>
            </w:r>
            <w:r>
              <w:rPr>
                <w:rFonts w:hint="eastAsia"/>
                <w:color w:val="auto"/>
                <w:sz w:val="20"/>
                <w:szCs w:val="20"/>
              </w:rPr>
              <w:t>其中：政府采购执行率=（实际采购金额合计数/采购计划金额合计数）×100%；</w:t>
            </w:r>
            <w:r>
              <w:rPr>
                <w:rFonts w:hint="eastAsia"/>
                <w:color w:val="auto"/>
                <w:sz w:val="20"/>
                <w:szCs w:val="20"/>
              </w:rPr>
              <w:br w:type="textWrapping"/>
            </w:r>
            <w:r>
              <w:rPr>
                <w:rFonts w:hint="eastAsia"/>
                <w:color w:val="auto"/>
                <w:sz w:val="20"/>
                <w:szCs w:val="20"/>
              </w:rPr>
              <w:t>如实际采购金额大于采购计划金额则本项不得分。</w:t>
            </w:r>
            <w:r>
              <w:rPr>
                <w:rFonts w:hint="eastAsia"/>
                <w:color w:val="auto"/>
                <w:sz w:val="20"/>
                <w:szCs w:val="20"/>
              </w:rPr>
              <w:br w:type="textWrapping"/>
            </w:r>
            <w:r>
              <w:rPr>
                <w:rFonts w:hint="eastAsia"/>
                <w:color w:val="auto"/>
                <w:sz w:val="20"/>
                <w:szCs w:val="20"/>
              </w:rPr>
              <w:t>政府采购预算是指采购机关根据事业发展计划和行政任务编制的、并经过规定程序批准的年度政府采购计划。</w:t>
            </w:r>
          </w:p>
        </w:tc>
        <w:tc>
          <w:tcPr>
            <w:tcW w:w="813" w:type="dxa"/>
            <w:shd w:val="clear" w:color="auto" w:fill="auto"/>
            <w:noWrap/>
            <w:vAlign w:val="center"/>
          </w:tcPr>
          <w:p>
            <w:pPr>
              <w:pStyle w:val="48"/>
              <w:rPr>
                <w:rFonts w:hint="eastAsia"/>
                <w:color w:val="auto"/>
                <w:sz w:val="20"/>
                <w:szCs w:val="20"/>
              </w:rPr>
            </w:pPr>
            <w:r>
              <w:rPr>
                <w:rFonts w:hint="eastAsia"/>
                <w:color w:val="auto"/>
                <w:sz w:val="20"/>
                <w:szCs w:val="20"/>
              </w:rPr>
              <w:t>1.38</w:t>
            </w:r>
          </w:p>
        </w:tc>
        <w:tc>
          <w:tcPr>
            <w:tcW w:w="1621" w:type="dxa"/>
            <w:shd w:val="clear" w:color="auto" w:fill="auto"/>
            <w:vAlign w:val="center"/>
          </w:tcPr>
          <w:p>
            <w:pPr>
              <w:pStyle w:val="48"/>
              <w:rPr>
                <w:color w:val="auto"/>
                <w:sz w:val="20"/>
                <w:szCs w:val="20"/>
              </w:rPr>
            </w:pPr>
            <w:r>
              <w:rPr>
                <w:rFonts w:hint="eastAsia"/>
                <w:color w:val="auto"/>
                <w:sz w:val="20"/>
                <w:szCs w:val="20"/>
              </w:rPr>
              <w:t>按公式计算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45" w:type="dxa"/>
            <w:shd w:val="clear" w:color="auto" w:fill="auto"/>
            <w:vAlign w:val="center"/>
          </w:tcPr>
          <w:p>
            <w:pPr>
              <w:pStyle w:val="48"/>
              <w:rPr>
                <w:color w:val="auto"/>
                <w:sz w:val="20"/>
                <w:szCs w:val="20"/>
              </w:rPr>
            </w:pPr>
            <w:r>
              <w:rPr>
                <w:rFonts w:hint="eastAsia"/>
                <w:color w:val="auto"/>
                <w:sz w:val="20"/>
                <w:szCs w:val="20"/>
              </w:rPr>
              <w:t>财务合规性</w:t>
            </w:r>
          </w:p>
        </w:tc>
        <w:tc>
          <w:tcPr>
            <w:tcW w:w="660" w:type="dxa"/>
            <w:shd w:val="clear" w:color="auto" w:fill="auto"/>
            <w:noWrap/>
            <w:vAlign w:val="center"/>
          </w:tcPr>
          <w:p>
            <w:pPr>
              <w:pStyle w:val="48"/>
              <w:rPr>
                <w:color w:val="auto"/>
                <w:sz w:val="20"/>
                <w:szCs w:val="20"/>
              </w:rPr>
            </w:pPr>
            <w:r>
              <w:rPr>
                <w:rFonts w:hint="eastAsia"/>
                <w:color w:val="auto"/>
                <w:sz w:val="20"/>
                <w:szCs w:val="20"/>
              </w:rPr>
              <w:t>4</w:t>
            </w:r>
          </w:p>
        </w:tc>
        <w:tc>
          <w:tcPr>
            <w:tcW w:w="1123" w:type="dxa"/>
            <w:shd w:val="clear" w:color="auto" w:fill="auto"/>
            <w:noWrap/>
            <w:vAlign w:val="center"/>
          </w:tcPr>
          <w:p>
            <w:pPr>
              <w:pStyle w:val="48"/>
              <w:rPr>
                <w:color w:val="auto"/>
                <w:sz w:val="20"/>
                <w:szCs w:val="20"/>
              </w:rPr>
            </w:pPr>
            <w:r>
              <w:rPr>
                <w:rFonts w:hint="eastAsia"/>
                <w:color w:val="auto"/>
                <w:sz w:val="20"/>
                <w:szCs w:val="20"/>
              </w:rPr>
              <w:t>财务合规性</w:t>
            </w:r>
          </w:p>
        </w:tc>
        <w:tc>
          <w:tcPr>
            <w:tcW w:w="648" w:type="dxa"/>
            <w:shd w:val="clear" w:color="auto" w:fill="auto"/>
            <w:noWrap/>
            <w:vAlign w:val="center"/>
          </w:tcPr>
          <w:p>
            <w:pPr>
              <w:pStyle w:val="48"/>
              <w:rPr>
                <w:color w:val="auto"/>
                <w:sz w:val="20"/>
                <w:szCs w:val="20"/>
              </w:rPr>
            </w:pPr>
            <w:r>
              <w:rPr>
                <w:rFonts w:hint="eastAsia"/>
                <w:color w:val="auto"/>
                <w:sz w:val="20"/>
                <w:szCs w:val="20"/>
              </w:rPr>
              <w:t>4</w:t>
            </w:r>
          </w:p>
        </w:tc>
        <w:tc>
          <w:tcPr>
            <w:tcW w:w="2609" w:type="dxa"/>
            <w:shd w:val="clear" w:color="auto" w:fill="auto"/>
            <w:vAlign w:val="center"/>
          </w:tcPr>
          <w:p>
            <w:pPr>
              <w:pStyle w:val="48"/>
              <w:jc w:val="left"/>
              <w:rPr>
                <w:color w:val="auto"/>
                <w:sz w:val="20"/>
                <w:szCs w:val="20"/>
              </w:rPr>
            </w:pPr>
            <w:r>
              <w:rPr>
                <w:rFonts w:hint="eastAsia"/>
                <w:color w:val="auto"/>
                <w:sz w:val="20"/>
                <w:szCs w:val="20"/>
              </w:rPr>
              <w:t>反映部门（单位）资金支出规范性，包括资金管理、费用支出等制度是否严格执行；会计核算是否规范反映是否存在支出依据不合规、虚列项目支出的情况；是否存在截留、挤占、挪用项目资金情况。</w:t>
            </w:r>
          </w:p>
        </w:tc>
        <w:tc>
          <w:tcPr>
            <w:tcW w:w="4647" w:type="dxa"/>
            <w:shd w:val="clear" w:color="auto" w:fill="auto"/>
            <w:vAlign w:val="center"/>
          </w:tcPr>
          <w:p>
            <w:pPr>
              <w:pStyle w:val="48"/>
              <w:jc w:val="left"/>
              <w:rPr>
                <w:color w:val="auto"/>
                <w:sz w:val="20"/>
                <w:szCs w:val="20"/>
              </w:rPr>
            </w:pPr>
            <w:r>
              <w:rPr>
                <w:rFonts w:hint="eastAsia"/>
                <w:color w:val="auto"/>
                <w:sz w:val="20"/>
                <w:szCs w:val="20"/>
              </w:rPr>
              <w:t>1.预算执行规范性1分，按规定履行调整报批手续或未发生调整的，且按事项完成进度支付资金的得满分，否则酌情扣分。</w:t>
            </w:r>
            <w:r>
              <w:rPr>
                <w:rFonts w:hint="eastAsia"/>
                <w:color w:val="auto"/>
                <w:sz w:val="20"/>
                <w:szCs w:val="20"/>
              </w:rPr>
              <w:br w:type="textWrapping"/>
            </w:r>
            <w:r>
              <w:rPr>
                <w:rFonts w:hint="eastAsia"/>
                <w:color w:val="auto"/>
                <w:sz w:val="20"/>
                <w:szCs w:val="20"/>
              </w:rPr>
              <w:t>2.事项支出的合规性1分，资金管理、费用标准、支付符合有关制度规定的得满分，超范围、超标准支出，虚列支出，截留、挤占、挪用资金的，以及其他不符合制度规定支出的，视情节严重情况扣分，直至扣到0分。</w:t>
            </w:r>
            <w:r>
              <w:rPr>
                <w:rFonts w:hint="eastAsia"/>
                <w:color w:val="auto"/>
                <w:sz w:val="20"/>
                <w:szCs w:val="20"/>
              </w:rPr>
              <w:br w:type="textWrapping"/>
            </w:r>
            <w:r>
              <w:rPr>
                <w:rFonts w:hint="eastAsia"/>
                <w:color w:val="auto"/>
                <w:sz w:val="20"/>
                <w:szCs w:val="20"/>
              </w:rPr>
              <w:t>3.会计核算规范性1分，规范执行会计核算制度得满分，未按规定设专账核算，或支出凭证不符合规定，或其他核算不规范的，视具体情况扣分。</w:t>
            </w:r>
            <w:r>
              <w:rPr>
                <w:rFonts w:hint="eastAsia"/>
                <w:color w:val="auto"/>
                <w:sz w:val="20"/>
                <w:szCs w:val="20"/>
              </w:rPr>
              <w:br w:type="textWrapping"/>
            </w:r>
            <w:r>
              <w:rPr>
                <w:rFonts w:hint="eastAsia"/>
                <w:color w:val="auto"/>
                <w:sz w:val="20"/>
                <w:szCs w:val="20"/>
              </w:rPr>
              <w:t>4.重大项目支出经过评估论证和必要决策程序的得1分，否则酌情扣分。</w:t>
            </w:r>
          </w:p>
        </w:tc>
        <w:tc>
          <w:tcPr>
            <w:tcW w:w="813" w:type="dxa"/>
            <w:shd w:val="clear" w:color="auto" w:fill="auto"/>
            <w:noWrap/>
            <w:vAlign w:val="center"/>
          </w:tcPr>
          <w:p>
            <w:pPr>
              <w:pStyle w:val="48"/>
              <w:rPr>
                <w:color w:val="auto"/>
                <w:sz w:val="20"/>
                <w:szCs w:val="20"/>
              </w:rPr>
            </w:pPr>
            <w:r>
              <w:rPr>
                <w:rFonts w:hint="eastAsia"/>
                <w:color w:val="auto"/>
                <w:sz w:val="20"/>
                <w:szCs w:val="20"/>
              </w:rPr>
              <w:t>3</w:t>
            </w:r>
          </w:p>
        </w:tc>
        <w:tc>
          <w:tcPr>
            <w:tcW w:w="1621" w:type="dxa"/>
            <w:shd w:val="clear" w:color="auto" w:fill="auto"/>
            <w:vAlign w:val="center"/>
          </w:tcPr>
          <w:p>
            <w:pPr>
              <w:pStyle w:val="48"/>
              <w:rPr>
                <w:color w:val="auto"/>
                <w:sz w:val="20"/>
                <w:szCs w:val="20"/>
              </w:rPr>
            </w:pPr>
            <w:r>
              <w:rPr>
                <w:rFonts w:hint="eastAsia"/>
                <w:color w:val="auto"/>
                <w:sz w:val="20"/>
                <w:szCs w:val="20"/>
              </w:rPr>
              <w:t>未见重大项目支出评估论证和必要决策程序佐证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2"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45" w:type="dxa"/>
            <w:shd w:val="clear" w:color="auto" w:fill="auto"/>
            <w:vAlign w:val="center"/>
          </w:tcPr>
          <w:p>
            <w:pPr>
              <w:pStyle w:val="48"/>
              <w:rPr>
                <w:color w:val="auto"/>
                <w:sz w:val="20"/>
                <w:szCs w:val="20"/>
              </w:rPr>
            </w:pPr>
            <w:r>
              <w:rPr>
                <w:rFonts w:hint="eastAsia"/>
                <w:color w:val="auto"/>
                <w:sz w:val="20"/>
                <w:szCs w:val="20"/>
              </w:rPr>
              <w:t>资金下达合法性</w:t>
            </w:r>
          </w:p>
        </w:tc>
        <w:tc>
          <w:tcPr>
            <w:tcW w:w="660" w:type="dxa"/>
            <w:shd w:val="clear" w:color="auto" w:fill="auto"/>
            <w:noWrap/>
            <w:vAlign w:val="center"/>
          </w:tcPr>
          <w:p>
            <w:pPr>
              <w:pStyle w:val="48"/>
              <w:rPr>
                <w:color w:val="auto"/>
                <w:sz w:val="20"/>
                <w:szCs w:val="20"/>
              </w:rPr>
            </w:pPr>
            <w:r>
              <w:rPr>
                <w:rFonts w:hint="eastAsia"/>
                <w:color w:val="auto"/>
                <w:sz w:val="20"/>
                <w:szCs w:val="20"/>
              </w:rPr>
              <w:t>3</w:t>
            </w:r>
          </w:p>
        </w:tc>
        <w:tc>
          <w:tcPr>
            <w:tcW w:w="1123" w:type="dxa"/>
            <w:shd w:val="clear" w:color="auto" w:fill="auto"/>
            <w:noWrap/>
            <w:vAlign w:val="center"/>
          </w:tcPr>
          <w:p>
            <w:pPr>
              <w:pStyle w:val="48"/>
              <w:rPr>
                <w:color w:val="auto"/>
                <w:sz w:val="20"/>
                <w:szCs w:val="20"/>
              </w:rPr>
            </w:pPr>
            <w:r>
              <w:rPr>
                <w:rFonts w:hint="eastAsia"/>
                <w:color w:val="auto"/>
                <w:sz w:val="20"/>
                <w:szCs w:val="20"/>
              </w:rPr>
              <w:t>资金下达合法性</w:t>
            </w:r>
          </w:p>
        </w:tc>
        <w:tc>
          <w:tcPr>
            <w:tcW w:w="648" w:type="dxa"/>
            <w:shd w:val="clear" w:color="auto" w:fill="auto"/>
            <w:noWrap/>
            <w:vAlign w:val="center"/>
          </w:tcPr>
          <w:p>
            <w:pPr>
              <w:pStyle w:val="48"/>
              <w:rPr>
                <w:color w:val="auto"/>
                <w:sz w:val="20"/>
                <w:szCs w:val="20"/>
              </w:rPr>
            </w:pPr>
            <w:r>
              <w:rPr>
                <w:rFonts w:hint="eastAsia"/>
                <w:color w:val="auto"/>
                <w:sz w:val="20"/>
                <w:szCs w:val="20"/>
              </w:rPr>
              <w:t>3</w:t>
            </w:r>
          </w:p>
        </w:tc>
        <w:tc>
          <w:tcPr>
            <w:tcW w:w="2609" w:type="dxa"/>
            <w:shd w:val="clear" w:color="auto" w:fill="auto"/>
            <w:vAlign w:val="center"/>
          </w:tcPr>
          <w:p>
            <w:pPr>
              <w:pStyle w:val="48"/>
              <w:jc w:val="left"/>
              <w:rPr>
                <w:color w:val="auto"/>
                <w:sz w:val="20"/>
                <w:szCs w:val="20"/>
              </w:rPr>
            </w:pPr>
            <w:r>
              <w:rPr>
                <w:rFonts w:hint="eastAsia"/>
                <w:color w:val="auto"/>
                <w:sz w:val="20"/>
                <w:szCs w:val="20"/>
              </w:rPr>
              <w:t>反映部门下达其主管的一般性转移支付和专项转移支付的及时性。无转移支付的部门，本项指标不考核，3分分值调整至“部门预算资金支出率”指标。</w:t>
            </w:r>
          </w:p>
        </w:tc>
        <w:tc>
          <w:tcPr>
            <w:tcW w:w="4647" w:type="dxa"/>
            <w:shd w:val="clear" w:color="auto" w:fill="auto"/>
            <w:vAlign w:val="center"/>
          </w:tcPr>
          <w:p>
            <w:pPr>
              <w:pStyle w:val="48"/>
              <w:jc w:val="left"/>
              <w:rPr>
                <w:color w:val="auto"/>
                <w:sz w:val="20"/>
                <w:szCs w:val="20"/>
              </w:rPr>
            </w:pPr>
            <w:r>
              <w:rPr>
                <w:rFonts w:hint="eastAsia"/>
                <w:color w:val="auto"/>
                <w:sz w:val="20"/>
                <w:szCs w:val="20"/>
              </w:rPr>
              <w:t>1.由部门统筹的专项资金（需要二次分配）：在规定要求时限内正式下达。</w:t>
            </w:r>
            <w:r>
              <w:rPr>
                <w:rFonts w:hint="eastAsia"/>
                <w:color w:val="auto"/>
                <w:sz w:val="20"/>
                <w:szCs w:val="20"/>
              </w:rPr>
              <w:br w:type="page"/>
            </w:r>
            <w:r>
              <w:rPr>
                <w:rFonts w:hint="eastAsia"/>
                <w:color w:val="auto"/>
                <w:sz w:val="20"/>
                <w:szCs w:val="20"/>
              </w:rPr>
              <w:t>得=在要求时限内下达的资金÷由部门统筹的专项资金总额*1.5分</w:t>
            </w:r>
            <w:r>
              <w:rPr>
                <w:rFonts w:hint="eastAsia"/>
                <w:color w:val="auto"/>
                <w:sz w:val="20"/>
                <w:szCs w:val="20"/>
              </w:rPr>
              <w:br w:type="page"/>
            </w:r>
            <w:r>
              <w:rPr>
                <w:rFonts w:hint="eastAsia"/>
                <w:color w:val="auto"/>
                <w:sz w:val="20"/>
                <w:szCs w:val="20"/>
              </w:rPr>
              <w:t>2.部门预算：按规定，部门在接到财政部门批复的本部门预算后，15日内向所属各单位批复预算。</w:t>
            </w:r>
            <w:r>
              <w:rPr>
                <w:rFonts w:hint="eastAsia"/>
                <w:color w:val="auto"/>
                <w:sz w:val="20"/>
                <w:szCs w:val="20"/>
              </w:rPr>
              <w:br w:type="page"/>
            </w:r>
            <w:r>
              <w:rPr>
                <w:rFonts w:hint="eastAsia"/>
                <w:color w:val="auto"/>
                <w:sz w:val="20"/>
                <w:szCs w:val="20"/>
              </w:rPr>
              <w:t>部门预算部分得：按时批复的得1.5分；每超过一天扣0.5分，扣完1.5分为止；未批复的不得。</w:t>
            </w:r>
            <w:r>
              <w:rPr>
                <w:rFonts w:hint="eastAsia"/>
                <w:color w:val="auto"/>
                <w:sz w:val="20"/>
                <w:szCs w:val="20"/>
              </w:rPr>
              <w:br w:type="page"/>
            </w:r>
            <w:r>
              <w:rPr>
                <w:rFonts w:hint="eastAsia"/>
                <w:color w:val="auto"/>
                <w:sz w:val="20"/>
                <w:szCs w:val="20"/>
              </w:rPr>
              <w:t>本指标总得=转移支付部分得+部门预算部分得。如被评价部门没有主管的转移支付资金，则转移支付部分分值计入部门预算部分，每超过一天扣1分，扣完为止。</w:t>
            </w:r>
            <w:r>
              <w:rPr>
                <w:rFonts w:hint="eastAsia"/>
                <w:color w:val="auto"/>
                <w:sz w:val="20"/>
                <w:szCs w:val="20"/>
              </w:rPr>
              <w:br w:type="page"/>
            </w:r>
            <w:r>
              <w:rPr>
                <w:rFonts w:hint="eastAsia"/>
                <w:color w:val="auto"/>
                <w:sz w:val="20"/>
                <w:szCs w:val="20"/>
              </w:rPr>
              <w:t>注：无筹的专项资金的部门，本项指标不考核，3分分值调整至“部门预算资金支出率”指标，即“部门预算资金支出率”指标总分为</w:t>
            </w:r>
            <w:r>
              <w:rPr>
                <w:rFonts w:hint="eastAsia"/>
                <w:color w:val="auto"/>
                <w:sz w:val="20"/>
                <w:szCs w:val="20"/>
                <w:lang w:val="en-US"/>
              </w:rPr>
              <w:t>6</w:t>
            </w:r>
            <w:r>
              <w:rPr>
                <w:rFonts w:hint="eastAsia"/>
                <w:color w:val="auto"/>
                <w:sz w:val="20"/>
                <w:szCs w:val="20"/>
              </w:rPr>
              <w:t>分。</w:t>
            </w:r>
          </w:p>
        </w:tc>
        <w:tc>
          <w:tcPr>
            <w:tcW w:w="813" w:type="dxa"/>
            <w:shd w:val="clear" w:color="auto" w:fill="auto"/>
            <w:noWrap/>
            <w:vAlign w:val="center"/>
          </w:tcPr>
          <w:p>
            <w:pPr>
              <w:pStyle w:val="48"/>
              <w:rPr>
                <w:color w:val="auto"/>
                <w:sz w:val="20"/>
                <w:szCs w:val="20"/>
              </w:rPr>
            </w:pPr>
            <w:r>
              <w:rPr>
                <w:rFonts w:hint="eastAsia"/>
                <w:color w:val="auto"/>
                <w:sz w:val="20"/>
                <w:szCs w:val="20"/>
              </w:rPr>
              <w:t>　</w:t>
            </w:r>
          </w:p>
        </w:tc>
        <w:tc>
          <w:tcPr>
            <w:tcW w:w="1621" w:type="dxa"/>
            <w:shd w:val="clear" w:color="auto" w:fill="auto"/>
            <w:noWrap/>
            <w:vAlign w:val="center"/>
          </w:tcPr>
          <w:p>
            <w:pPr>
              <w:pStyle w:val="48"/>
              <w:jc w:val="both"/>
              <w:rPr>
                <w:color w:val="auto"/>
                <w:sz w:val="20"/>
                <w:szCs w:val="20"/>
              </w:rPr>
            </w:pPr>
            <w:r>
              <w:rPr>
                <w:rFonts w:hint="eastAsia"/>
                <w:color w:val="auto"/>
                <w:sz w:val="20"/>
                <w:szCs w:val="20"/>
              </w:rPr>
              <w:t>分数调整到部门预算资金支出率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45" w:type="dxa"/>
            <w:shd w:val="clear" w:color="auto" w:fill="auto"/>
            <w:vAlign w:val="center"/>
          </w:tcPr>
          <w:p>
            <w:pPr>
              <w:pStyle w:val="48"/>
              <w:rPr>
                <w:color w:val="auto"/>
                <w:sz w:val="20"/>
                <w:szCs w:val="20"/>
              </w:rPr>
            </w:pPr>
            <w:r>
              <w:rPr>
                <w:rFonts w:hint="eastAsia"/>
                <w:color w:val="auto"/>
                <w:sz w:val="20"/>
                <w:szCs w:val="20"/>
              </w:rPr>
              <w:t>预决算信息公开</w:t>
            </w:r>
          </w:p>
        </w:tc>
        <w:tc>
          <w:tcPr>
            <w:tcW w:w="660" w:type="dxa"/>
            <w:shd w:val="clear" w:color="auto" w:fill="auto"/>
            <w:noWrap/>
            <w:vAlign w:val="center"/>
          </w:tcPr>
          <w:p>
            <w:pPr>
              <w:pStyle w:val="48"/>
              <w:rPr>
                <w:color w:val="auto"/>
                <w:sz w:val="20"/>
                <w:szCs w:val="20"/>
              </w:rPr>
            </w:pPr>
            <w:r>
              <w:rPr>
                <w:rFonts w:hint="eastAsia"/>
                <w:color w:val="auto"/>
                <w:sz w:val="20"/>
                <w:szCs w:val="20"/>
              </w:rPr>
              <w:t>4</w:t>
            </w:r>
          </w:p>
        </w:tc>
        <w:tc>
          <w:tcPr>
            <w:tcW w:w="1123" w:type="dxa"/>
            <w:shd w:val="clear" w:color="auto" w:fill="auto"/>
            <w:noWrap/>
            <w:vAlign w:val="center"/>
          </w:tcPr>
          <w:p>
            <w:pPr>
              <w:pStyle w:val="48"/>
              <w:rPr>
                <w:color w:val="auto"/>
                <w:sz w:val="20"/>
                <w:szCs w:val="20"/>
              </w:rPr>
            </w:pPr>
            <w:r>
              <w:rPr>
                <w:rFonts w:hint="eastAsia"/>
                <w:color w:val="auto"/>
                <w:sz w:val="20"/>
                <w:szCs w:val="20"/>
              </w:rPr>
              <w:t>预决算信息公开</w:t>
            </w:r>
          </w:p>
        </w:tc>
        <w:tc>
          <w:tcPr>
            <w:tcW w:w="648" w:type="dxa"/>
            <w:shd w:val="clear" w:color="auto" w:fill="auto"/>
            <w:noWrap/>
            <w:vAlign w:val="center"/>
          </w:tcPr>
          <w:p>
            <w:pPr>
              <w:pStyle w:val="48"/>
              <w:rPr>
                <w:color w:val="auto"/>
                <w:sz w:val="20"/>
                <w:szCs w:val="20"/>
              </w:rPr>
            </w:pPr>
            <w:r>
              <w:rPr>
                <w:rFonts w:hint="eastAsia"/>
                <w:color w:val="auto"/>
                <w:sz w:val="20"/>
                <w:szCs w:val="20"/>
              </w:rPr>
              <w:t>4</w:t>
            </w:r>
          </w:p>
        </w:tc>
        <w:tc>
          <w:tcPr>
            <w:tcW w:w="2609" w:type="dxa"/>
            <w:shd w:val="clear" w:color="auto" w:fill="auto"/>
            <w:vAlign w:val="center"/>
          </w:tcPr>
          <w:p>
            <w:pPr>
              <w:pStyle w:val="48"/>
              <w:jc w:val="left"/>
              <w:rPr>
                <w:color w:val="auto"/>
                <w:sz w:val="20"/>
                <w:szCs w:val="20"/>
              </w:rPr>
            </w:pPr>
            <w:r>
              <w:rPr>
                <w:rFonts w:hint="eastAsia"/>
                <w:color w:val="auto"/>
                <w:sz w:val="20"/>
                <w:szCs w:val="20"/>
              </w:rPr>
              <w:t>主要考核部门（单位）在被评价年度是否按照政府信息公开有关规定公开相关预决算信息，用以反映部门（单位）预决算管理的公开透明情况。</w:t>
            </w:r>
          </w:p>
        </w:tc>
        <w:tc>
          <w:tcPr>
            <w:tcW w:w="4647" w:type="dxa"/>
            <w:shd w:val="clear" w:color="auto" w:fill="auto"/>
            <w:vAlign w:val="center"/>
          </w:tcPr>
          <w:p>
            <w:pPr>
              <w:pStyle w:val="48"/>
              <w:jc w:val="left"/>
              <w:rPr>
                <w:color w:val="auto"/>
                <w:sz w:val="20"/>
                <w:szCs w:val="20"/>
              </w:rPr>
            </w:pPr>
            <w:r>
              <w:rPr>
                <w:rFonts w:hint="eastAsia"/>
                <w:color w:val="auto"/>
                <w:sz w:val="20"/>
                <w:szCs w:val="20"/>
              </w:rPr>
              <w:t>1.部门预算公开得：</w:t>
            </w:r>
            <w:r>
              <w:rPr>
                <w:rFonts w:hint="eastAsia"/>
                <w:color w:val="auto"/>
                <w:sz w:val="20"/>
                <w:szCs w:val="20"/>
              </w:rPr>
              <w:br w:type="textWrapping"/>
            </w:r>
            <w:r>
              <w:rPr>
                <w:rFonts w:hint="eastAsia"/>
                <w:color w:val="auto"/>
                <w:sz w:val="20"/>
                <w:szCs w:val="20"/>
              </w:rPr>
              <w:t>（1）按规定内容、在规定时限和范围内公开的，得2分。（2）进行了公开，但未达到时限、内容或范围要求的，得1分。（3）没有进行公开的，得0分。（4）涉密部门经批准不需要公开相关信息的，计2分。</w:t>
            </w:r>
            <w:r>
              <w:rPr>
                <w:rFonts w:hint="eastAsia"/>
                <w:color w:val="auto"/>
                <w:sz w:val="20"/>
                <w:szCs w:val="20"/>
              </w:rPr>
              <w:br w:type="textWrapping"/>
            </w:r>
            <w:r>
              <w:rPr>
                <w:rFonts w:hint="eastAsia"/>
                <w:color w:val="auto"/>
                <w:sz w:val="20"/>
                <w:szCs w:val="20"/>
              </w:rPr>
              <w:t>部门决算公开得：</w:t>
            </w:r>
            <w:r>
              <w:rPr>
                <w:rFonts w:hint="eastAsia"/>
                <w:color w:val="auto"/>
                <w:sz w:val="20"/>
                <w:szCs w:val="20"/>
              </w:rPr>
              <w:br w:type="textWrapping"/>
            </w:r>
            <w:r>
              <w:rPr>
                <w:rFonts w:hint="eastAsia"/>
                <w:color w:val="auto"/>
                <w:sz w:val="20"/>
                <w:szCs w:val="20"/>
              </w:rPr>
              <w:t>（1）按规定内容、在规定时限和范围内公开的，得2分。（2）进行了公开，但未达到时限、内容或范围要求的，得1分。（3）没有进行公开的，得0分。（4）涉密部门经批准不需要公开相关信息的，计2分。</w:t>
            </w:r>
            <w:r>
              <w:rPr>
                <w:rFonts w:hint="eastAsia"/>
                <w:color w:val="auto"/>
                <w:sz w:val="20"/>
                <w:szCs w:val="20"/>
              </w:rPr>
              <w:br w:type="textWrapping"/>
            </w:r>
            <w:r>
              <w:rPr>
                <w:rFonts w:hint="eastAsia"/>
                <w:color w:val="auto"/>
                <w:sz w:val="20"/>
                <w:szCs w:val="20"/>
              </w:rPr>
              <w:t>本指标得=部门预算公开得+部门决算公开得。</w:t>
            </w:r>
          </w:p>
        </w:tc>
        <w:tc>
          <w:tcPr>
            <w:tcW w:w="813" w:type="dxa"/>
            <w:shd w:val="clear" w:color="auto" w:fill="auto"/>
            <w:noWrap/>
            <w:vAlign w:val="center"/>
          </w:tcPr>
          <w:p>
            <w:pPr>
              <w:pStyle w:val="48"/>
              <w:rPr>
                <w:color w:val="auto"/>
                <w:sz w:val="20"/>
                <w:szCs w:val="20"/>
              </w:rPr>
            </w:pPr>
            <w:r>
              <w:rPr>
                <w:rFonts w:hint="eastAsia"/>
                <w:color w:val="auto"/>
                <w:sz w:val="20"/>
                <w:szCs w:val="20"/>
              </w:rPr>
              <w:t>4</w:t>
            </w:r>
          </w:p>
        </w:tc>
        <w:tc>
          <w:tcPr>
            <w:tcW w:w="1621" w:type="dxa"/>
            <w:shd w:val="clear" w:color="auto" w:fill="auto"/>
            <w:noWrap/>
            <w:vAlign w:val="center"/>
          </w:tcPr>
          <w:p>
            <w:pPr>
              <w:pStyle w:val="48"/>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restart"/>
            <w:shd w:val="clear" w:color="auto" w:fill="auto"/>
            <w:vAlign w:val="center"/>
          </w:tcPr>
          <w:p>
            <w:pPr>
              <w:pStyle w:val="48"/>
              <w:rPr>
                <w:color w:val="auto"/>
                <w:sz w:val="20"/>
                <w:szCs w:val="20"/>
              </w:rPr>
            </w:pPr>
            <w:r>
              <w:rPr>
                <w:rFonts w:hint="eastAsia"/>
                <w:color w:val="auto"/>
                <w:sz w:val="20"/>
                <w:szCs w:val="20"/>
              </w:rPr>
              <w:t>项目</w:t>
            </w:r>
            <w:r>
              <w:rPr>
                <w:rFonts w:hint="eastAsia"/>
                <w:color w:val="auto"/>
                <w:sz w:val="20"/>
                <w:szCs w:val="20"/>
              </w:rPr>
              <w:br w:type="textWrapping"/>
            </w:r>
            <w:r>
              <w:rPr>
                <w:rFonts w:hint="eastAsia"/>
                <w:color w:val="auto"/>
                <w:sz w:val="20"/>
                <w:szCs w:val="20"/>
              </w:rPr>
              <w:t>管理</w:t>
            </w:r>
          </w:p>
        </w:tc>
        <w:tc>
          <w:tcPr>
            <w:tcW w:w="630" w:type="dxa"/>
            <w:vMerge w:val="restart"/>
            <w:shd w:val="clear" w:color="auto" w:fill="auto"/>
            <w:noWrap/>
            <w:vAlign w:val="center"/>
          </w:tcPr>
          <w:p>
            <w:pPr>
              <w:pStyle w:val="48"/>
              <w:rPr>
                <w:color w:val="auto"/>
                <w:sz w:val="20"/>
                <w:szCs w:val="20"/>
              </w:rPr>
            </w:pPr>
            <w:r>
              <w:rPr>
                <w:rFonts w:hint="eastAsia"/>
                <w:color w:val="auto"/>
                <w:sz w:val="20"/>
                <w:szCs w:val="20"/>
              </w:rPr>
              <w:t>7</w:t>
            </w:r>
          </w:p>
        </w:tc>
        <w:tc>
          <w:tcPr>
            <w:tcW w:w="645" w:type="dxa"/>
            <w:shd w:val="clear" w:color="auto" w:fill="auto"/>
            <w:vAlign w:val="center"/>
          </w:tcPr>
          <w:p>
            <w:pPr>
              <w:pStyle w:val="48"/>
              <w:rPr>
                <w:color w:val="auto"/>
                <w:sz w:val="20"/>
                <w:szCs w:val="20"/>
              </w:rPr>
            </w:pPr>
            <w:r>
              <w:rPr>
                <w:rFonts w:hint="eastAsia"/>
                <w:color w:val="auto"/>
                <w:sz w:val="20"/>
                <w:szCs w:val="20"/>
              </w:rPr>
              <w:t>项目实施程序</w:t>
            </w:r>
          </w:p>
        </w:tc>
        <w:tc>
          <w:tcPr>
            <w:tcW w:w="660" w:type="dxa"/>
            <w:shd w:val="clear" w:color="auto" w:fill="auto"/>
            <w:vAlign w:val="center"/>
          </w:tcPr>
          <w:p>
            <w:pPr>
              <w:pStyle w:val="48"/>
              <w:rPr>
                <w:color w:val="auto"/>
                <w:sz w:val="20"/>
                <w:szCs w:val="20"/>
              </w:rPr>
            </w:pPr>
            <w:r>
              <w:rPr>
                <w:rFonts w:hint="eastAsia"/>
                <w:color w:val="auto"/>
                <w:sz w:val="20"/>
                <w:szCs w:val="20"/>
              </w:rPr>
              <w:t>2</w:t>
            </w:r>
          </w:p>
        </w:tc>
        <w:tc>
          <w:tcPr>
            <w:tcW w:w="1123" w:type="dxa"/>
            <w:shd w:val="clear" w:color="auto" w:fill="auto"/>
            <w:vAlign w:val="center"/>
          </w:tcPr>
          <w:p>
            <w:pPr>
              <w:pStyle w:val="48"/>
              <w:rPr>
                <w:color w:val="auto"/>
                <w:sz w:val="20"/>
                <w:szCs w:val="20"/>
              </w:rPr>
            </w:pPr>
            <w:r>
              <w:rPr>
                <w:rFonts w:hint="eastAsia"/>
                <w:color w:val="auto"/>
                <w:sz w:val="20"/>
                <w:szCs w:val="20"/>
              </w:rPr>
              <w:t>项目实施程序</w:t>
            </w:r>
          </w:p>
        </w:tc>
        <w:tc>
          <w:tcPr>
            <w:tcW w:w="648" w:type="dxa"/>
            <w:shd w:val="clear" w:color="auto" w:fill="auto"/>
            <w:vAlign w:val="center"/>
          </w:tcPr>
          <w:p>
            <w:pPr>
              <w:pStyle w:val="48"/>
              <w:rPr>
                <w:color w:val="auto"/>
                <w:sz w:val="20"/>
                <w:szCs w:val="20"/>
              </w:rPr>
            </w:pPr>
            <w:r>
              <w:rPr>
                <w:rFonts w:hint="eastAsia"/>
                <w:color w:val="auto"/>
                <w:sz w:val="20"/>
                <w:szCs w:val="20"/>
              </w:rPr>
              <w:t>2</w:t>
            </w:r>
          </w:p>
        </w:tc>
        <w:tc>
          <w:tcPr>
            <w:tcW w:w="2609" w:type="dxa"/>
            <w:shd w:val="clear" w:color="auto" w:fill="auto"/>
            <w:vAlign w:val="center"/>
          </w:tcPr>
          <w:p>
            <w:pPr>
              <w:pStyle w:val="48"/>
              <w:jc w:val="left"/>
              <w:rPr>
                <w:color w:val="auto"/>
                <w:sz w:val="20"/>
                <w:szCs w:val="20"/>
              </w:rPr>
            </w:pPr>
            <w:r>
              <w:rPr>
                <w:rFonts w:hint="eastAsia"/>
                <w:color w:val="auto"/>
                <w:sz w:val="20"/>
                <w:szCs w:val="20"/>
              </w:rPr>
              <w:t>反映部门（单位）所有项目支出实施过程是否规范,包括是否符合申报条件；申报、批复程序是否符合相关管理办法；项目招投标、调整、完成验收等是否履行相应手续等。</w:t>
            </w:r>
          </w:p>
        </w:tc>
        <w:tc>
          <w:tcPr>
            <w:tcW w:w="4647" w:type="dxa"/>
            <w:shd w:val="clear" w:color="auto" w:fill="auto"/>
            <w:vAlign w:val="center"/>
          </w:tcPr>
          <w:p>
            <w:pPr>
              <w:pStyle w:val="48"/>
              <w:jc w:val="left"/>
              <w:rPr>
                <w:color w:val="auto"/>
                <w:sz w:val="20"/>
                <w:szCs w:val="20"/>
              </w:rPr>
            </w:pPr>
            <w:r>
              <w:rPr>
                <w:rFonts w:hint="eastAsia"/>
                <w:color w:val="auto"/>
                <w:sz w:val="20"/>
                <w:szCs w:val="20"/>
              </w:rPr>
              <w:t>1.项目的设立及调整按规定履行报批程续，得1分；</w:t>
            </w:r>
            <w:r>
              <w:rPr>
                <w:rFonts w:hint="eastAsia"/>
                <w:color w:val="auto"/>
                <w:sz w:val="20"/>
                <w:szCs w:val="20"/>
              </w:rPr>
              <w:br w:type="textWrapping"/>
            </w:r>
            <w:r>
              <w:rPr>
                <w:rFonts w:hint="eastAsia"/>
                <w:color w:val="auto"/>
                <w:sz w:val="20"/>
                <w:szCs w:val="20"/>
              </w:rPr>
              <w:t>2.项目招投标、建设、验收等或方案实施严格执行相关制度规定的，得1分；</w:t>
            </w:r>
            <w:r>
              <w:rPr>
                <w:rFonts w:hint="eastAsia"/>
                <w:color w:val="auto"/>
                <w:sz w:val="20"/>
                <w:szCs w:val="20"/>
              </w:rPr>
              <w:br w:type="textWrapping"/>
            </w:r>
            <w:r>
              <w:rPr>
                <w:rFonts w:hint="eastAsia"/>
                <w:color w:val="auto"/>
                <w:sz w:val="20"/>
                <w:szCs w:val="20"/>
              </w:rPr>
              <w:t>评价时发现有项目不符合上述条件的，酌情扣分。</w:t>
            </w:r>
          </w:p>
        </w:tc>
        <w:tc>
          <w:tcPr>
            <w:tcW w:w="813" w:type="dxa"/>
            <w:shd w:val="clear" w:color="auto" w:fill="auto"/>
            <w:noWrap/>
            <w:vAlign w:val="center"/>
          </w:tcPr>
          <w:p>
            <w:pPr>
              <w:pStyle w:val="48"/>
              <w:rPr>
                <w:color w:val="auto"/>
                <w:sz w:val="20"/>
                <w:szCs w:val="20"/>
              </w:rPr>
            </w:pPr>
            <w:r>
              <w:rPr>
                <w:rFonts w:hint="eastAsia"/>
                <w:color w:val="auto"/>
                <w:sz w:val="20"/>
                <w:szCs w:val="20"/>
              </w:rPr>
              <w:t>2</w:t>
            </w:r>
          </w:p>
        </w:tc>
        <w:tc>
          <w:tcPr>
            <w:tcW w:w="1621" w:type="dxa"/>
            <w:shd w:val="clear" w:color="auto" w:fill="auto"/>
            <w:noWrap/>
            <w:vAlign w:val="center"/>
          </w:tcPr>
          <w:p>
            <w:pPr>
              <w:pStyle w:val="48"/>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45" w:type="dxa"/>
            <w:shd w:val="clear" w:color="auto" w:fill="auto"/>
            <w:vAlign w:val="center"/>
          </w:tcPr>
          <w:p>
            <w:pPr>
              <w:pStyle w:val="48"/>
              <w:rPr>
                <w:color w:val="auto"/>
                <w:sz w:val="20"/>
                <w:szCs w:val="20"/>
              </w:rPr>
            </w:pPr>
            <w:r>
              <w:rPr>
                <w:rFonts w:hint="eastAsia"/>
                <w:color w:val="auto"/>
                <w:sz w:val="20"/>
                <w:szCs w:val="20"/>
              </w:rPr>
              <w:t>项目监管</w:t>
            </w:r>
          </w:p>
        </w:tc>
        <w:tc>
          <w:tcPr>
            <w:tcW w:w="660" w:type="dxa"/>
            <w:shd w:val="clear" w:color="auto" w:fill="auto"/>
            <w:vAlign w:val="center"/>
          </w:tcPr>
          <w:p>
            <w:pPr>
              <w:pStyle w:val="48"/>
              <w:rPr>
                <w:color w:val="auto"/>
                <w:sz w:val="20"/>
                <w:szCs w:val="20"/>
              </w:rPr>
            </w:pPr>
            <w:r>
              <w:rPr>
                <w:rFonts w:hint="eastAsia"/>
                <w:color w:val="auto"/>
                <w:sz w:val="20"/>
                <w:szCs w:val="20"/>
              </w:rPr>
              <w:t>5</w:t>
            </w:r>
          </w:p>
        </w:tc>
        <w:tc>
          <w:tcPr>
            <w:tcW w:w="1123" w:type="dxa"/>
            <w:shd w:val="clear" w:color="auto" w:fill="auto"/>
            <w:vAlign w:val="center"/>
          </w:tcPr>
          <w:p>
            <w:pPr>
              <w:pStyle w:val="48"/>
              <w:rPr>
                <w:color w:val="auto"/>
                <w:sz w:val="20"/>
                <w:szCs w:val="20"/>
              </w:rPr>
            </w:pPr>
            <w:r>
              <w:rPr>
                <w:rFonts w:hint="eastAsia"/>
                <w:color w:val="auto"/>
                <w:sz w:val="20"/>
                <w:szCs w:val="20"/>
              </w:rPr>
              <w:t>项目监管</w:t>
            </w:r>
          </w:p>
        </w:tc>
        <w:tc>
          <w:tcPr>
            <w:tcW w:w="648" w:type="dxa"/>
            <w:shd w:val="clear" w:color="auto" w:fill="auto"/>
            <w:vAlign w:val="center"/>
          </w:tcPr>
          <w:p>
            <w:pPr>
              <w:pStyle w:val="48"/>
              <w:rPr>
                <w:color w:val="auto"/>
                <w:sz w:val="20"/>
                <w:szCs w:val="20"/>
              </w:rPr>
            </w:pPr>
            <w:r>
              <w:rPr>
                <w:rFonts w:hint="eastAsia"/>
                <w:color w:val="auto"/>
                <w:sz w:val="20"/>
                <w:szCs w:val="20"/>
              </w:rPr>
              <w:t>5</w:t>
            </w:r>
          </w:p>
        </w:tc>
        <w:tc>
          <w:tcPr>
            <w:tcW w:w="2609" w:type="dxa"/>
            <w:shd w:val="clear" w:color="auto" w:fill="auto"/>
            <w:vAlign w:val="center"/>
          </w:tcPr>
          <w:p>
            <w:pPr>
              <w:pStyle w:val="48"/>
              <w:jc w:val="left"/>
              <w:rPr>
                <w:color w:val="auto"/>
                <w:sz w:val="20"/>
                <w:szCs w:val="20"/>
              </w:rPr>
            </w:pPr>
            <w:r>
              <w:rPr>
                <w:rFonts w:hint="eastAsia"/>
                <w:color w:val="auto"/>
                <w:sz w:val="20"/>
                <w:szCs w:val="20"/>
              </w:rPr>
              <w:t>反映部门（单位）对所实施项目（包括部门主管的市级专项资金和专项经费分配给县实施的项目）的检查、监控、督促等管理等情况。</w:t>
            </w:r>
          </w:p>
        </w:tc>
        <w:tc>
          <w:tcPr>
            <w:tcW w:w="4647" w:type="dxa"/>
            <w:shd w:val="clear" w:color="auto" w:fill="auto"/>
            <w:vAlign w:val="center"/>
          </w:tcPr>
          <w:p>
            <w:pPr>
              <w:pStyle w:val="48"/>
              <w:jc w:val="left"/>
              <w:rPr>
                <w:color w:val="auto"/>
                <w:sz w:val="20"/>
                <w:szCs w:val="20"/>
              </w:rPr>
            </w:pPr>
            <w:r>
              <w:rPr>
                <w:rFonts w:hint="eastAsia"/>
                <w:color w:val="auto"/>
                <w:sz w:val="20"/>
                <w:szCs w:val="20"/>
              </w:rPr>
              <w:t>1.资金使用单位或基层资金管理单位建立有效管理机制，且执行情况良好的,得2分；</w:t>
            </w:r>
            <w:r>
              <w:rPr>
                <w:rFonts w:hint="eastAsia"/>
                <w:color w:val="auto"/>
                <w:sz w:val="20"/>
                <w:szCs w:val="20"/>
              </w:rPr>
              <w:br w:type="textWrapping"/>
            </w:r>
            <w:r>
              <w:rPr>
                <w:rFonts w:hint="eastAsia"/>
                <w:color w:val="auto"/>
                <w:sz w:val="20"/>
                <w:szCs w:val="20"/>
              </w:rPr>
              <w:t>2.各级业务主管部门按规定主管的专项资金和专项经费实施开展有效的检查、监控、督促整改的，得3分（需提供检查底稿或其他材料证明，否则不得）；如被评价年度部门主管的省级、市级专项资金绩效评价等级有低或差的，本项不得。评价时发现有项目不符合上述条件的，酌情扣分。</w:t>
            </w:r>
          </w:p>
        </w:tc>
        <w:tc>
          <w:tcPr>
            <w:tcW w:w="813" w:type="dxa"/>
            <w:shd w:val="clear" w:color="auto" w:fill="auto"/>
            <w:noWrap/>
            <w:vAlign w:val="center"/>
          </w:tcPr>
          <w:p>
            <w:pPr>
              <w:pStyle w:val="48"/>
              <w:rPr>
                <w:color w:val="auto"/>
                <w:sz w:val="20"/>
                <w:szCs w:val="20"/>
              </w:rPr>
            </w:pPr>
            <w:r>
              <w:rPr>
                <w:rFonts w:hint="eastAsia"/>
                <w:color w:val="auto"/>
                <w:sz w:val="20"/>
                <w:szCs w:val="20"/>
              </w:rPr>
              <w:t>5</w:t>
            </w:r>
          </w:p>
        </w:tc>
        <w:tc>
          <w:tcPr>
            <w:tcW w:w="1621" w:type="dxa"/>
            <w:shd w:val="clear" w:color="auto" w:fill="auto"/>
            <w:noWrap/>
            <w:vAlign w:val="center"/>
          </w:tcPr>
          <w:p>
            <w:pPr>
              <w:pStyle w:val="48"/>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restart"/>
            <w:shd w:val="clear" w:color="auto" w:fill="auto"/>
            <w:vAlign w:val="center"/>
          </w:tcPr>
          <w:p>
            <w:pPr>
              <w:pStyle w:val="48"/>
              <w:rPr>
                <w:color w:val="auto"/>
                <w:sz w:val="20"/>
                <w:szCs w:val="20"/>
              </w:rPr>
            </w:pPr>
            <w:r>
              <w:rPr>
                <w:rFonts w:hint="eastAsia"/>
                <w:color w:val="auto"/>
                <w:sz w:val="20"/>
                <w:szCs w:val="20"/>
              </w:rPr>
              <w:t>资产</w:t>
            </w:r>
            <w:r>
              <w:rPr>
                <w:rFonts w:hint="eastAsia"/>
                <w:color w:val="auto"/>
                <w:sz w:val="20"/>
                <w:szCs w:val="20"/>
              </w:rPr>
              <w:br w:type="textWrapping"/>
            </w:r>
            <w:r>
              <w:rPr>
                <w:rFonts w:hint="eastAsia"/>
                <w:color w:val="auto"/>
                <w:sz w:val="20"/>
                <w:szCs w:val="20"/>
              </w:rPr>
              <w:t>管理</w:t>
            </w:r>
          </w:p>
        </w:tc>
        <w:tc>
          <w:tcPr>
            <w:tcW w:w="630" w:type="dxa"/>
            <w:vMerge w:val="restart"/>
            <w:shd w:val="clear" w:color="auto" w:fill="auto"/>
            <w:noWrap/>
            <w:vAlign w:val="center"/>
          </w:tcPr>
          <w:p>
            <w:pPr>
              <w:pStyle w:val="48"/>
              <w:rPr>
                <w:color w:val="auto"/>
                <w:sz w:val="20"/>
                <w:szCs w:val="20"/>
              </w:rPr>
            </w:pPr>
            <w:r>
              <w:rPr>
                <w:rFonts w:hint="eastAsia"/>
                <w:color w:val="auto"/>
                <w:sz w:val="20"/>
                <w:szCs w:val="20"/>
              </w:rPr>
              <w:t>5</w:t>
            </w:r>
          </w:p>
        </w:tc>
        <w:tc>
          <w:tcPr>
            <w:tcW w:w="645" w:type="dxa"/>
            <w:shd w:val="clear" w:color="auto" w:fill="auto"/>
            <w:vAlign w:val="center"/>
          </w:tcPr>
          <w:p>
            <w:pPr>
              <w:pStyle w:val="48"/>
              <w:rPr>
                <w:color w:val="auto"/>
                <w:sz w:val="20"/>
                <w:szCs w:val="20"/>
              </w:rPr>
            </w:pPr>
            <w:r>
              <w:rPr>
                <w:rFonts w:hint="eastAsia"/>
                <w:color w:val="auto"/>
                <w:sz w:val="20"/>
                <w:szCs w:val="20"/>
              </w:rPr>
              <w:t>资产管理安全性</w:t>
            </w:r>
          </w:p>
        </w:tc>
        <w:tc>
          <w:tcPr>
            <w:tcW w:w="660" w:type="dxa"/>
            <w:shd w:val="clear" w:color="auto" w:fill="auto"/>
            <w:vAlign w:val="center"/>
          </w:tcPr>
          <w:p>
            <w:pPr>
              <w:pStyle w:val="48"/>
              <w:rPr>
                <w:color w:val="auto"/>
                <w:sz w:val="20"/>
                <w:szCs w:val="20"/>
              </w:rPr>
            </w:pPr>
            <w:r>
              <w:rPr>
                <w:rFonts w:hint="eastAsia"/>
                <w:color w:val="auto"/>
                <w:sz w:val="20"/>
                <w:szCs w:val="20"/>
              </w:rPr>
              <w:t>2</w:t>
            </w:r>
          </w:p>
        </w:tc>
        <w:tc>
          <w:tcPr>
            <w:tcW w:w="1123" w:type="dxa"/>
            <w:shd w:val="clear" w:color="auto" w:fill="auto"/>
            <w:vAlign w:val="center"/>
          </w:tcPr>
          <w:p>
            <w:pPr>
              <w:pStyle w:val="48"/>
              <w:rPr>
                <w:color w:val="auto"/>
                <w:sz w:val="20"/>
                <w:szCs w:val="20"/>
              </w:rPr>
            </w:pPr>
            <w:r>
              <w:rPr>
                <w:rFonts w:hint="eastAsia"/>
                <w:color w:val="auto"/>
                <w:sz w:val="20"/>
                <w:szCs w:val="20"/>
              </w:rPr>
              <w:t>资产管理安全性</w:t>
            </w:r>
          </w:p>
        </w:tc>
        <w:tc>
          <w:tcPr>
            <w:tcW w:w="648" w:type="dxa"/>
            <w:shd w:val="clear" w:color="auto" w:fill="auto"/>
            <w:vAlign w:val="center"/>
          </w:tcPr>
          <w:p>
            <w:pPr>
              <w:pStyle w:val="48"/>
              <w:rPr>
                <w:color w:val="auto"/>
                <w:sz w:val="20"/>
                <w:szCs w:val="20"/>
              </w:rPr>
            </w:pPr>
            <w:r>
              <w:rPr>
                <w:rFonts w:hint="eastAsia"/>
                <w:color w:val="auto"/>
                <w:sz w:val="20"/>
                <w:szCs w:val="20"/>
              </w:rPr>
              <w:t>2</w:t>
            </w:r>
          </w:p>
        </w:tc>
        <w:tc>
          <w:tcPr>
            <w:tcW w:w="2609" w:type="dxa"/>
            <w:shd w:val="clear" w:color="auto" w:fill="auto"/>
            <w:vAlign w:val="center"/>
          </w:tcPr>
          <w:p>
            <w:pPr>
              <w:pStyle w:val="48"/>
              <w:jc w:val="left"/>
              <w:rPr>
                <w:color w:val="auto"/>
                <w:sz w:val="20"/>
                <w:szCs w:val="20"/>
              </w:rPr>
            </w:pPr>
            <w:r>
              <w:rPr>
                <w:rFonts w:hint="eastAsia"/>
                <w:color w:val="auto"/>
                <w:sz w:val="20"/>
                <w:szCs w:val="20"/>
              </w:rPr>
              <w:t>部门（单位）资产是否保存完整、使用合规、配置合理、处置规范、收入及时足额上缴，反映和考核部门（单位）资产安全运行情况。</w:t>
            </w:r>
          </w:p>
        </w:tc>
        <w:tc>
          <w:tcPr>
            <w:tcW w:w="4647" w:type="dxa"/>
            <w:shd w:val="clear" w:color="auto" w:fill="auto"/>
            <w:vAlign w:val="center"/>
          </w:tcPr>
          <w:p>
            <w:pPr>
              <w:pStyle w:val="48"/>
              <w:jc w:val="left"/>
              <w:rPr>
                <w:color w:val="auto"/>
                <w:sz w:val="20"/>
                <w:szCs w:val="20"/>
              </w:rPr>
            </w:pPr>
            <w:r>
              <w:rPr>
                <w:rFonts w:hint="eastAsia"/>
                <w:color w:val="auto"/>
                <w:sz w:val="20"/>
                <w:szCs w:val="20"/>
              </w:rPr>
              <w:t>1.资产配置合理、保管完整，账实相符的，得1分；</w:t>
            </w:r>
            <w:r>
              <w:rPr>
                <w:rFonts w:hint="eastAsia"/>
                <w:color w:val="auto"/>
                <w:sz w:val="20"/>
                <w:szCs w:val="20"/>
              </w:rPr>
              <w:br w:type="textWrapping"/>
            </w:r>
            <w:r>
              <w:rPr>
                <w:rFonts w:hint="eastAsia"/>
                <w:color w:val="auto"/>
                <w:sz w:val="20"/>
                <w:szCs w:val="20"/>
              </w:rPr>
              <w:t>2.资产有偿使用及处置收入及时足额上缴，得1分。</w:t>
            </w:r>
          </w:p>
        </w:tc>
        <w:tc>
          <w:tcPr>
            <w:tcW w:w="813" w:type="dxa"/>
            <w:shd w:val="clear" w:color="auto" w:fill="auto"/>
            <w:vAlign w:val="center"/>
          </w:tcPr>
          <w:p>
            <w:pPr>
              <w:pStyle w:val="48"/>
              <w:rPr>
                <w:color w:val="auto"/>
                <w:sz w:val="20"/>
                <w:szCs w:val="20"/>
              </w:rPr>
            </w:pPr>
            <w:r>
              <w:rPr>
                <w:rFonts w:hint="eastAsia"/>
                <w:color w:val="auto"/>
                <w:sz w:val="20"/>
                <w:szCs w:val="20"/>
              </w:rPr>
              <w:t>1.5</w:t>
            </w:r>
          </w:p>
        </w:tc>
        <w:tc>
          <w:tcPr>
            <w:tcW w:w="1621" w:type="dxa"/>
            <w:shd w:val="clear" w:color="auto" w:fill="auto"/>
            <w:vAlign w:val="center"/>
          </w:tcPr>
          <w:p>
            <w:pPr>
              <w:pStyle w:val="48"/>
              <w:rPr>
                <w:color w:val="auto"/>
                <w:sz w:val="20"/>
                <w:szCs w:val="20"/>
              </w:rPr>
            </w:pPr>
            <w:r>
              <w:rPr>
                <w:rFonts w:hint="eastAsia"/>
                <w:color w:val="auto"/>
                <w:sz w:val="20"/>
                <w:szCs w:val="20"/>
              </w:rPr>
              <w:t>2019年购置资产未及时粘贴标签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45" w:type="dxa"/>
            <w:shd w:val="clear" w:color="auto" w:fill="auto"/>
            <w:vAlign w:val="center"/>
          </w:tcPr>
          <w:p>
            <w:pPr>
              <w:pStyle w:val="48"/>
              <w:rPr>
                <w:color w:val="auto"/>
                <w:sz w:val="20"/>
                <w:szCs w:val="20"/>
              </w:rPr>
            </w:pPr>
            <w:r>
              <w:rPr>
                <w:rFonts w:hint="eastAsia"/>
                <w:color w:val="auto"/>
                <w:sz w:val="20"/>
                <w:szCs w:val="20"/>
              </w:rPr>
              <w:t>固定资产利用率</w:t>
            </w:r>
          </w:p>
        </w:tc>
        <w:tc>
          <w:tcPr>
            <w:tcW w:w="660" w:type="dxa"/>
            <w:shd w:val="clear" w:color="auto" w:fill="auto"/>
            <w:vAlign w:val="center"/>
          </w:tcPr>
          <w:p>
            <w:pPr>
              <w:pStyle w:val="48"/>
              <w:rPr>
                <w:color w:val="auto"/>
                <w:sz w:val="20"/>
                <w:szCs w:val="20"/>
              </w:rPr>
            </w:pPr>
            <w:r>
              <w:rPr>
                <w:rFonts w:hint="eastAsia"/>
                <w:color w:val="auto"/>
                <w:sz w:val="20"/>
                <w:szCs w:val="20"/>
              </w:rPr>
              <w:t>3</w:t>
            </w:r>
          </w:p>
        </w:tc>
        <w:tc>
          <w:tcPr>
            <w:tcW w:w="1123" w:type="dxa"/>
            <w:shd w:val="clear" w:color="auto" w:fill="auto"/>
            <w:vAlign w:val="center"/>
          </w:tcPr>
          <w:p>
            <w:pPr>
              <w:pStyle w:val="48"/>
              <w:rPr>
                <w:color w:val="auto"/>
                <w:sz w:val="20"/>
                <w:szCs w:val="20"/>
              </w:rPr>
            </w:pPr>
            <w:r>
              <w:rPr>
                <w:rFonts w:hint="eastAsia"/>
                <w:color w:val="auto"/>
                <w:sz w:val="20"/>
                <w:szCs w:val="20"/>
              </w:rPr>
              <w:t>固定资产利用率</w:t>
            </w:r>
          </w:p>
        </w:tc>
        <w:tc>
          <w:tcPr>
            <w:tcW w:w="648" w:type="dxa"/>
            <w:shd w:val="clear" w:color="auto" w:fill="auto"/>
            <w:vAlign w:val="center"/>
          </w:tcPr>
          <w:p>
            <w:pPr>
              <w:pStyle w:val="48"/>
              <w:rPr>
                <w:color w:val="auto"/>
                <w:sz w:val="20"/>
                <w:szCs w:val="20"/>
              </w:rPr>
            </w:pPr>
            <w:r>
              <w:rPr>
                <w:rFonts w:hint="eastAsia"/>
                <w:color w:val="auto"/>
                <w:sz w:val="20"/>
                <w:szCs w:val="20"/>
              </w:rPr>
              <w:t>3</w:t>
            </w:r>
          </w:p>
        </w:tc>
        <w:tc>
          <w:tcPr>
            <w:tcW w:w="2609" w:type="dxa"/>
            <w:shd w:val="clear" w:color="auto" w:fill="auto"/>
            <w:vAlign w:val="center"/>
          </w:tcPr>
          <w:p>
            <w:pPr>
              <w:pStyle w:val="48"/>
              <w:jc w:val="left"/>
              <w:rPr>
                <w:color w:val="auto"/>
                <w:sz w:val="20"/>
                <w:szCs w:val="20"/>
              </w:rPr>
            </w:pPr>
            <w:r>
              <w:rPr>
                <w:rFonts w:hint="eastAsia"/>
                <w:color w:val="auto"/>
                <w:sz w:val="20"/>
                <w:szCs w:val="20"/>
              </w:rPr>
              <w:t>部门（单位）实际在用固定资产总额与所有固定资产总额的比例，用以反映和考核部门（单位）固定资产使用效率程度。</w:t>
            </w:r>
          </w:p>
        </w:tc>
        <w:tc>
          <w:tcPr>
            <w:tcW w:w="4647" w:type="dxa"/>
            <w:shd w:val="clear" w:color="auto" w:fill="auto"/>
            <w:vAlign w:val="center"/>
          </w:tcPr>
          <w:p>
            <w:pPr>
              <w:pStyle w:val="48"/>
              <w:jc w:val="left"/>
              <w:rPr>
                <w:color w:val="auto"/>
                <w:sz w:val="20"/>
                <w:szCs w:val="20"/>
              </w:rPr>
            </w:pPr>
            <w:r>
              <w:rPr>
                <w:rFonts w:hint="eastAsia"/>
                <w:color w:val="auto"/>
                <w:sz w:val="20"/>
                <w:szCs w:val="20"/>
              </w:rPr>
              <w:t>1.比率≥90%的，得3分；</w:t>
            </w:r>
            <w:r>
              <w:rPr>
                <w:rFonts w:hint="eastAsia"/>
                <w:color w:val="auto"/>
                <w:sz w:val="20"/>
                <w:szCs w:val="20"/>
              </w:rPr>
              <w:br w:type="textWrapping"/>
            </w:r>
            <w:r>
              <w:rPr>
                <w:rFonts w:hint="eastAsia"/>
                <w:color w:val="auto"/>
                <w:sz w:val="20"/>
                <w:szCs w:val="20"/>
              </w:rPr>
              <w:t>2.90%＞比率≥75%的，得2分；</w:t>
            </w:r>
            <w:r>
              <w:rPr>
                <w:rFonts w:hint="eastAsia"/>
                <w:color w:val="auto"/>
                <w:sz w:val="20"/>
                <w:szCs w:val="20"/>
              </w:rPr>
              <w:br w:type="textWrapping"/>
            </w:r>
            <w:r>
              <w:rPr>
                <w:rFonts w:hint="eastAsia"/>
                <w:color w:val="auto"/>
                <w:sz w:val="20"/>
                <w:szCs w:val="20"/>
              </w:rPr>
              <w:t>3.75%＞比率≥60%的，得1分；</w:t>
            </w:r>
            <w:r>
              <w:rPr>
                <w:rFonts w:hint="eastAsia"/>
                <w:color w:val="auto"/>
                <w:sz w:val="20"/>
                <w:szCs w:val="20"/>
              </w:rPr>
              <w:br w:type="textWrapping"/>
            </w:r>
            <w:r>
              <w:rPr>
                <w:rFonts w:hint="eastAsia"/>
                <w:color w:val="auto"/>
                <w:sz w:val="20"/>
                <w:szCs w:val="20"/>
              </w:rPr>
              <w:t>4.比率＜60%的，得0分。</w:t>
            </w:r>
          </w:p>
        </w:tc>
        <w:tc>
          <w:tcPr>
            <w:tcW w:w="813" w:type="dxa"/>
            <w:shd w:val="clear" w:color="auto" w:fill="auto"/>
            <w:noWrap/>
            <w:vAlign w:val="center"/>
          </w:tcPr>
          <w:p>
            <w:pPr>
              <w:pStyle w:val="48"/>
              <w:rPr>
                <w:color w:val="auto"/>
                <w:sz w:val="20"/>
                <w:szCs w:val="20"/>
              </w:rPr>
            </w:pPr>
            <w:r>
              <w:rPr>
                <w:rFonts w:hint="eastAsia"/>
                <w:color w:val="auto"/>
                <w:sz w:val="20"/>
                <w:szCs w:val="20"/>
              </w:rPr>
              <w:t>3</w:t>
            </w:r>
          </w:p>
        </w:tc>
        <w:tc>
          <w:tcPr>
            <w:tcW w:w="1621" w:type="dxa"/>
            <w:shd w:val="clear" w:color="auto" w:fill="auto"/>
            <w:noWrap/>
            <w:vAlign w:val="center"/>
          </w:tcPr>
          <w:p>
            <w:pPr>
              <w:pStyle w:val="48"/>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shd w:val="clear" w:color="auto" w:fill="auto"/>
            <w:vAlign w:val="center"/>
          </w:tcPr>
          <w:p>
            <w:pPr>
              <w:pStyle w:val="48"/>
              <w:rPr>
                <w:color w:val="auto"/>
                <w:sz w:val="20"/>
                <w:szCs w:val="20"/>
              </w:rPr>
            </w:pPr>
            <w:r>
              <w:rPr>
                <w:rFonts w:hint="eastAsia"/>
                <w:color w:val="auto"/>
                <w:sz w:val="20"/>
                <w:szCs w:val="20"/>
              </w:rPr>
              <w:t>人员管理</w:t>
            </w:r>
          </w:p>
        </w:tc>
        <w:tc>
          <w:tcPr>
            <w:tcW w:w="630" w:type="dxa"/>
            <w:shd w:val="clear" w:color="auto" w:fill="auto"/>
            <w:noWrap/>
            <w:vAlign w:val="center"/>
          </w:tcPr>
          <w:p>
            <w:pPr>
              <w:pStyle w:val="48"/>
              <w:rPr>
                <w:color w:val="auto"/>
                <w:sz w:val="20"/>
                <w:szCs w:val="20"/>
              </w:rPr>
            </w:pPr>
            <w:r>
              <w:rPr>
                <w:rFonts w:hint="eastAsia"/>
                <w:color w:val="auto"/>
                <w:sz w:val="20"/>
                <w:szCs w:val="20"/>
              </w:rPr>
              <w:t>2</w:t>
            </w:r>
          </w:p>
        </w:tc>
        <w:tc>
          <w:tcPr>
            <w:tcW w:w="645" w:type="dxa"/>
            <w:shd w:val="clear" w:color="auto" w:fill="auto"/>
            <w:vAlign w:val="center"/>
          </w:tcPr>
          <w:p>
            <w:pPr>
              <w:pStyle w:val="48"/>
              <w:rPr>
                <w:color w:val="auto"/>
                <w:sz w:val="20"/>
                <w:szCs w:val="20"/>
              </w:rPr>
            </w:pPr>
            <w:r>
              <w:rPr>
                <w:rFonts w:hint="eastAsia"/>
                <w:color w:val="auto"/>
                <w:sz w:val="20"/>
                <w:szCs w:val="20"/>
              </w:rPr>
              <w:t>财政供养人员控制率</w:t>
            </w:r>
          </w:p>
        </w:tc>
        <w:tc>
          <w:tcPr>
            <w:tcW w:w="660" w:type="dxa"/>
            <w:shd w:val="clear" w:color="auto" w:fill="auto"/>
            <w:noWrap/>
            <w:vAlign w:val="center"/>
          </w:tcPr>
          <w:p>
            <w:pPr>
              <w:pStyle w:val="48"/>
              <w:rPr>
                <w:color w:val="auto"/>
                <w:sz w:val="20"/>
                <w:szCs w:val="20"/>
              </w:rPr>
            </w:pPr>
            <w:r>
              <w:rPr>
                <w:rFonts w:hint="eastAsia"/>
                <w:color w:val="auto"/>
                <w:sz w:val="20"/>
                <w:szCs w:val="20"/>
              </w:rPr>
              <w:t>2</w:t>
            </w:r>
          </w:p>
        </w:tc>
        <w:tc>
          <w:tcPr>
            <w:tcW w:w="1123" w:type="dxa"/>
            <w:shd w:val="clear" w:color="auto" w:fill="auto"/>
            <w:vAlign w:val="center"/>
          </w:tcPr>
          <w:p>
            <w:pPr>
              <w:pStyle w:val="48"/>
              <w:rPr>
                <w:color w:val="auto"/>
                <w:sz w:val="20"/>
                <w:szCs w:val="20"/>
              </w:rPr>
            </w:pPr>
            <w:r>
              <w:rPr>
                <w:rFonts w:hint="eastAsia"/>
                <w:color w:val="auto"/>
                <w:sz w:val="20"/>
                <w:szCs w:val="20"/>
              </w:rPr>
              <w:t>财政供养人员控制率</w:t>
            </w:r>
          </w:p>
        </w:tc>
        <w:tc>
          <w:tcPr>
            <w:tcW w:w="648" w:type="dxa"/>
            <w:shd w:val="clear" w:color="auto" w:fill="auto"/>
            <w:noWrap/>
            <w:vAlign w:val="center"/>
          </w:tcPr>
          <w:p>
            <w:pPr>
              <w:pStyle w:val="48"/>
              <w:rPr>
                <w:color w:val="auto"/>
                <w:sz w:val="20"/>
                <w:szCs w:val="20"/>
              </w:rPr>
            </w:pPr>
            <w:r>
              <w:rPr>
                <w:rFonts w:hint="eastAsia"/>
                <w:color w:val="auto"/>
                <w:sz w:val="20"/>
                <w:szCs w:val="20"/>
              </w:rPr>
              <w:t>2</w:t>
            </w:r>
          </w:p>
        </w:tc>
        <w:tc>
          <w:tcPr>
            <w:tcW w:w="2609" w:type="dxa"/>
            <w:shd w:val="clear" w:color="auto" w:fill="auto"/>
            <w:vAlign w:val="center"/>
          </w:tcPr>
          <w:p>
            <w:pPr>
              <w:pStyle w:val="48"/>
              <w:jc w:val="left"/>
              <w:rPr>
                <w:color w:val="auto"/>
                <w:sz w:val="20"/>
                <w:szCs w:val="20"/>
              </w:rPr>
            </w:pPr>
            <w:r>
              <w:rPr>
                <w:rFonts w:hint="eastAsia"/>
                <w:color w:val="auto"/>
                <w:sz w:val="20"/>
                <w:szCs w:val="20"/>
              </w:rPr>
              <w:t>部门（单位）本年度在编人数（含工勤人员）与核定编制数（含工勤人员）的比率。</w:t>
            </w:r>
          </w:p>
        </w:tc>
        <w:tc>
          <w:tcPr>
            <w:tcW w:w="4647" w:type="dxa"/>
            <w:shd w:val="clear" w:color="auto" w:fill="auto"/>
            <w:vAlign w:val="center"/>
          </w:tcPr>
          <w:p>
            <w:pPr>
              <w:pStyle w:val="48"/>
              <w:jc w:val="left"/>
              <w:rPr>
                <w:color w:val="auto"/>
                <w:sz w:val="20"/>
                <w:szCs w:val="20"/>
              </w:rPr>
            </w:pPr>
            <w:r>
              <w:rPr>
                <w:rFonts w:hint="eastAsia"/>
                <w:color w:val="auto"/>
                <w:sz w:val="20"/>
                <w:szCs w:val="20"/>
              </w:rPr>
              <w:t>1.比率≤100%的，得2分；</w:t>
            </w:r>
            <w:r>
              <w:rPr>
                <w:rFonts w:hint="eastAsia"/>
                <w:color w:val="auto"/>
                <w:sz w:val="20"/>
                <w:szCs w:val="20"/>
              </w:rPr>
              <w:br w:type="textWrapping"/>
            </w:r>
            <w:r>
              <w:rPr>
                <w:rFonts w:hint="eastAsia"/>
                <w:color w:val="auto"/>
                <w:sz w:val="20"/>
                <w:szCs w:val="20"/>
              </w:rPr>
              <w:t>2.比率＞100%的，得0分。</w:t>
            </w:r>
          </w:p>
        </w:tc>
        <w:tc>
          <w:tcPr>
            <w:tcW w:w="813" w:type="dxa"/>
            <w:shd w:val="clear" w:color="auto" w:fill="auto"/>
            <w:noWrap/>
            <w:vAlign w:val="center"/>
          </w:tcPr>
          <w:p>
            <w:pPr>
              <w:pStyle w:val="48"/>
              <w:rPr>
                <w:color w:val="auto"/>
                <w:sz w:val="20"/>
                <w:szCs w:val="20"/>
              </w:rPr>
            </w:pPr>
            <w:r>
              <w:rPr>
                <w:rFonts w:hint="eastAsia"/>
                <w:color w:val="auto"/>
                <w:sz w:val="20"/>
                <w:szCs w:val="20"/>
              </w:rPr>
              <w:t>2</w:t>
            </w:r>
          </w:p>
        </w:tc>
        <w:tc>
          <w:tcPr>
            <w:tcW w:w="1621" w:type="dxa"/>
            <w:shd w:val="clear" w:color="auto" w:fill="auto"/>
            <w:noWrap/>
            <w:vAlign w:val="center"/>
          </w:tcPr>
          <w:p>
            <w:pPr>
              <w:pStyle w:val="48"/>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shd w:val="clear" w:color="auto" w:fill="auto"/>
            <w:vAlign w:val="center"/>
          </w:tcPr>
          <w:p>
            <w:pPr>
              <w:pStyle w:val="48"/>
              <w:rPr>
                <w:color w:val="auto"/>
                <w:sz w:val="20"/>
                <w:szCs w:val="20"/>
              </w:rPr>
            </w:pPr>
            <w:r>
              <w:rPr>
                <w:rFonts w:hint="eastAsia"/>
                <w:color w:val="auto"/>
                <w:sz w:val="20"/>
                <w:szCs w:val="20"/>
              </w:rPr>
              <w:t>制度管理</w:t>
            </w:r>
          </w:p>
        </w:tc>
        <w:tc>
          <w:tcPr>
            <w:tcW w:w="630" w:type="dxa"/>
            <w:shd w:val="clear" w:color="auto" w:fill="auto"/>
            <w:noWrap/>
            <w:vAlign w:val="center"/>
          </w:tcPr>
          <w:p>
            <w:pPr>
              <w:pStyle w:val="48"/>
              <w:rPr>
                <w:color w:val="auto"/>
                <w:sz w:val="20"/>
                <w:szCs w:val="20"/>
              </w:rPr>
            </w:pPr>
            <w:r>
              <w:rPr>
                <w:rFonts w:hint="eastAsia"/>
                <w:color w:val="auto"/>
                <w:sz w:val="20"/>
                <w:szCs w:val="20"/>
              </w:rPr>
              <w:t>4</w:t>
            </w:r>
          </w:p>
        </w:tc>
        <w:tc>
          <w:tcPr>
            <w:tcW w:w="645" w:type="dxa"/>
            <w:shd w:val="clear" w:color="auto" w:fill="auto"/>
            <w:noWrap/>
            <w:vAlign w:val="center"/>
          </w:tcPr>
          <w:p>
            <w:pPr>
              <w:pStyle w:val="48"/>
              <w:rPr>
                <w:color w:val="auto"/>
                <w:sz w:val="20"/>
                <w:szCs w:val="20"/>
              </w:rPr>
            </w:pPr>
            <w:r>
              <w:rPr>
                <w:rFonts w:hint="eastAsia"/>
                <w:color w:val="auto"/>
                <w:sz w:val="20"/>
                <w:szCs w:val="20"/>
              </w:rPr>
              <w:t>管理制度健全性</w:t>
            </w:r>
          </w:p>
        </w:tc>
        <w:tc>
          <w:tcPr>
            <w:tcW w:w="660" w:type="dxa"/>
            <w:shd w:val="clear" w:color="auto" w:fill="auto"/>
            <w:noWrap/>
            <w:vAlign w:val="center"/>
          </w:tcPr>
          <w:p>
            <w:pPr>
              <w:pStyle w:val="48"/>
              <w:rPr>
                <w:color w:val="auto"/>
                <w:sz w:val="20"/>
                <w:szCs w:val="20"/>
              </w:rPr>
            </w:pPr>
            <w:r>
              <w:rPr>
                <w:rFonts w:hint="eastAsia"/>
                <w:color w:val="auto"/>
                <w:sz w:val="20"/>
                <w:szCs w:val="20"/>
              </w:rPr>
              <w:t>4</w:t>
            </w:r>
          </w:p>
        </w:tc>
        <w:tc>
          <w:tcPr>
            <w:tcW w:w="1123" w:type="dxa"/>
            <w:shd w:val="clear" w:color="auto" w:fill="auto"/>
            <w:noWrap/>
            <w:vAlign w:val="center"/>
          </w:tcPr>
          <w:p>
            <w:pPr>
              <w:pStyle w:val="48"/>
              <w:rPr>
                <w:color w:val="auto"/>
                <w:sz w:val="20"/>
                <w:szCs w:val="20"/>
              </w:rPr>
            </w:pPr>
            <w:r>
              <w:rPr>
                <w:rFonts w:hint="eastAsia"/>
                <w:color w:val="auto"/>
                <w:sz w:val="20"/>
                <w:szCs w:val="20"/>
              </w:rPr>
              <w:t>管理制度健全性</w:t>
            </w:r>
          </w:p>
        </w:tc>
        <w:tc>
          <w:tcPr>
            <w:tcW w:w="648" w:type="dxa"/>
            <w:shd w:val="clear" w:color="auto" w:fill="auto"/>
            <w:noWrap/>
            <w:vAlign w:val="center"/>
          </w:tcPr>
          <w:p>
            <w:pPr>
              <w:pStyle w:val="48"/>
              <w:rPr>
                <w:color w:val="auto"/>
                <w:sz w:val="20"/>
                <w:szCs w:val="20"/>
              </w:rPr>
            </w:pPr>
            <w:r>
              <w:rPr>
                <w:rFonts w:hint="eastAsia"/>
                <w:color w:val="auto"/>
                <w:sz w:val="20"/>
                <w:szCs w:val="20"/>
              </w:rPr>
              <w:t>4</w:t>
            </w:r>
          </w:p>
        </w:tc>
        <w:tc>
          <w:tcPr>
            <w:tcW w:w="2609" w:type="dxa"/>
            <w:shd w:val="clear" w:color="auto" w:fill="auto"/>
            <w:vAlign w:val="center"/>
          </w:tcPr>
          <w:p>
            <w:pPr>
              <w:pStyle w:val="48"/>
              <w:jc w:val="left"/>
              <w:rPr>
                <w:color w:val="auto"/>
                <w:sz w:val="20"/>
                <w:szCs w:val="20"/>
              </w:rPr>
            </w:pPr>
            <w:r>
              <w:rPr>
                <w:rFonts w:hint="eastAsia"/>
                <w:color w:val="auto"/>
                <w:sz w:val="20"/>
                <w:szCs w:val="20"/>
              </w:rPr>
              <w:t>部门（单位）是否制订并严格执行了相应的预算资金、财务管理和预算绩效管理制度等，用以反映部门的管理制度对其完成主要职责和促进事业发展的保障情况。</w:t>
            </w:r>
          </w:p>
        </w:tc>
        <w:tc>
          <w:tcPr>
            <w:tcW w:w="4647" w:type="dxa"/>
            <w:shd w:val="clear" w:color="auto" w:fill="auto"/>
            <w:vAlign w:val="center"/>
          </w:tcPr>
          <w:p>
            <w:pPr>
              <w:pStyle w:val="48"/>
              <w:jc w:val="left"/>
              <w:rPr>
                <w:color w:val="auto"/>
                <w:sz w:val="20"/>
                <w:szCs w:val="20"/>
              </w:rPr>
            </w:pPr>
            <w:r>
              <w:rPr>
                <w:rFonts w:hint="eastAsia"/>
                <w:color w:val="auto"/>
                <w:sz w:val="20"/>
                <w:szCs w:val="20"/>
              </w:rPr>
              <w:t>1.部门制订了财政资金管理、内部财务、内部控制等制度的，得1分；</w:t>
            </w:r>
            <w:r>
              <w:rPr>
                <w:rFonts w:hint="eastAsia"/>
                <w:color w:val="auto"/>
                <w:sz w:val="20"/>
                <w:szCs w:val="20"/>
              </w:rPr>
              <w:br w:type="textWrapping"/>
            </w:r>
            <w:r>
              <w:rPr>
                <w:rFonts w:hint="eastAsia"/>
                <w:color w:val="auto"/>
                <w:sz w:val="20"/>
                <w:szCs w:val="20"/>
              </w:rPr>
              <w:t>2.上述资金、财务和内控制度制度得到有效执行，能提供相关佐证材料的，得1分；</w:t>
            </w:r>
            <w:r>
              <w:rPr>
                <w:rFonts w:hint="eastAsia"/>
                <w:color w:val="auto"/>
                <w:sz w:val="20"/>
                <w:szCs w:val="20"/>
              </w:rPr>
              <w:br w:type="textWrapping"/>
            </w:r>
            <w:r>
              <w:rPr>
                <w:rFonts w:hint="eastAsia"/>
                <w:color w:val="auto"/>
                <w:sz w:val="20"/>
                <w:szCs w:val="20"/>
              </w:rPr>
              <w:t>3.部门制订了本部门预算绩效管理制度的得1分；</w:t>
            </w:r>
            <w:r>
              <w:rPr>
                <w:rFonts w:hint="eastAsia"/>
                <w:color w:val="auto"/>
                <w:sz w:val="20"/>
                <w:szCs w:val="20"/>
              </w:rPr>
              <w:br w:type="textWrapping"/>
            </w:r>
            <w:r>
              <w:rPr>
                <w:rFonts w:hint="eastAsia"/>
                <w:color w:val="auto"/>
                <w:sz w:val="20"/>
                <w:szCs w:val="20"/>
              </w:rPr>
              <w:t>4.部门落实了预算绩效管理制度，在本级及下属单位开展绩效评价等工作，能提供相关佐证材料的，得1分。</w:t>
            </w:r>
          </w:p>
        </w:tc>
        <w:tc>
          <w:tcPr>
            <w:tcW w:w="813" w:type="dxa"/>
            <w:shd w:val="clear" w:color="auto" w:fill="auto"/>
            <w:noWrap/>
            <w:vAlign w:val="center"/>
          </w:tcPr>
          <w:p>
            <w:pPr>
              <w:pStyle w:val="48"/>
              <w:rPr>
                <w:color w:val="auto"/>
                <w:sz w:val="20"/>
                <w:szCs w:val="20"/>
              </w:rPr>
            </w:pPr>
            <w:r>
              <w:rPr>
                <w:rFonts w:hint="eastAsia"/>
                <w:color w:val="auto"/>
                <w:sz w:val="20"/>
                <w:szCs w:val="20"/>
              </w:rPr>
              <w:t>2</w:t>
            </w:r>
          </w:p>
        </w:tc>
        <w:tc>
          <w:tcPr>
            <w:tcW w:w="1621" w:type="dxa"/>
            <w:shd w:val="clear" w:color="auto" w:fill="auto"/>
            <w:vAlign w:val="center"/>
          </w:tcPr>
          <w:p>
            <w:pPr>
              <w:pStyle w:val="48"/>
              <w:rPr>
                <w:color w:val="auto"/>
                <w:sz w:val="20"/>
                <w:szCs w:val="20"/>
              </w:rPr>
            </w:pPr>
            <w:r>
              <w:rPr>
                <w:rFonts w:hint="eastAsia"/>
                <w:color w:val="auto"/>
                <w:sz w:val="20"/>
                <w:szCs w:val="20"/>
              </w:rPr>
              <w:t>未见预算绩效管理制度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678" w:type="dxa"/>
            <w:vMerge w:val="restart"/>
            <w:shd w:val="clear" w:color="auto" w:fill="auto"/>
            <w:vAlign w:val="center"/>
          </w:tcPr>
          <w:p>
            <w:pPr>
              <w:pStyle w:val="48"/>
              <w:rPr>
                <w:color w:val="auto"/>
                <w:sz w:val="20"/>
                <w:szCs w:val="20"/>
              </w:rPr>
            </w:pPr>
            <w:r>
              <w:rPr>
                <w:rFonts w:hint="eastAsia"/>
                <w:color w:val="auto"/>
                <w:sz w:val="20"/>
                <w:szCs w:val="20"/>
              </w:rPr>
              <w:t>预算使用效益</w:t>
            </w:r>
          </w:p>
        </w:tc>
        <w:tc>
          <w:tcPr>
            <w:tcW w:w="735" w:type="dxa"/>
            <w:vMerge w:val="restart"/>
            <w:shd w:val="clear" w:color="auto" w:fill="auto"/>
            <w:noWrap/>
            <w:vAlign w:val="center"/>
          </w:tcPr>
          <w:p>
            <w:pPr>
              <w:pStyle w:val="48"/>
              <w:rPr>
                <w:color w:val="auto"/>
                <w:sz w:val="20"/>
                <w:szCs w:val="20"/>
              </w:rPr>
            </w:pPr>
            <w:r>
              <w:rPr>
                <w:rFonts w:hint="eastAsia"/>
                <w:color w:val="auto"/>
                <w:sz w:val="20"/>
                <w:szCs w:val="20"/>
              </w:rPr>
              <w:t>30</w:t>
            </w:r>
          </w:p>
        </w:tc>
        <w:tc>
          <w:tcPr>
            <w:tcW w:w="630" w:type="dxa"/>
            <w:vMerge w:val="restart"/>
            <w:shd w:val="clear" w:color="auto" w:fill="auto"/>
            <w:vAlign w:val="center"/>
          </w:tcPr>
          <w:p>
            <w:pPr>
              <w:pStyle w:val="48"/>
              <w:rPr>
                <w:color w:val="auto"/>
                <w:sz w:val="20"/>
                <w:szCs w:val="20"/>
              </w:rPr>
            </w:pPr>
            <w:r>
              <w:rPr>
                <w:rFonts w:hint="eastAsia"/>
                <w:color w:val="auto"/>
                <w:sz w:val="20"/>
                <w:szCs w:val="20"/>
              </w:rPr>
              <w:t>经济</w:t>
            </w:r>
            <w:r>
              <w:rPr>
                <w:rFonts w:hint="eastAsia"/>
                <w:color w:val="auto"/>
                <w:sz w:val="20"/>
                <w:szCs w:val="20"/>
              </w:rPr>
              <w:br w:type="textWrapping"/>
            </w:r>
            <w:r>
              <w:rPr>
                <w:rFonts w:hint="eastAsia"/>
                <w:color w:val="auto"/>
                <w:sz w:val="20"/>
                <w:szCs w:val="20"/>
              </w:rPr>
              <w:t>性</w:t>
            </w:r>
          </w:p>
        </w:tc>
        <w:tc>
          <w:tcPr>
            <w:tcW w:w="630" w:type="dxa"/>
            <w:vMerge w:val="restart"/>
            <w:shd w:val="clear" w:color="auto" w:fill="auto"/>
            <w:noWrap/>
            <w:vAlign w:val="center"/>
          </w:tcPr>
          <w:p>
            <w:pPr>
              <w:pStyle w:val="48"/>
              <w:rPr>
                <w:color w:val="auto"/>
                <w:sz w:val="20"/>
                <w:szCs w:val="20"/>
              </w:rPr>
            </w:pPr>
            <w:r>
              <w:rPr>
                <w:rFonts w:hint="eastAsia"/>
                <w:color w:val="auto"/>
                <w:sz w:val="20"/>
                <w:szCs w:val="20"/>
              </w:rPr>
              <w:t>6</w:t>
            </w:r>
          </w:p>
        </w:tc>
        <w:tc>
          <w:tcPr>
            <w:tcW w:w="645" w:type="dxa"/>
            <w:shd w:val="clear" w:color="auto" w:fill="auto"/>
            <w:noWrap/>
            <w:vAlign w:val="center"/>
          </w:tcPr>
          <w:p>
            <w:pPr>
              <w:pStyle w:val="48"/>
              <w:rPr>
                <w:color w:val="auto"/>
                <w:sz w:val="20"/>
                <w:szCs w:val="20"/>
              </w:rPr>
            </w:pPr>
            <w:r>
              <w:rPr>
                <w:rFonts w:hint="eastAsia"/>
                <w:color w:val="auto"/>
                <w:sz w:val="20"/>
                <w:szCs w:val="20"/>
              </w:rPr>
              <w:t>公用经费控制率</w:t>
            </w:r>
          </w:p>
        </w:tc>
        <w:tc>
          <w:tcPr>
            <w:tcW w:w="660" w:type="dxa"/>
            <w:shd w:val="clear" w:color="auto" w:fill="auto"/>
            <w:noWrap/>
            <w:vAlign w:val="center"/>
          </w:tcPr>
          <w:p>
            <w:pPr>
              <w:pStyle w:val="48"/>
              <w:rPr>
                <w:color w:val="auto"/>
                <w:sz w:val="20"/>
                <w:szCs w:val="20"/>
              </w:rPr>
            </w:pPr>
            <w:r>
              <w:rPr>
                <w:rFonts w:hint="eastAsia"/>
                <w:color w:val="auto"/>
                <w:sz w:val="20"/>
                <w:szCs w:val="20"/>
              </w:rPr>
              <w:t>2</w:t>
            </w:r>
          </w:p>
        </w:tc>
        <w:tc>
          <w:tcPr>
            <w:tcW w:w="1123" w:type="dxa"/>
            <w:shd w:val="clear" w:color="auto" w:fill="auto"/>
            <w:noWrap/>
            <w:vAlign w:val="center"/>
          </w:tcPr>
          <w:p>
            <w:pPr>
              <w:pStyle w:val="48"/>
              <w:rPr>
                <w:color w:val="auto"/>
                <w:sz w:val="20"/>
                <w:szCs w:val="20"/>
              </w:rPr>
            </w:pPr>
            <w:r>
              <w:rPr>
                <w:rFonts w:hint="eastAsia"/>
                <w:color w:val="auto"/>
                <w:sz w:val="20"/>
                <w:szCs w:val="20"/>
              </w:rPr>
              <w:t>公用经费控制率</w:t>
            </w:r>
          </w:p>
        </w:tc>
        <w:tc>
          <w:tcPr>
            <w:tcW w:w="648" w:type="dxa"/>
            <w:shd w:val="clear" w:color="auto" w:fill="auto"/>
            <w:noWrap/>
            <w:vAlign w:val="center"/>
          </w:tcPr>
          <w:p>
            <w:pPr>
              <w:pStyle w:val="48"/>
              <w:rPr>
                <w:color w:val="auto"/>
                <w:sz w:val="20"/>
                <w:szCs w:val="20"/>
              </w:rPr>
            </w:pPr>
            <w:r>
              <w:rPr>
                <w:rFonts w:hint="eastAsia"/>
                <w:color w:val="auto"/>
                <w:sz w:val="20"/>
                <w:szCs w:val="20"/>
              </w:rPr>
              <w:t>2</w:t>
            </w:r>
          </w:p>
        </w:tc>
        <w:tc>
          <w:tcPr>
            <w:tcW w:w="2609" w:type="dxa"/>
            <w:shd w:val="clear" w:color="auto" w:fill="auto"/>
            <w:vAlign w:val="center"/>
          </w:tcPr>
          <w:p>
            <w:pPr>
              <w:pStyle w:val="48"/>
              <w:jc w:val="left"/>
              <w:rPr>
                <w:color w:val="auto"/>
                <w:sz w:val="20"/>
                <w:szCs w:val="20"/>
              </w:rPr>
            </w:pPr>
            <w:r>
              <w:rPr>
                <w:rFonts w:hint="eastAsia"/>
                <w:color w:val="auto"/>
                <w:sz w:val="20"/>
                <w:szCs w:val="20"/>
              </w:rPr>
              <w:t>部门（单位）本年度实际支出的公用经费总额与预算安排的公用经费总额的比率，用以反映和考核部门（单位）对机构运转成本的实际控制程度。</w:t>
            </w:r>
          </w:p>
        </w:tc>
        <w:tc>
          <w:tcPr>
            <w:tcW w:w="4647" w:type="dxa"/>
            <w:shd w:val="clear" w:color="auto" w:fill="auto"/>
            <w:vAlign w:val="center"/>
          </w:tcPr>
          <w:p>
            <w:pPr>
              <w:pStyle w:val="48"/>
              <w:jc w:val="left"/>
              <w:rPr>
                <w:color w:val="auto"/>
                <w:sz w:val="20"/>
                <w:szCs w:val="20"/>
              </w:rPr>
            </w:pPr>
            <w:r>
              <w:rPr>
                <w:rFonts w:hint="eastAsia"/>
                <w:color w:val="auto"/>
                <w:sz w:val="20"/>
                <w:szCs w:val="20"/>
              </w:rPr>
              <w:t>日常公用经费决算数≤日常公用经费调整预算数，得2分，否则不得。</w:t>
            </w:r>
          </w:p>
        </w:tc>
        <w:tc>
          <w:tcPr>
            <w:tcW w:w="813" w:type="dxa"/>
            <w:shd w:val="clear" w:color="auto" w:fill="auto"/>
            <w:noWrap/>
            <w:vAlign w:val="center"/>
          </w:tcPr>
          <w:p>
            <w:pPr>
              <w:pStyle w:val="48"/>
              <w:rPr>
                <w:color w:val="auto"/>
                <w:sz w:val="20"/>
                <w:szCs w:val="20"/>
              </w:rPr>
            </w:pPr>
            <w:r>
              <w:rPr>
                <w:rFonts w:hint="eastAsia"/>
                <w:color w:val="auto"/>
                <w:sz w:val="20"/>
                <w:szCs w:val="20"/>
              </w:rPr>
              <w:t>2</w:t>
            </w:r>
          </w:p>
        </w:tc>
        <w:tc>
          <w:tcPr>
            <w:tcW w:w="1621" w:type="dxa"/>
            <w:shd w:val="clear" w:color="auto" w:fill="auto"/>
            <w:noWrap/>
            <w:vAlign w:val="center"/>
          </w:tcPr>
          <w:p>
            <w:pPr>
              <w:pStyle w:val="48"/>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45" w:type="dxa"/>
            <w:shd w:val="clear" w:color="auto" w:fill="auto"/>
            <w:vAlign w:val="center"/>
          </w:tcPr>
          <w:p>
            <w:pPr>
              <w:pStyle w:val="48"/>
              <w:rPr>
                <w:color w:val="auto"/>
                <w:sz w:val="20"/>
                <w:szCs w:val="20"/>
              </w:rPr>
            </w:pPr>
            <w:r>
              <w:rPr>
                <w:rFonts w:hint="eastAsia"/>
                <w:color w:val="auto"/>
                <w:sz w:val="20"/>
                <w:szCs w:val="20"/>
              </w:rPr>
              <w:t>“三公”经费控制率</w:t>
            </w:r>
          </w:p>
        </w:tc>
        <w:tc>
          <w:tcPr>
            <w:tcW w:w="660" w:type="dxa"/>
            <w:shd w:val="clear" w:color="auto" w:fill="auto"/>
            <w:noWrap/>
            <w:vAlign w:val="center"/>
          </w:tcPr>
          <w:p>
            <w:pPr>
              <w:pStyle w:val="48"/>
              <w:rPr>
                <w:color w:val="auto"/>
                <w:sz w:val="20"/>
                <w:szCs w:val="20"/>
              </w:rPr>
            </w:pPr>
            <w:r>
              <w:rPr>
                <w:rFonts w:hint="eastAsia"/>
                <w:color w:val="auto"/>
                <w:sz w:val="20"/>
                <w:szCs w:val="20"/>
              </w:rPr>
              <w:t>2</w:t>
            </w:r>
          </w:p>
        </w:tc>
        <w:tc>
          <w:tcPr>
            <w:tcW w:w="1123" w:type="dxa"/>
            <w:shd w:val="clear" w:color="auto" w:fill="auto"/>
            <w:vAlign w:val="center"/>
          </w:tcPr>
          <w:p>
            <w:pPr>
              <w:pStyle w:val="48"/>
              <w:rPr>
                <w:color w:val="auto"/>
                <w:sz w:val="20"/>
                <w:szCs w:val="20"/>
              </w:rPr>
            </w:pPr>
            <w:r>
              <w:rPr>
                <w:rFonts w:hint="eastAsia"/>
                <w:color w:val="auto"/>
                <w:sz w:val="20"/>
                <w:szCs w:val="20"/>
              </w:rPr>
              <w:t>“三公”经费控制率</w:t>
            </w:r>
          </w:p>
        </w:tc>
        <w:tc>
          <w:tcPr>
            <w:tcW w:w="648" w:type="dxa"/>
            <w:shd w:val="clear" w:color="auto" w:fill="auto"/>
            <w:vAlign w:val="center"/>
          </w:tcPr>
          <w:p>
            <w:pPr>
              <w:pStyle w:val="48"/>
              <w:rPr>
                <w:color w:val="auto"/>
                <w:sz w:val="20"/>
                <w:szCs w:val="20"/>
              </w:rPr>
            </w:pPr>
            <w:r>
              <w:rPr>
                <w:color w:val="auto"/>
                <w:sz w:val="20"/>
                <w:szCs w:val="20"/>
              </w:rPr>
              <w:t>2</w:t>
            </w:r>
          </w:p>
        </w:tc>
        <w:tc>
          <w:tcPr>
            <w:tcW w:w="2609" w:type="dxa"/>
            <w:shd w:val="clear" w:color="auto" w:fill="auto"/>
            <w:vAlign w:val="center"/>
          </w:tcPr>
          <w:p>
            <w:pPr>
              <w:pStyle w:val="48"/>
              <w:jc w:val="left"/>
              <w:rPr>
                <w:color w:val="auto"/>
                <w:sz w:val="20"/>
                <w:szCs w:val="20"/>
              </w:rPr>
            </w:pPr>
            <w:r>
              <w:rPr>
                <w:rFonts w:hint="eastAsia"/>
                <w:color w:val="auto"/>
                <w:sz w:val="20"/>
                <w:szCs w:val="20"/>
              </w:rPr>
              <w:t>部门（单位）本年度“三公”经费实际支出数与预算安排的三公经费数的比率，用以反映和考核部门（单位）对“三公”经费的实际控制程度。</w:t>
            </w:r>
          </w:p>
        </w:tc>
        <w:tc>
          <w:tcPr>
            <w:tcW w:w="4647" w:type="dxa"/>
            <w:shd w:val="clear" w:color="auto" w:fill="auto"/>
            <w:vAlign w:val="center"/>
          </w:tcPr>
          <w:p>
            <w:pPr>
              <w:pStyle w:val="48"/>
              <w:jc w:val="left"/>
              <w:rPr>
                <w:color w:val="auto"/>
                <w:sz w:val="20"/>
                <w:szCs w:val="20"/>
              </w:rPr>
            </w:pPr>
            <w:r>
              <w:rPr>
                <w:rFonts w:hint="eastAsia"/>
                <w:color w:val="auto"/>
                <w:sz w:val="20"/>
                <w:szCs w:val="20"/>
              </w:rPr>
              <w:t>“三公”经费实际支出数≤预算安排的三公经费数,得2分，否则不得。</w:t>
            </w:r>
          </w:p>
        </w:tc>
        <w:tc>
          <w:tcPr>
            <w:tcW w:w="813" w:type="dxa"/>
            <w:shd w:val="clear" w:color="auto" w:fill="auto"/>
            <w:noWrap/>
            <w:vAlign w:val="center"/>
          </w:tcPr>
          <w:p>
            <w:pPr>
              <w:pStyle w:val="48"/>
              <w:rPr>
                <w:color w:val="auto"/>
                <w:sz w:val="20"/>
                <w:szCs w:val="20"/>
              </w:rPr>
            </w:pPr>
            <w:r>
              <w:rPr>
                <w:rFonts w:hint="eastAsia"/>
                <w:color w:val="auto"/>
                <w:sz w:val="20"/>
                <w:szCs w:val="20"/>
              </w:rPr>
              <w:t>2</w:t>
            </w:r>
          </w:p>
        </w:tc>
        <w:tc>
          <w:tcPr>
            <w:tcW w:w="1621" w:type="dxa"/>
            <w:shd w:val="clear" w:color="auto" w:fill="auto"/>
            <w:noWrap/>
            <w:vAlign w:val="center"/>
          </w:tcPr>
          <w:p>
            <w:pPr>
              <w:pStyle w:val="48"/>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45" w:type="dxa"/>
            <w:shd w:val="clear" w:color="auto" w:fill="auto"/>
            <w:vAlign w:val="center"/>
          </w:tcPr>
          <w:p>
            <w:pPr>
              <w:pStyle w:val="48"/>
              <w:rPr>
                <w:color w:val="auto"/>
                <w:sz w:val="20"/>
                <w:szCs w:val="20"/>
              </w:rPr>
            </w:pPr>
            <w:r>
              <w:rPr>
                <w:rFonts w:hint="eastAsia"/>
                <w:color w:val="auto"/>
                <w:sz w:val="20"/>
                <w:szCs w:val="20"/>
              </w:rPr>
              <w:t>预算调整率</w:t>
            </w:r>
          </w:p>
        </w:tc>
        <w:tc>
          <w:tcPr>
            <w:tcW w:w="660" w:type="dxa"/>
            <w:shd w:val="clear" w:color="auto" w:fill="auto"/>
            <w:vAlign w:val="center"/>
          </w:tcPr>
          <w:p>
            <w:pPr>
              <w:pStyle w:val="48"/>
              <w:rPr>
                <w:color w:val="auto"/>
                <w:sz w:val="20"/>
                <w:szCs w:val="20"/>
              </w:rPr>
            </w:pPr>
            <w:r>
              <w:rPr>
                <w:color w:val="auto"/>
                <w:sz w:val="20"/>
                <w:szCs w:val="20"/>
              </w:rPr>
              <w:t>2</w:t>
            </w:r>
          </w:p>
        </w:tc>
        <w:tc>
          <w:tcPr>
            <w:tcW w:w="1123" w:type="dxa"/>
            <w:shd w:val="clear" w:color="auto" w:fill="auto"/>
            <w:vAlign w:val="center"/>
          </w:tcPr>
          <w:p>
            <w:pPr>
              <w:pStyle w:val="48"/>
              <w:rPr>
                <w:color w:val="auto"/>
                <w:sz w:val="20"/>
                <w:szCs w:val="20"/>
              </w:rPr>
            </w:pPr>
            <w:r>
              <w:rPr>
                <w:rFonts w:hint="eastAsia"/>
                <w:color w:val="auto"/>
                <w:sz w:val="20"/>
                <w:szCs w:val="20"/>
              </w:rPr>
              <w:t>预算调整率</w:t>
            </w:r>
          </w:p>
        </w:tc>
        <w:tc>
          <w:tcPr>
            <w:tcW w:w="648" w:type="dxa"/>
            <w:shd w:val="clear" w:color="auto" w:fill="auto"/>
            <w:vAlign w:val="center"/>
          </w:tcPr>
          <w:p>
            <w:pPr>
              <w:pStyle w:val="48"/>
              <w:rPr>
                <w:color w:val="auto"/>
                <w:sz w:val="20"/>
                <w:szCs w:val="20"/>
              </w:rPr>
            </w:pPr>
            <w:r>
              <w:rPr>
                <w:color w:val="auto"/>
                <w:sz w:val="20"/>
                <w:szCs w:val="20"/>
              </w:rPr>
              <w:t>2</w:t>
            </w:r>
          </w:p>
        </w:tc>
        <w:tc>
          <w:tcPr>
            <w:tcW w:w="2609" w:type="dxa"/>
            <w:shd w:val="clear" w:color="auto" w:fill="auto"/>
            <w:vAlign w:val="center"/>
          </w:tcPr>
          <w:p>
            <w:pPr>
              <w:pStyle w:val="48"/>
              <w:jc w:val="left"/>
              <w:rPr>
                <w:color w:val="auto"/>
                <w:sz w:val="20"/>
                <w:szCs w:val="20"/>
              </w:rPr>
            </w:pPr>
            <w:r>
              <w:rPr>
                <w:rFonts w:hint="eastAsia"/>
                <w:color w:val="auto"/>
                <w:sz w:val="20"/>
                <w:szCs w:val="20"/>
              </w:rPr>
              <w:t>部门（单位）本年度预算调整数与预算数的比率，用以反映和考核部门（单位）预算的控制程度。</w:t>
            </w:r>
          </w:p>
        </w:tc>
        <w:tc>
          <w:tcPr>
            <w:tcW w:w="4647" w:type="dxa"/>
            <w:shd w:val="clear" w:color="auto" w:fill="auto"/>
            <w:vAlign w:val="center"/>
          </w:tcPr>
          <w:p>
            <w:pPr>
              <w:pStyle w:val="48"/>
              <w:jc w:val="left"/>
              <w:rPr>
                <w:color w:val="auto"/>
                <w:sz w:val="20"/>
                <w:szCs w:val="20"/>
              </w:rPr>
            </w:pPr>
            <w:r>
              <w:rPr>
                <w:rFonts w:hint="eastAsia"/>
                <w:color w:val="auto"/>
                <w:sz w:val="20"/>
                <w:szCs w:val="20"/>
              </w:rPr>
              <w:t>1.比率≤3%的，得2分；</w:t>
            </w:r>
            <w:r>
              <w:rPr>
                <w:rFonts w:hint="eastAsia"/>
                <w:color w:val="auto"/>
                <w:sz w:val="20"/>
                <w:szCs w:val="20"/>
              </w:rPr>
              <w:br w:type="page"/>
            </w:r>
            <w:r>
              <w:rPr>
                <w:rFonts w:hint="eastAsia"/>
                <w:color w:val="auto"/>
                <w:sz w:val="20"/>
                <w:szCs w:val="20"/>
              </w:rPr>
              <w:t>2.3%＜比率≤10%的，得1分；</w:t>
            </w:r>
            <w:r>
              <w:rPr>
                <w:rFonts w:hint="eastAsia"/>
                <w:color w:val="auto"/>
                <w:sz w:val="20"/>
                <w:szCs w:val="20"/>
              </w:rPr>
              <w:br w:type="page"/>
            </w:r>
            <w:r>
              <w:rPr>
                <w:rFonts w:hint="eastAsia"/>
                <w:color w:val="auto"/>
                <w:sz w:val="20"/>
                <w:szCs w:val="20"/>
              </w:rPr>
              <w:t>3.比率＞10%的，得0分。</w:t>
            </w:r>
          </w:p>
        </w:tc>
        <w:tc>
          <w:tcPr>
            <w:tcW w:w="813" w:type="dxa"/>
            <w:shd w:val="clear" w:color="auto" w:fill="auto"/>
            <w:noWrap/>
            <w:vAlign w:val="center"/>
          </w:tcPr>
          <w:p>
            <w:pPr>
              <w:pStyle w:val="48"/>
              <w:rPr>
                <w:color w:val="auto"/>
                <w:sz w:val="20"/>
                <w:szCs w:val="20"/>
              </w:rPr>
            </w:pPr>
            <w:r>
              <w:rPr>
                <w:rFonts w:hint="eastAsia"/>
                <w:color w:val="auto"/>
                <w:sz w:val="20"/>
                <w:szCs w:val="20"/>
              </w:rPr>
              <w:t>0</w:t>
            </w:r>
          </w:p>
        </w:tc>
        <w:tc>
          <w:tcPr>
            <w:tcW w:w="1621" w:type="dxa"/>
            <w:shd w:val="clear" w:color="auto" w:fill="auto"/>
            <w:vAlign w:val="center"/>
          </w:tcPr>
          <w:p>
            <w:pPr>
              <w:pStyle w:val="48"/>
              <w:rPr>
                <w:color w:val="auto"/>
                <w:sz w:val="20"/>
                <w:szCs w:val="20"/>
              </w:rPr>
            </w:pPr>
            <w:r>
              <w:rPr>
                <w:rFonts w:hint="eastAsia"/>
                <w:color w:val="auto"/>
                <w:sz w:val="20"/>
                <w:szCs w:val="20"/>
              </w:rPr>
              <w:t>调整率大于10%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restart"/>
            <w:shd w:val="clear" w:color="auto" w:fill="auto"/>
            <w:vAlign w:val="center"/>
          </w:tcPr>
          <w:p>
            <w:pPr>
              <w:pStyle w:val="48"/>
              <w:rPr>
                <w:color w:val="auto"/>
                <w:sz w:val="20"/>
                <w:szCs w:val="20"/>
              </w:rPr>
            </w:pPr>
            <w:r>
              <w:rPr>
                <w:rFonts w:hint="eastAsia"/>
                <w:color w:val="auto"/>
                <w:sz w:val="20"/>
                <w:szCs w:val="20"/>
              </w:rPr>
              <w:t>效率</w:t>
            </w:r>
            <w:r>
              <w:rPr>
                <w:rFonts w:hint="eastAsia"/>
                <w:color w:val="auto"/>
                <w:sz w:val="20"/>
                <w:szCs w:val="20"/>
              </w:rPr>
              <w:br w:type="textWrapping"/>
            </w:r>
            <w:r>
              <w:rPr>
                <w:rFonts w:hint="eastAsia"/>
                <w:color w:val="auto"/>
                <w:sz w:val="20"/>
                <w:szCs w:val="20"/>
              </w:rPr>
              <w:t>性</w:t>
            </w:r>
          </w:p>
        </w:tc>
        <w:tc>
          <w:tcPr>
            <w:tcW w:w="630" w:type="dxa"/>
            <w:vMerge w:val="restart"/>
            <w:shd w:val="clear" w:color="auto" w:fill="auto"/>
            <w:noWrap/>
            <w:vAlign w:val="center"/>
          </w:tcPr>
          <w:p>
            <w:pPr>
              <w:pStyle w:val="48"/>
              <w:rPr>
                <w:color w:val="auto"/>
                <w:sz w:val="20"/>
                <w:szCs w:val="20"/>
              </w:rPr>
            </w:pPr>
            <w:r>
              <w:rPr>
                <w:rFonts w:hint="eastAsia"/>
                <w:color w:val="auto"/>
                <w:sz w:val="20"/>
                <w:szCs w:val="20"/>
              </w:rPr>
              <w:t>9</w:t>
            </w:r>
          </w:p>
        </w:tc>
        <w:tc>
          <w:tcPr>
            <w:tcW w:w="645" w:type="dxa"/>
            <w:shd w:val="clear" w:color="auto" w:fill="auto"/>
            <w:vAlign w:val="center"/>
          </w:tcPr>
          <w:p>
            <w:pPr>
              <w:pStyle w:val="48"/>
              <w:rPr>
                <w:color w:val="auto"/>
                <w:sz w:val="20"/>
                <w:szCs w:val="20"/>
              </w:rPr>
            </w:pPr>
            <w:r>
              <w:rPr>
                <w:rFonts w:hint="eastAsia"/>
                <w:color w:val="auto"/>
                <w:sz w:val="20"/>
                <w:szCs w:val="20"/>
              </w:rPr>
              <w:t>重点工作完成率</w:t>
            </w:r>
          </w:p>
        </w:tc>
        <w:tc>
          <w:tcPr>
            <w:tcW w:w="660" w:type="dxa"/>
            <w:shd w:val="clear" w:color="auto" w:fill="auto"/>
            <w:vAlign w:val="center"/>
          </w:tcPr>
          <w:p>
            <w:pPr>
              <w:pStyle w:val="48"/>
              <w:rPr>
                <w:color w:val="auto"/>
                <w:sz w:val="20"/>
                <w:szCs w:val="20"/>
              </w:rPr>
            </w:pPr>
            <w:r>
              <w:rPr>
                <w:color w:val="auto"/>
                <w:sz w:val="20"/>
                <w:szCs w:val="20"/>
              </w:rPr>
              <w:t>3</w:t>
            </w:r>
          </w:p>
        </w:tc>
        <w:tc>
          <w:tcPr>
            <w:tcW w:w="1123" w:type="dxa"/>
            <w:shd w:val="clear" w:color="auto" w:fill="auto"/>
            <w:vAlign w:val="center"/>
          </w:tcPr>
          <w:p>
            <w:pPr>
              <w:pStyle w:val="48"/>
              <w:rPr>
                <w:color w:val="auto"/>
                <w:sz w:val="20"/>
                <w:szCs w:val="20"/>
              </w:rPr>
            </w:pPr>
            <w:r>
              <w:rPr>
                <w:rFonts w:hint="eastAsia"/>
                <w:color w:val="auto"/>
                <w:sz w:val="20"/>
                <w:szCs w:val="20"/>
              </w:rPr>
              <w:t>5项重点工作任务完成率</w:t>
            </w:r>
          </w:p>
        </w:tc>
        <w:tc>
          <w:tcPr>
            <w:tcW w:w="648" w:type="dxa"/>
            <w:shd w:val="clear" w:color="auto" w:fill="auto"/>
            <w:vAlign w:val="center"/>
          </w:tcPr>
          <w:p>
            <w:pPr>
              <w:pStyle w:val="48"/>
              <w:rPr>
                <w:color w:val="auto"/>
                <w:sz w:val="20"/>
                <w:szCs w:val="20"/>
              </w:rPr>
            </w:pPr>
            <w:r>
              <w:rPr>
                <w:color w:val="auto"/>
                <w:sz w:val="20"/>
                <w:szCs w:val="20"/>
              </w:rPr>
              <w:t>3</w:t>
            </w:r>
          </w:p>
        </w:tc>
        <w:tc>
          <w:tcPr>
            <w:tcW w:w="2609" w:type="dxa"/>
            <w:shd w:val="clear" w:color="auto" w:fill="auto"/>
            <w:vAlign w:val="center"/>
          </w:tcPr>
          <w:p>
            <w:pPr>
              <w:pStyle w:val="48"/>
              <w:jc w:val="left"/>
              <w:rPr>
                <w:color w:val="auto"/>
                <w:sz w:val="20"/>
                <w:szCs w:val="20"/>
              </w:rPr>
            </w:pPr>
            <w:r>
              <w:rPr>
                <w:rFonts w:hint="eastAsia"/>
                <w:color w:val="auto"/>
                <w:sz w:val="20"/>
                <w:szCs w:val="20"/>
              </w:rPr>
              <w:t>反映部门（单位）完成市委、市政府、人大重要事项或项目的完成情况。</w:t>
            </w:r>
          </w:p>
        </w:tc>
        <w:tc>
          <w:tcPr>
            <w:tcW w:w="4647" w:type="dxa"/>
            <w:shd w:val="clear" w:color="auto" w:fill="auto"/>
            <w:vAlign w:val="center"/>
          </w:tcPr>
          <w:p>
            <w:pPr>
              <w:pStyle w:val="48"/>
              <w:jc w:val="left"/>
              <w:rPr>
                <w:color w:val="auto"/>
                <w:sz w:val="20"/>
                <w:szCs w:val="20"/>
              </w:rPr>
            </w:pPr>
            <w:r>
              <w:rPr>
                <w:rFonts w:hint="eastAsia"/>
                <w:color w:val="auto"/>
                <w:sz w:val="20"/>
                <w:szCs w:val="20"/>
              </w:rPr>
              <w:t>本项得由单位自行评估实际得，按照完成实际效果自评打分。</w:t>
            </w:r>
            <w:r>
              <w:rPr>
                <w:rFonts w:hint="eastAsia"/>
                <w:color w:val="auto"/>
                <w:sz w:val="20"/>
                <w:szCs w:val="20"/>
              </w:rPr>
              <w:br w:type="textWrapping"/>
            </w:r>
            <w:r>
              <w:rPr>
                <w:rFonts w:hint="eastAsia"/>
                <w:color w:val="auto"/>
                <w:sz w:val="20"/>
                <w:szCs w:val="20"/>
              </w:rPr>
              <w:t>重点工作是指党委、政府、人大、中央相关部门交办或下达的工作任务。</w:t>
            </w:r>
          </w:p>
        </w:tc>
        <w:tc>
          <w:tcPr>
            <w:tcW w:w="813" w:type="dxa"/>
            <w:shd w:val="clear" w:color="auto" w:fill="auto"/>
            <w:noWrap/>
            <w:vAlign w:val="center"/>
          </w:tcPr>
          <w:p>
            <w:pPr>
              <w:pStyle w:val="48"/>
              <w:rPr>
                <w:color w:val="auto"/>
                <w:sz w:val="20"/>
                <w:szCs w:val="20"/>
              </w:rPr>
            </w:pPr>
            <w:r>
              <w:rPr>
                <w:rFonts w:hint="eastAsia"/>
                <w:color w:val="auto"/>
                <w:sz w:val="20"/>
                <w:szCs w:val="20"/>
              </w:rPr>
              <w:t>3</w:t>
            </w:r>
          </w:p>
        </w:tc>
        <w:tc>
          <w:tcPr>
            <w:tcW w:w="1621" w:type="dxa"/>
            <w:shd w:val="clear" w:color="auto" w:fill="auto"/>
            <w:noWrap/>
            <w:vAlign w:val="center"/>
          </w:tcPr>
          <w:p>
            <w:pPr>
              <w:pStyle w:val="48"/>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45" w:type="dxa"/>
            <w:shd w:val="clear" w:color="auto" w:fill="auto"/>
            <w:vAlign w:val="center"/>
          </w:tcPr>
          <w:p>
            <w:pPr>
              <w:pStyle w:val="48"/>
              <w:rPr>
                <w:color w:val="auto"/>
                <w:sz w:val="20"/>
                <w:szCs w:val="20"/>
              </w:rPr>
            </w:pPr>
            <w:r>
              <w:rPr>
                <w:rFonts w:hint="eastAsia"/>
                <w:color w:val="auto"/>
                <w:sz w:val="20"/>
                <w:szCs w:val="20"/>
              </w:rPr>
              <w:t>绩效目标完成率</w:t>
            </w:r>
          </w:p>
        </w:tc>
        <w:tc>
          <w:tcPr>
            <w:tcW w:w="660" w:type="dxa"/>
            <w:shd w:val="clear" w:color="auto" w:fill="auto"/>
            <w:vAlign w:val="center"/>
          </w:tcPr>
          <w:p>
            <w:pPr>
              <w:pStyle w:val="48"/>
              <w:rPr>
                <w:color w:val="auto"/>
                <w:sz w:val="20"/>
                <w:szCs w:val="20"/>
              </w:rPr>
            </w:pPr>
            <w:r>
              <w:rPr>
                <w:color w:val="auto"/>
                <w:sz w:val="20"/>
                <w:szCs w:val="20"/>
              </w:rPr>
              <w:t>3</w:t>
            </w:r>
          </w:p>
        </w:tc>
        <w:tc>
          <w:tcPr>
            <w:tcW w:w="1123" w:type="dxa"/>
            <w:shd w:val="clear" w:color="auto" w:fill="auto"/>
            <w:vAlign w:val="center"/>
          </w:tcPr>
          <w:p>
            <w:pPr>
              <w:pStyle w:val="48"/>
              <w:rPr>
                <w:color w:val="auto"/>
                <w:sz w:val="20"/>
                <w:szCs w:val="20"/>
              </w:rPr>
            </w:pPr>
            <w:r>
              <w:rPr>
                <w:rFonts w:hint="eastAsia"/>
                <w:color w:val="auto"/>
                <w:sz w:val="20"/>
                <w:szCs w:val="20"/>
              </w:rPr>
              <w:t>9项绩效目标完成率</w:t>
            </w:r>
          </w:p>
        </w:tc>
        <w:tc>
          <w:tcPr>
            <w:tcW w:w="648" w:type="dxa"/>
            <w:shd w:val="clear" w:color="auto" w:fill="auto"/>
            <w:vAlign w:val="center"/>
          </w:tcPr>
          <w:p>
            <w:pPr>
              <w:pStyle w:val="48"/>
              <w:rPr>
                <w:color w:val="auto"/>
                <w:sz w:val="20"/>
                <w:szCs w:val="20"/>
              </w:rPr>
            </w:pPr>
            <w:r>
              <w:rPr>
                <w:rFonts w:hint="eastAsia"/>
                <w:color w:val="auto"/>
                <w:sz w:val="20"/>
                <w:szCs w:val="20"/>
              </w:rPr>
              <w:t>3</w:t>
            </w:r>
          </w:p>
        </w:tc>
        <w:tc>
          <w:tcPr>
            <w:tcW w:w="2609" w:type="dxa"/>
            <w:shd w:val="clear" w:color="auto" w:fill="auto"/>
            <w:vAlign w:val="center"/>
          </w:tcPr>
          <w:p>
            <w:pPr>
              <w:pStyle w:val="48"/>
              <w:jc w:val="left"/>
              <w:rPr>
                <w:color w:val="auto"/>
                <w:sz w:val="20"/>
                <w:szCs w:val="20"/>
              </w:rPr>
            </w:pPr>
            <w:r>
              <w:rPr>
                <w:rFonts w:hint="eastAsia"/>
                <w:color w:val="auto"/>
                <w:sz w:val="20"/>
                <w:szCs w:val="20"/>
              </w:rPr>
              <w:t>反映部门（单位）整体绩效目标完成的情况。</w:t>
            </w:r>
          </w:p>
        </w:tc>
        <w:tc>
          <w:tcPr>
            <w:tcW w:w="4647" w:type="dxa"/>
            <w:shd w:val="clear" w:color="auto" w:fill="auto"/>
            <w:noWrap/>
            <w:vAlign w:val="center"/>
          </w:tcPr>
          <w:p>
            <w:pPr>
              <w:pStyle w:val="48"/>
              <w:jc w:val="left"/>
              <w:rPr>
                <w:color w:val="auto"/>
                <w:sz w:val="20"/>
                <w:szCs w:val="20"/>
              </w:rPr>
            </w:pPr>
            <w:r>
              <w:rPr>
                <w:rFonts w:hint="eastAsia"/>
                <w:color w:val="auto"/>
                <w:sz w:val="20"/>
                <w:szCs w:val="20"/>
              </w:rPr>
              <w:t>绩效目标完成率由单位自行评估，但需要提出合理的依据。</w:t>
            </w:r>
          </w:p>
        </w:tc>
        <w:tc>
          <w:tcPr>
            <w:tcW w:w="813" w:type="dxa"/>
            <w:shd w:val="clear" w:color="auto" w:fill="auto"/>
            <w:noWrap/>
            <w:vAlign w:val="center"/>
          </w:tcPr>
          <w:p>
            <w:pPr>
              <w:pStyle w:val="48"/>
              <w:rPr>
                <w:color w:val="auto"/>
                <w:sz w:val="20"/>
                <w:szCs w:val="20"/>
              </w:rPr>
            </w:pPr>
            <w:r>
              <w:rPr>
                <w:rFonts w:hint="eastAsia"/>
                <w:color w:val="auto"/>
                <w:sz w:val="20"/>
                <w:szCs w:val="20"/>
              </w:rPr>
              <w:t>3</w:t>
            </w:r>
          </w:p>
        </w:tc>
        <w:tc>
          <w:tcPr>
            <w:tcW w:w="1621" w:type="dxa"/>
            <w:shd w:val="clear" w:color="auto" w:fill="auto"/>
            <w:noWrap/>
            <w:vAlign w:val="center"/>
          </w:tcPr>
          <w:p>
            <w:pPr>
              <w:pStyle w:val="48"/>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45" w:type="dxa"/>
            <w:shd w:val="clear" w:color="auto" w:fill="auto"/>
            <w:vAlign w:val="center"/>
          </w:tcPr>
          <w:p>
            <w:pPr>
              <w:pStyle w:val="48"/>
              <w:rPr>
                <w:color w:val="auto"/>
                <w:sz w:val="20"/>
                <w:szCs w:val="20"/>
              </w:rPr>
            </w:pPr>
            <w:r>
              <w:rPr>
                <w:rFonts w:hint="eastAsia"/>
                <w:color w:val="auto"/>
                <w:sz w:val="20"/>
                <w:szCs w:val="20"/>
              </w:rPr>
              <w:t>项目完成及时性</w:t>
            </w:r>
          </w:p>
        </w:tc>
        <w:tc>
          <w:tcPr>
            <w:tcW w:w="660" w:type="dxa"/>
            <w:shd w:val="clear" w:color="auto" w:fill="auto"/>
            <w:vAlign w:val="center"/>
          </w:tcPr>
          <w:p>
            <w:pPr>
              <w:pStyle w:val="48"/>
              <w:rPr>
                <w:color w:val="auto"/>
                <w:sz w:val="20"/>
                <w:szCs w:val="20"/>
              </w:rPr>
            </w:pPr>
            <w:r>
              <w:rPr>
                <w:color w:val="auto"/>
                <w:sz w:val="20"/>
                <w:szCs w:val="20"/>
              </w:rPr>
              <w:t>3</w:t>
            </w:r>
          </w:p>
        </w:tc>
        <w:tc>
          <w:tcPr>
            <w:tcW w:w="1123" w:type="dxa"/>
            <w:shd w:val="clear" w:color="auto" w:fill="auto"/>
            <w:vAlign w:val="center"/>
          </w:tcPr>
          <w:p>
            <w:pPr>
              <w:pStyle w:val="48"/>
              <w:rPr>
                <w:color w:val="auto"/>
                <w:sz w:val="20"/>
                <w:szCs w:val="20"/>
              </w:rPr>
            </w:pPr>
            <w:r>
              <w:rPr>
                <w:rFonts w:hint="eastAsia"/>
                <w:color w:val="auto"/>
                <w:sz w:val="20"/>
                <w:szCs w:val="20"/>
              </w:rPr>
              <w:t>项目完成及时性</w:t>
            </w:r>
          </w:p>
        </w:tc>
        <w:tc>
          <w:tcPr>
            <w:tcW w:w="648" w:type="dxa"/>
            <w:shd w:val="clear" w:color="auto" w:fill="auto"/>
            <w:vAlign w:val="center"/>
          </w:tcPr>
          <w:p>
            <w:pPr>
              <w:pStyle w:val="48"/>
              <w:rPr>
                <w:color w:val="auto"/>
                <w:sz w:val="20"/>
                <w:szCs w:val="20"/>
              </w:rPr>
            </w:pPr>
            <w:r>
              <w:rPr>
                <w:color w:val="auto"/>
                <w:sz w:val="20"/>
                <w:szCs w:val="20"/>
              </w:rPr>
              <w:t>3</w:t>
            </w:r>
          </w:p>
        </w:tc>
        <w:tc>
          <w:tcPr>
            <w:tcW w:w="2609" w:type="dxa"/>
            <w:shd w:val="clear" w:color="auto" w:fill="auto"/>
            <w:vAlign w:val="center"/>
          </w:tcPr>
          <w:p>
            <w:pPr>
              <w:pStyle w:val="48"/>
              <w:jc w:val="left"/>
              <w:rPr>
                <w:color w:val="auto"/>
                <w:sz w:val="20"/>
                <w:szCs w:val="20"/>
              </w:rPr>
            </w:pPr>
            <w:r>
              <w:rPr>
                <w:color w:val="auto"/>
                <w:sz w:val="20"/>
                <w:szCs w:val="20"/>
              </w:rPr>
              <w:t>反映部门（单位）项目完成情况与预期时间对比的情况。</w:t>
            </w:r>
          </w:p>
        </w:tc>
        <w:tc>
          <w:tcPr>
            <w:tcW w:w="4647" w:type="dxa"/>
            <w:shd w:val="clear" w:color="auto" w:fill="auto"/>
            <w:vAlign w:val="center"/>
          </w:tcPr>
          <w:p>
            <w:pPr>
              <w:pStyle w:val="48"/>
              <w:jc w:val="left"/>
              <w:rPr>
                <w:color w:val="auto"/>
                <w:sz w:val="20"/>
                <w:szCs w:val="20"/>
              </w:rPr>
            </w:pPr>
            <w:r>
              <w:rPr>
                <w:rFonts w:hint="eastAsia"/>
                <w:color w:val="auto"/>
                <w:sz w:val="20"/>
                <w:szCs w:val="20"/>
              </w:rPr>
              <w:t xml:space="preserve"> 所有项目均按计划时间完成的，得2分；部分项目未按计划时间完成的，本项得=已完成项目数/未完成项目数×2。</w:t>
            </w:r>
          </w:p>
        </w:tc>
        <w:tc>
          <w:tcPr>
            <w:tcW w:w="813" w:type="dxa"/>
            <w:shd w:val="clear" w:color="auto" w:fill="auto"/>
            <w:noWrap/>
            <w:vAlign w:val="center"/>
          </w:tcPr>
          <w:p>
            <w:pPr>
              <w:pStyle w:val="48"/>
              <w:rPr>
                <w:color w:val="auto"/>
                <w:sz w:val="20"/>
                <w:szCs w:val="20"/>
              </w:rPr>
            </w:pPr>
            <w:r>
              <w:rPr>
                <w:rFonts w:hint="eastAsia"/>
                <w:color w:val="auto"/>
                <w:sz w:val="20"/>
                <w:szCs w:val="20"/>
              </w:rPr>
              <w:t>3</w:t>
            </w:r>
          </w:p>
        </w:tc>
        <w:tc>
          <w:tcPr>
            <w:tcW w:w="1621" w:type="dxa"/>
            <w:shd w:val="clear" w:color="auto" w:fill="auto"/>
            <w:noWrap/>
            <w:vAlign w:val="center"/>
          </w:tcPr>
          <w:p>
            <w:pPr>
              <w:pStyle w:val="48"/>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restart"/>
            <w:shd w:val="clear" w:color="auto" w:fill="auto"/>
            <w:vAlign w:val="center"/>
          </w:tcPr>
          <w:p>
            <w:pPr>
              <w:pStyle w:val="48"/>
              <w:rPr>
                <w:color w:val="auto"/>
                <w:sz w:val="20"/>
                <w:szCs w:val="20"/>
              </w:rPr>
            </w:pPr>
            <w:r>
              <w:rPr>
                <w:rFonts w:hint="eastAsia"/>
                <w:color w:val="auto"/>
                <w:sz w:val="20"/>
                <w:szCs w:val="20"/>
              </w:rPr>
              <w:t>效果性</w:t>
            </w:r>
          </w:p>
        </w:tc>
        <w:tc>
          <w:tcPr>
            <w:tcW w:w="630" w:type="dxa"/>
            <w:vMerge w:val="restart"/>
            <w:shd w:val="clear" w:color="auto" w:fill="auto"/>
            <w:noWrap/>
            <w:vAlign w:val="center"/>
          </w:tcPr>
          <w:p>
            <w:pPr>
              <w:pStyle w:val="48"/>
              <w:rPr>
                <w:color w:val="auto"/>
                <w:sz w:val="20"/>
                <w:szCs w:val="20"/>
              </w:rPr>
            </w:pPr>
            <w:r>
              <w:rPr>
                <w:rFonts w:hint="eastAsia"/>
                <w:color w:val="auto"/>
                <w:sz w:val="20"/>
                <w:szCs w:val="20"/>
              </w:rPr>
              <w:t>10</w:t>
            </w:r>
          </w:p>
        </w:tc>
        <w:tc>
          <w:tcPr>
            <w:tcW w:w="645" w:type="dxa"/>
            <w:vMerge w:val="restart"/>
            <w:shd w:val="clear" w:color="auto" w:fill="auto"/>
            <w:vAlign w:val="center"/>
          </w:tcPr>
          <w:p>
            <w:pPr>
              <w:pStyle w:val="48"/>
              <w:rPr>
                <w:color w:val="auto"/>
                <w:sz w:val="20"/>
                <w:szCs w:val="20"/>
              </w:rPr>
            </w:pPr>
            <w:r>
              <w:rPr>
                <w:color w:val="auto"/>
                <w:sz w:val="20"/>
                <w:szCs w:val="20"/>
              </w:rPr>
              <w:t>社会经济环境效益</w:t>
            </w:r>
          </w:p>
        </w:tc>
        <w:tc>
          <w:tcPr>
            <w:tcW w:w="660" w:type="dxa"/>
            <w:vMerge w:val="restart"/>
            <w:shd w:val="clear" w:color="auto" w:fill="auto"/>
            <w:noWrap/>
            <w:vAlign w:val="center"/>
          </w:tcPr>
          <w:p>
            <w:pPr>
              <w:pStyle w:val="48"/>
              <w:rPr>
                <w:color w:val="auto"/>
                <w:sz w:val="20"/>
                <w:szCs w:val="20"/>
              </w:rPr>
            </w:pPr>
            <w:r>
              <w:rPr>
                <w:rFonts w:hint="eastAsia"/>
                <w:color w:val="auto"/>
                <w:sz w:val="20"/>
                <w:szCs w:val="20"/>
              </w:rPr>
              <w:t>10</w:t>
            </w:r>
          </w:p>
        </w:tc>
        <w:tc>
          <w:tcPr>
            <w:tcW w:w="1123" w:type="dxa"/>
            <w:shd w:val="clear" w:color="auto" w:fill="auto"/>
            <w:vAlign w:val="center"/>
          </w:tcPr>
          <w:p>
            <w:pPr>
              <w:pStyle w:val="48"/>
              <w:rPr>
                <w:color w:val="auto"/>
                <w:sz w:val="20"/>
                <w:szCs w:val="20"/>
              </w:rPr>
            </w:pPr>
            <w:r>
              <w:rPr>
                <w:rFonts w:hint="eastAsia"/>
                <w:color w:val="auto"/>
                <w:sz w:val="20"/>
                <w:szCs w:val="20"/>
              </w:rPr>
              <w:t>年销售总额增长率</w:t>
            </w:r>
          </w:p>
        </w:tc>
        <w:tc>
          <w:tcPr>
            <w:tcW w:w="648" w:type="dxa"/>
            <w:shd w:val="clear" w:color="auto" w:fill="auto"/>
            <w:vAlign w:val="center"/>
          </w:tcPr>
          <w:p>
            <w:pPr>
              <w:pStyle w:val="48"/>
              <w:rPr>
                <w:color w:val="auto"/>
                <w:sz w:val="20"/>
                <w:szCs w:val="20"/>
              </w:rPr>
            </w:pPr>
            <w:r>
              <w:rPr>
                <w:rFonts w:hint="eastAsia"/>
                <w:color w:val="auto"/>
                <w:sz w:val="20"/>
                <w:szCs w:val="20"/>
              </w:rPr>
              <w:t>1</w:t>
            </w:r>
          </w:p>
        </w:tc>
        <w:tc>
          <w:tcPr>
            <w:tcW w:w="2609" w:type="dxa"/>
            <w:shd w:val="clear" w:color="auto" w:fill="auto"/>
            <w:vAlign w:val="center"/>
          </w:tcPr>
          <w:p>
            <w:pPr>
              <w:pStyle w:val="48"/>
              <w:jc w:val="left"/>
              <w:rPr>
                <w:color w:val="auto"/>
                <w:sz w:val="20"/>
                <w:szCs w:val="20"/>
              </w:rPr>
            </w:pPr>
            <w:r>
              <w:rPr>
                <w:rFonts w:hint="eastAsia"/>
                <w:color w:val="auto"/>
                <w:sz w:val="20"/>
                <w:szCs w:val="20"/>
              </w:rPr>
              <w:t>反映供销社年销售总额的增长情况</w:t>
            </w:r>
          </w:p>
        </w:tc>
        <w:tc>
          <w:tcPr>
            <w:tcW w:w="4647" w:type="dxa"/>
            <w:shd w:val="clear" w:color="auto" w:fill="auto"/>
            <w:vAlign w:val="center"/>
          </w:tcPr>
          <w:p>
            <w:pPr>
              <w:pStyle w:val="48"/>
              <w:jc w:val="left"/>
              <w:rPr>
                <w:color w:val="auto"/>
                <w:sz w:val="20"/>
                <w:szCs w:val="20"/>
              </w:rPr>
            </w:pPr>
            <w:r>
              <w:rPr>
                <w:rFonts w:hint="eastAsia"/>
                <w:color w:val="auto"/>
                <w:sz w:val="20"/>
                <w:szCs w:val="20"/>
              </w:rPr>
              <w:t>年销售总额增长率高于11%得1分，否则不得。</w:t>
            </w:r>
          </w:p>
        </w:tc>
        <w:tc>
          <w:tcPr>
            <w:tcW w:w="813" w:type="dxa"/>
            <w:shd w:val="clear" w:color="auto" w:fill="auto"/>
            <w:noWrap/>
            <w:vAlign w:val="center"/>
          </w:tcPr>
          <w:p>
            <w:pPr>
              <w:pStyle w:val="48"/>
              <w:rPr>
                <w:color w:val="auto"/>
                <w:sz w:val="20"/>
                <w:szCs w:val="20"/>
              </w:rPr>
            </w:pPr>
            <w:r>
              <w:rPr>
                <w:rFonts w:hint="eastAsia"/>
                <w:color w:val="auto"/>
                <w:sz w:val="20"/>
                <w:szCs w:val="20"/>
              </w:rPr>
              <w:t>1</w:t>
            </w:r>
          </w:p>
        </w:tc>
        <w:tc>
          <w:tcPr>
            <w:tcW w:w="1621" w:type="dxa"/>
            <w:shd w:val="clear" w:color="auto" w:fill="auto"/>
            <w:noWrap/>
            <w:vAlign w:val="center"/>
          </w:tcPr>
          <w:p>
            <w:pPr>
              <w:pStyle w:val="48"/>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45" w:type="dxa"/>
            <w:vMerge w:val="continue"/>
            <w:vAlign w:val="center"/>
          </w:tcPr>
          <w:p>
            <w:pPr>
              <w:pStyle w:val="48"/>
              <w:rPr>
                <w:color w:val="auto"/>
                <w:sz w:val="20"/>
                <w:szCs w:val="20"/>
              </w:rPr>
            </w:pPr>
          </w:p>
        </w:tc>
        <w:tc>
          <w:tcPr>
            <w:tcW w:w="660" w:type="dxa"/>
            <w:vMerge w:val="continue"/>
            <w:vAlign w:val="center"/>
          </w:tcPr>
          <w:p>
            <w:pPr>
              <w:pStyle w:val="48"/>
              <w:rPr>
                <w:color w:val="auto"/>
                <w:sz w:val="20"/>
                <w:szCs w:val="20"/>
              </w:rPr>
            </w:pPr>
          </w:p>
        </w:tc>
        <w:tc>
          <w:tcPr>
            <w:tcW w:w="1123" w:type="dxa"/>
            <w:shd w:val="clear" w:color="auto" w:fill="auto"/>
            <w:vAlign w:val="center"/>
          </w:tcPr>
          <w:p>
            <w:pPr>
              <w:pStyle w:val="48"/>
              <w:rPr>
                <w:color w:val="auto"/>
                <w:sz w:val="20"/>
                <w:szCs w:val="20"/>
              </w:rPr>
            </w:pPr>
            <w:r>
              <w:rPr>
                <w:rFonts w:hint="eastAsia"/>
                <w:color w:val="auto"/>
                <w:sz w:val="20"/>
                <w:szCs w:val="20"/>
              </w:rPr>
              <w:t>社会贡献总额同比增长率</w:t>
            </w:r>
          </w:p>
        </w:tc>
        <w:tc>
          <w:tcPr>
            <w:tcW w:w="648" w:type="dxa"/>
            <w:shd w:val="clear" w:color="auto" w:fill="auto"/>
            <w:vAlign w:val="center"/>
          </w:tcPr>
          <w:p>
            <w:pPr>
              <w:pStyle w:val="48"/>
              <w:rPr>
                <w:color w:val="auto"/>
                <w:sz w:val="20"/>
                <w:szCs w:val="20"/>
              </w:rPr>
            </w:pPr>
            <w:r>
              <w:rPr>
                <w:rFonts w:hint="eastAsia"/>
                <w:color w:val="auto"/>
                <w:sz w:val="20"/>
                <w:szCs w:val="20"/>
              </w:rPr>
              <w:t>2</w:t>
            </w:r>
          </w:p>
        </w:tc>
        <w:tc>
          <w:tcPr>
            <w:tcW w:w="2609" w:type="dxa"/>
            <w:shd w:val="clear" w:color="auto" w:fill="auto"/>
            <w:vAlign w:val="center"/>
          </w:tcPr>
          <w:p>
            <w:pPr>
              <w:pStyle w:val="48"/>
              <w:jc w:val="left"/>
              <w:rPr>
                <w:color w:val="auto"/>
                <w:sz w:val="20"/>
                <w:szCs w:val="20"/>
              </w:rPr>
            </w:pPr>
            <w:r>
              <w:rPr>
                <w:rFonts w:hint="eastAsia"/>
                <w:color w:val="auto"/>
                <w:sz w:val="20"/>
                <w:szCs w:val="20"/>
              </w:rPr>
              <w:t>反映供销社社会贡献总额的同比增长情况</w:t>
            </w:r>
          </w:p>
        </w:tc>
        <w:tc>
          <w:tcPr>
            <w:tcW w:w="4647" w:type="dxa"/>
            <w:shd w:val="clear" w:color="auto" w:fill="auto"/>
            <w:vAlign w:val="center"/>
          </w:tcPr>
          <w:p>
            <w:pPr>
              <w:pStyle w:val="48"/>
              <w:jc w:val="left"/>
              <w:rPr>
                <w:color w:val="auto"/>
                <w:sz w:val="20"/>
                <w:szCs w:val="20"/>
              </w:rPr>
            </w:pPr>
            <w:r>
              <w:rPr>
                <w:rFonts w:hint="eastAsia"/>
                <w:color w:val="auto"/>
                <w:sz w:val="20"/>
                <w:szCs w:val="20"/>
              </w:rPr>
              <w:t>1.社会贡献总额增长率=（当年社会贡献总额-上年社会贡献总额）/上年社会贡献总额×100% 社会贡献总额包括工资、劳保退休统筹及其他社会福利支出、利息支出净额、应交增值税、产品销售税金及附加、应交所得税及其他税、净利润等。</w:t>
            </w:r>
            <w:r>
              <w:rPr>
                <w:rFonts w:hint="eastAsia"/>
                <w:color w:val="auto"/>
                <w:sz w:val="20"/>
                <w:szCs w:val="20"/>
              </w:rPr>
              <w:br w:type="textWrapping"/>
            </w:r>
            <w:r>
              <w:rPr>
                <w:rFonts w:hint="eastAsia"/>
                <w:color w:val="auto"/>
                <w:sz w:val="20"/>
                <w:szCs w:val="20"/>
              </w:rPr>
              <w:t>2.社会贡献总额增长率高于或等于10%得2分；低于10%，高于8%得1分；低于8%不得。</w:t>
            </w:r>
          </w:p>
        </w:tc>
        <w:tc>
          <w:tcPr>
            <w:tcW w:w="813" w:type="dxa"/>
            <w:shd w:val="clear" w:color="auto" w:fill="auto"/>
            <w:noWrap/>
            <w:vAlign w:val="center"/>
          </w:tcPr>
          <w:p>
            <w:pPr>
              <w:pStyle w:val="48"/>
              <w:rPr>
                <w:color w:val="auto"/>
                <w:sz w:val="20"/>
                <w:szCs w:val="20"/>
              </w:rPr>
            </w:pPr>
            <w:r>
              <w:rPr>
                <w:rFonts w:hint="eastAsia"/>
                <w:color w:val="auto"/>
                <w:sz w:val="20"/>
                <w:szCs w:val="20"/>
              </w:rPr>
              <w:t>2</w:t>
            </w:r>
          </w:p>
        </w:tc>
        <w:tc>
          <w:tcPr>
            <w:tcW w:w="1621" w:type="dxa"/>
            <w:shd w:val="clear" w:color="auto" w:fill="auto"/>
            <w:noWrap/>
            <w:vAlign w:val="center"/>
          </w:tcPr>
          <w:p>
            <w:pPr>
              <w:pStyle w:val="48"/>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45" w:type="dxa"/>
            <w:vMerge w:val="continue"/>
            <w:vAlign w:val="center"/>
          </w:tcPr>
          <w:p>
            <w:pPr>
              <w:pStyle w:val="48"/>
              <w:rPr>
                <w:color w:val="auto"/>
                <w:sz w:val="20"/>
                <w:szCs w:val="20"/>
              </w:rPr>
            </w:pPr>
          </w:p>
        </w:tc>
        <w:tc>
          <w:tcPr>
            <w:tcW w:w="660" w:type="dxa"/>
            <w:vMerge w:val="continue"/>
            <w:vAlign w:val="center"/>
          </w:tcPr>
          <w:p>
            <w:pPr>
              <w:pStyle w:val="48"/>
              <w:rPr>
                <w:color w:val="auto"/>
                <w:sz w:val="20"/>
                <w:szCs w:val="20"/>
              </w:rPr>
            </w:pPr>
          </w:p>
        </w:tc>
        <w:tc>
          <w:tcPr>
            <w:tcW w:w="1123" w:type="dxa"/>
            <w:shd w:val="clear" w:color="auto" w:fill="auto"/>
            <w:vAlign w:val="center"/>
          </w:tcPr>
          <w:p>
            <w:pPr>
              <w:pStyle w:val="48"/>
              <w:rPr>
                <w:color w:val="auto"/>
                <w:sz w:val="20"/>
                <w:szCs w:val="20"/>
              </w:rPr>
            </w:pPr>
            <w:r>
              <w:rPr>
                <w:rFonts w:hint="eastAsia"/>
                <w:color w:val="auto"/>
                <w:sz w:val="20"/>
                <w:szCs w:val="20"/>
              </w:rPr>
              <w:t>农业社会化服务场次</w:t>
            </w:r>
          </w:p>
        </w:tc>
        <w:tc>
          <w:tcPr>
            <w:tcW w:w="648" w:type="dxa"/>
            <w:shd w:val="clear" w:color="auto" w:fill="auto"/>
            <w:vAlign w:val="center"/>
          </w:tcPr>
          <w:p>
            <w:pPr>
              <w:pStyle w:val="48"/>
              <w:rPr>
                <w:color w:val="auto"/>
                <w:sz w:val="20"/>
                <w:szCs w:val="20"/>
              </w:rPr>
            </w:pPr>
            <w:r>
              <w:rPr>
                <w:rFonts w:hint="eastAsia"/>
                <w:color w:val="auto"/>
                <w:sz w:val="20"/>
                <w:szCs w:val="20"/>
              </w:rPr>
              <w:t>2</w:t>
            </w:r>
          </w:p>
        </w:tc>
        <w:tc>
          <w:tcPr>
            <w:tcW w:w="2609" w:type="dxa"/>
            <w:shd w:val="clear" w:color="auto" w:fill="auto"/>
            <w:vAlign w:val="center"/>
          </w:tcPr>
          <w:p>
            <w:pPr>
              <w:pStyle w:val="48"/>
              <w:jc w:val="left"/>
              <w:rPr>
                <w:color w:val="auto"/>
                <w:sz w:val="20"/>
                <w:szCs w:val="20"/>
              </w:rPr>
            </w:pPr>
            <w:r>
              <w:rPr>
                <w:rFonts w:hint="eastAsia"/>
                <w:color w:val="auto"/>
                <w:sz w:val="20"/>
                <w:szCs w:val="20"/>
              </w:rPr>
              <w:t>反映供销社农业社会化服务的开展情况</w:t>
            </w:r>
          </w:p>
        </w:tc>
        <w:tc>
          <w:tcPr>
            <w:tcW w:w="4647" w:type="dxa"/>
            <w:shd w:val="clear" w:color="auto" w:fill="auto"/>
            <w:vAlign w:val="center"/>
          </w:tcPr>
          <w:p>
            <w:pPr>
              <w:pStyle w:val="48"/>
              <w:jc w:val="left"/>
              <w:rPr>
                <w:color w:val="auto"/>
                <w:sz w:val="20"/>
                <w:szCs w:val="20"/>
              </w:rPr>
            </w:pPr>
            <w:r>
              <w:rPr>
                <w:rFonts w:hint="eastAsia"/>
                <w:color w:val="auto"/>
                <w:sz w:val="20"/>
                <w:szCs w:val="20"/>
              </w:rPr>
              <w:t>农业社会化服务场次多于或等于100次，得2分；低于100次，多于或等于80次，得1分；少于80次不得。</w:t>
            </w:r>
          </w:p>
        </w:tc>
        <w:tc>
          <w:tcPr>
            <w:tcW w:w="813" w:type="dxa"/>
            <w:shd w:val="clear" w:color="auto" w:fill="auto"/>
            <w:noWrap/>
            <w:vAlign w:val="center"/>
          </w:tcPr>
          <w:p>
            <w:pPr>
              <w:pStyle w:val="48"/>
              <w:rPr>
                <w:color w:val="auto"/>
                <w:sz w:val="20"/>
                <w:szCs w:val="20"/>
              </w:rPr>
            </w:pPr>
            <w:r>
              <w:rPr>
                <w:rFonts w:hint="eastAsia"/>
                <w:color w:val="auto"/>
                <w:sz w:val="20"/>
                <w:szCs w:val="20"/>
              </w:rPr>
              <w:t>2</w:t>
            </w:r>
          </w:p>
        </w:tc>
        <w:tc>
          <w:tcPr>
            <w:tcW w:w="1621" w:type="dxa"/>
            <w:shd w:val="clear" w:color="auto" w:fill="auto"/>
            <w:noWrap/>
            <w:vAlign w:val="center"/>
          </w:tcPr>
          <w:p>
            <w:pPr>
              <w:pStyle w:val="48"/>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45" w:type="dxa"/>
            <w:vMerge w:val="continue"/>
            <w:vAlign w:val="center"/>
          </w:tcPr>
          <w:p>
            <w:pPr>
              <w:pStyle w:val="48"/>
              <w:rPr>
                <w:color w:val="auto"/>
                <w:sz w:val="20"/>
                <w:szCs w:val="20"/>
              </w:rPr>
            </w:pPr>
          </w:p>
        </w:tc>
        <w:tc>
          <w:tcPr>
            <w:tcW w:w="660" w:type="dxa"/>
            <w:vMerge w:val="continue"/>
            <w:vAlign w:val="center"/>
          </w:tcPr>
          <w:p>
            <w:pPr>
              <w:pStyle w:val="48"/>
              <w:rPr>
                <w:color w:val="auto"/>
                <w:sz w:val="20"/>
                <w:szCs w:val="20"/>
              </w:rPr>
            </w:pPr>
          </w:p>
        </w:tc>
        <w:tc>
          <w:tcPr>
            <w:tcW w:w="1123" w:type="dxa"/>
            <w:shd w:val="clear" w:color="auto" w:fill="auto"/>
            <w:vAlign w:val="center"/>
          </w:tcPr>
          <w:p>
            <w:pPr>
              <w:pStyle w:val="48"/>
              <w:rPr>
                <w:color w:val="auto"/>
                <w:sz w:val="20"/>
                <w:szCs w:val="20"/>
              </w:rPr>
            </w:pPr>
            <w:r>
              <w:rPr>
                <w:rFonts w:hint="eastAsia"/>
                <w:color w:val="auto"/>
                <w:sz w:val="20"/>
                <w:szCs w:val="20"/>
              </w:rPr>
              <w:t>农民合作社发展数</w:t>
            </w:r>
          </w:p>
        </w:tc>
        <w:tc>
          <w:tcPr>
            <w:tcW w:w="648" w:type="dxa"/>
            <w:shd w:val="clear" w:color="auto" w:fill="auto"/>
            <w:vAlign w:val="center"/>
          </w:tcPr>
          <w:p>
            <w:pPr>
              <w:pStyle w:val="48"/>
              <w:rPr>
                <w:color w:val="auto"/>
                <w:sz w:val="20"/>
                <w:szCs w:val="20"/>
              </w:rPr>
            </w:pPr>
            <w:r>
              <w:rPr>
                <w:rFonts w:hint="eastAsia"/>
                <w:color w:val="auto"/>
                <w:sz w:val="20"/>
                <w:szCs w:val="20"/>
              </w:rPr>
              <w:t>1</w:t>
            </w:r>
          </w:p>
        </w:tc>
        <w:tc>
          <w:tcPr>
            <w:tcW w:w="2609" w:type="dxa"/>
            <w:shd w:val="clear" w:color="auto" w:fill="auto"/>
            <w:vAlign w:val="center"/>
          </w:tcPr>
          <w:p>
            <w:pPr>
              <w:pStyle w:val="48"/>
              <w:jc w:val="left"/>
              <w:rPr>
                <w:color w:val="auto"/>
                <w:sz w:val="20"/>
                <w:szCs w:val="20"/>
              </w:rPr>
            </w:pPr>
            <w:r>
              <w:rPr>
                <w:rFonts w:hint="eastAsia"/>
                <w:color w:val="auto"/>
                <w:sz w:val="20"/>
                <w:szCs w:val="20"/>
              </w:rPr>
              <w:t>反映供销社发展农民合作社的数量</w:t>
            </w:r>
          </w:p>
        </w:tc>
        <w:tc>
          <w:tcPr>
            <w:tcW w:w="4647" w:type="dxa"/>
            <w:shd w:val="clear" w:color="auto" w:fill="auto"/>
            <w:vAlign w:val="center"/>
          </w:tcPr>
          <w:p>
            <w:pPr>
              <w:pStyle w:val="48"/>
              <w:jc w:val="left"/>
              <w:rPr>
                <w:color w:val="auto"/>
                <w:sz w:val="20"/>
                <w:szCs w:val="20"/>
              </w:rPr>
            </w:pPr>
            <w:r>
              <w:rPr>
                <w:rFonts w:hint="eastAsia"/>
                <w:color w:val="auto"/>
                <w:sz w:val="20"/>
                <w:szCs w:val="20"/>
              </w:rPr>
              <w:t>1.农民合作社发展数=当年领办、创办和规范的农民合作社数量；</w:t>
            </w:r>
            <w:r>
              <w:rPr>
                <w:rFonts w:hint="eastAsia"/>
                <w:color w:val="auto"/>
                <w:sz w:val="20"/>
                <w:szCs w:val="20"/>
              </w:rPr>
              <w:br w:type="textWrapping"/>
            </w:r>
            <w:r>
              <w:rPr>
                <w:rFonts w:hint="eastAsia"/>
                <w:color w:val="auto"/>
                <w:sz w:val="20"/>
                <w:szCs w:val="20"/>
              </w:rPr>
              <w:t>2.农民合作社发展数高于或等于10个，得1分；否则不得。</w:t>
            </w:r>
          </w:p>
        </w:tc>
        <w:tc>
          <w:tcPr>
            <w:tcW w:w="813" w:type="dxa"/>
            <w:shd w:val="clear" w:color="auto" w:fill="auto"/>
            <w:noWrap/>
            <w:vAlign w:val="center"/>
          </w:tcPr>
          <w:p>
            <w:pPr>
              <w:pStyle w:val="48"/>
              <w:rPr>
                <w:color w:val="auto"/>
                <w:sz w:val="20"/>
                <w:szCs w:val="20"/>
              </w:rPr>
            </w:pPr>
            <w:r>
              <w:rPr>
                <w:rFonts w:hint="eastAsia"/>
                <w:color w:val="auto"/>
                <w:sz w:val="20"/>
                <w:szCs w:val="20"/>
              </w:rPr>
              <w:t>1</w:t>
            </w:r>
          </w:p>
        </w:tc>
        <w:tc>
          <w:tcPr>
            <w:tcW w:w="1621" w:type="dxa"/>
            <w:shd w:val="clear" w:color="auto" w:fill="auto"/>
            <w:noWrap/>
            <w:vAlign w:val="center"/>
          </w:tcPr>
          <w:p>
            <w:pPr>
              <w:pStyle w:val="48"/>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45" w:type="dxa"/>
            <w:vMerge w:val="continue"/>
            <w:vAlign w:val="center"/>
          </w:tcPr>
          <w:p>
            <w:pPr>
              <w:pStyle w:val="48"/>
              <w:rPr>
                <w:color w:val="auto"/>
                <w:sz w:val="20"/>
                <w:szCs w:val="20"/>
              </w:rPr>
            </w:pPr>
          </w:p>
        </w:tc>
        <w:tc>
          <w:tcPr>
            <w:tcW w:w="660" w:type="dxa"/>
            <w:vMerge w:val="continue"/>
            <w:vAlign w:val="center"/>
          </w:tcPr>
          <w:p>
            <w:pPr>
              <w:pStyle w:val="48"/>
              <w:rPr>
                <w:color w:val="auto"/>
                <w:sz w:val="20"/>
                <w:szCs w:val="20"/>
              </w:rPr>
            </w:pPr>
          </w:p>
        </w:tc>
        <w:tc>
          <w:tcPr>
            <w:tcW w:w="1123" w:type="dxa"/>
            <w:shd w:val="clear" w:color="auto" w:fill="auto"/>
            <w:vAlign w:val="center"/>
          </w:tcPr>
          <w:p>
            <w:pPr>
              <w:pStyle w:val="48"/>
              <w:rPr>
                <w:color w:val="auto"/>
                <w:sz w:val="20"/>
                <w:szCs w:val="20"/>
              </w:rPr>
            </w:pPr>
            <w:r>
              <w:rPr>
                <w:rFonts w:hint="eastAsia"/>
                <w:color w:val="auto"/>
                <w:sz w:val="20"/>
                <w:szCs w:val="20"/>
              </w:rPr>
              <w:t>县域助农服务综合平台建设数</w:t>
            </w:r>
          </w:p>
        </w:tc>
        <w:tc>
          <w:tcPr>
            <w:tcW w:w="648" w:type="dxa"/>
            <w:shd w:val="clear" w:color="auto" w:fill="auto"/>
            <w:vAlign w:val="center"/>
          </w:tcPr>
          <w:p>
            <w:pPr>
              <w:pStyle w:val="48"/>
              <w:rPr>
                <w:color w:val="auto"/>
                <w:sz w:val="20"/>
                <w:szCs w:val="20"/>
              </w:rPr>
            </w:pPr>
            <w:r>
              <w:rPr>
                <w:rFonts w:hint="eastAsia"/>
                <w:color w:val="auto"/>
                <w:sz w:val="20"/>
                <w:szCs w:val="20"/>
              </w:rPr>
              <w:t>2</w:t>
            </w:r>
          </w:p>
        </w:tc>
        <w:tc>
          <w:tcPr>
            <w:tcW w:w="2609" w:type="dxa"/>
            <w:shd w:val="clear" w:color="auto" w:fill="auto"/>
            <w:vAlign w:val="center"/>
          </w:tcPr>
          <w:p>
            <w:pPr>
              <w:pStyle w:val="48"/>
              <w:jc w:val="left"/>
              <w:rPr>
                <w:color w:val="auto"/>
                <w:sz w:val="20"/>
                <w:szCs w:val="20"/>
              </w:rPr>
            </w:pPr>
            <w:r>
              <w:rPr>
                <w:rFonts w:hint="eastAsia"/>
                <w:color w:val="auto"/>
                <w:sz w:val="20"/>
                <w:szCs w:val="20"/>
              </w:rPr>
              <w:t>反映供销社建设县域助农服务综合平台的情况</w:t>
            </w:r>
          </w:p>
        </w:tc>
        <w:tc>
          <w:tcPr>
            <w:tcW w:w="4647" w:type="dxa"/>
            <w:shd w:val="clear" w:color="auto" w:fill="auto"/>
            <w:vAlign w:val="center"/>
          </w:tcPr>
          <w:p>
            <w:pPr>
              <w:pStyle w:val="48"/>
              <w:jc w:val="left"/>
              <w:rPr>
                <w:color w:val="auto"/>
                <w:sz w:val="20"/>
                <w:szCs w:val="20"/>
              </w:rPr>
            </w:pPr>
            <w:r>
              <w:rPr>
                <w:rFonts w:hint="eastAsia"/>
                <w:color w:val="auto"/>
                <w:sz w:val="20"/>
                <w:szCs w:val="20"/>
              </w:rPr>
              <w:t>1.县域助农服务综合平台建设数=当年建成的县域助农服务综合平台数量；</w:t>
            </w:r>
            <w:r>
              <w:rPr>
                <w:rFonts w:hint="eastAsia"/>
                <w:color w:val="auto"/>
                <w:sz w:val="20"/>
                <w:szCs w:val="20"/>
              </w:rPr>
              <w:br w:type="textWrapping"/>
            </w:r>
            <w:r>
              <w:rPr>
                <w:rFonts w:hint="eastAsia"/>
                <w:color w:val="auto"/>
                <w:sz w:val="20"/>
                <w:szCs w:val="20"/>
              </w:rPr>
              <w:t>2.县域助农服务综合平台建设数高于或等于5个，得2分；县域助农服务综合平台建设数少于5个，但大于3个，得1分；其余情况不得。</w:t>
            </w:r>
          </w:p>
        </w:tc>
        <w:tc>
          <w:tcPr>
            <w:tcW w:w="813" w:type="dxa"/>
            <w:shd w:val="clear" w:color="auto" w:fill="auto"/>
            <w:noWrap/>
            <w:vAlign w:val="center"/>
          </w:tcPr>
          <w:p>
            <w:pPr>
              <w:pStyle w:val="48"/>
              <w:rPr>
                <w:color w:val="auto"/>
                <w:sz w:val="20"/>
                <w:szCs w:val="20"/>
              </w:rPr>
            </w:pPr>
            <w:r>
              <w:rPr>
                <w:rFonts w:hint="eastAsia"/>
                <w:color w:val="auto"/>
                <w:sz w:val="20"/>
                <w:szCs w:val="20"/>
              </w:rPr>
              <w:t>2</w:t>
            </w:r>
          </w:p>
        </w:tc>
        <w:tc>
          <w:tcPr>
            <w:tcW w:w="1621" w:type="dxa"/>
            <w:shd w:val="clear" w:color="auto" w:fill="auto"/>
            <w:noWrap/>
            <w:vAlign w:val="center"/>
          </w:tcPr>
          <w:p>
            <w:pPr>
              <w:pStyle w:val="48"/>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45" w:type="dxa"/>
            <w:vMerge w:val="continue"/>
            <w:vAlign w:val="center"/>
          </w:tcPr>
          <w:p>
            <w:pPr>
              <w:pStyle w:val="48"/>
              <w:rPr>
                <w:color w:val="auto"/>
                <w:sz w:val="20"/>
                <w:szCs w:val="20"/>
              </w:rPr>
            </w:pPr>
          </w:p>
        </w:tc>
        <w:tc>
          <w:tcPr>
            <w:tcW w:w="660" w:type="dxa"/>
            <w:vMerge w:val="continue"/>
            <w:vAlign w:val="center"/>
          </w:tcPr>
          <w:p>
            <w:pPr>
              <w:pStyle w:val="48"/>
              <w:rPr>
                <w:color w:val="auto"/>
                <w:sz w:val="20"/>
                <w:szCs w:val="20"/>
              </w:rPr>
            </w:pPr>
          </w:p>
        </w:tc>
        <w:tc>
          <w:tcPr>
            <w:tcW w:w="1123" w:type="dxa"/>
            <w:shd w:val="clear" w:color="auto" w:fill="auto"/>
            <w:vAlign w:val="center"/>
          </w:tcPr>
          <w:p>
            <w:pPr>
              <w:pStyle w:val="48"/>
              <w:rPr>
                <w:color w:val="auto"/>
                <w:sz w:val="20"/>
                <w:szCs w:val="20"/>
              </w:rPr>
            </w:pPr>
            <w:r>
              <w:rPr>
                <w:rFonts w:hint="eastAsia"/>
                <w:color w:val="auto"/>
                <w:sz w:val="20"/>
                <w:szCs w:val="20"/>
              </w:rPr>
              <w:t>镇村助农服务中心建设数</w:t>
            </w:r>
          </w:p>
        </w:tc>
        <w:tc>
          <w:tcPr>
            <w:tcW w:w="648" w:type="dxa"/>
            <w:shd w:val="clear" w:color="auto" w:fill="auto"/>
            <w:vAlign w:val="center"/>
          </w:tcPr>
          <w:p>
            <w:pPr>
              <w:pStyle w:val="48"/>
              <w:rPr>
                <w:color w:val="auto"/>
                <w:sz w:val="20"/>
                <w:szCs w:val="20"/>
              </w:rPr>
            </w:pPr>
            <w:r>
              <w:rPr>
                <w:rFonts w:hint="eastAsia"/>
                <w:color w:val="auto"/>
                <w:sz w:val="20"/>
                <w:szCs w:val="20"/>
              </w:rPr>
              <w:t>2</w:t>
            </w:r>
          </w:p>
        </w:tc>
        <w:tc>
          <w:tcPr>
            <w:tcW w:w="2609" w:type="dxa"/>
            <w:shd w:val="clear" w:color="auto" w:fill="auto"/>
            <w:vAlign w:val="center"/>
          </w:tcPr>
          <w:p>
            <w:pPr>
              <w:pStyle w:val="48"/>
              <w:jc w:val="left"/>
              <w:rPr>
                <w:color w:val="auto"/>
                <w:sz w:val="20"/>
                <w:szCs w:val="20"/>
              </w:rPr>
            </w:pPr>
            <w:r>
              <w:rPr>
                <w:rFonts w:hint="eastAsia"/>
                <w:color w:val="auto"/>
                <w:sz w:val="20"/>
                <w:szCs w:val="20"/>
              </w:rPr>
              <w:t>反映供销社助农服务中心建设的开展情况</w:t>
            </w:r>
          </w:p>
        </w:tc>
        <w:tc>
          <w:tcPr>
            <w:tcW w:w="4647" w:type="dxa"/>
            <w:shd w:val="clear" w:color="auto" w:fill="auto"/>
            <w:vAlign w:val="center"/>
          </w:tcPr>
          <w:p>
            <w:pPr>
              <w:pStyle w:val="48"/>
              <w:jc w:val="left"/>
              <w:rPr>
                <w:color w:val="auto"/>
                <w:sz w:val="20"/>
                <w:szCs w:val="20"/>
              </w:rPr>
            </w:pPr>
            <w:r>
              <w:rPr>
                <w:rFonts w:hint="eastAsia"/>
                <w:color w:val="auto"/>
                <w:sz w:val="20"/>
                <w:szCs w:val="20"/>
              </w:rPr>
              <w:t>1.镇村助农服务中心建设数=当年建设完成的镇村助农服务中心建设数；</w:t>
            </w:r>
            <w:r>
              <w:rPr>
                <w:rFonts w:hint="eastAsia"/>
                <w:color w:val="auto"/>
                <w:sz w:val="20"/>
                <w:szCs w:val="20"/>
              </w:rPr>
              <w:br w:type="textWrapping"/>
            </w:r>
            <w:r>
              <w:rPr>
                <w:rFonts w:hint="eastAsia"/>
                <w:color w:val="auto"/>
                <w:sz w:val="20"/>
                <w:szCs w:val="20"/>
              </w:rPr>
              <w:t>2.镇村助农服务中心建设数多于等于47个，得2分；镇村助农服务中心建设数少于47个，但多于40个，得1分；其余情况不得。</w:t>
            </w:r>
          </w:p>
        </w:tc>
        <w:tc>
          <w:tcPr>
            <w:tcW w:w="813" w:type="dxa"/>
            <w:shd w:val="clear" w:color="auto" w:fill="auto"/>
            <w:noWrap/>
            <w:vAlign w:val="center"/>
          </w:tcPr>
          <w:p>
            <w:pPr>
              <w:pStyle w:val="48"/>
              <w:rPr>
                <w:color w:val="auto"/>
                <w:sz w:val="20"/>
                <w:szCs w:val="20"/>
              </w:rPr>
            </w:pPr>
            <w:r>
              <w:rPr>
                <w:rFonts w:hint="eastAsia"/>
                <w:color w:val="auto"/>
                <w:sz w:val="20"/>
                <w:szCs w:val="20"/>
              </w:rPr>
              <w:t>2</w:t>
            </w:r>
          </w:p>
        </w:tc>
        <w:tc>
          <w:tcPr>
            <w:tcW w:w="1621" w:type="dxa"/>
            <w:shd w:val="clear" w:color="auto" w:fill="auto"/>
            <w:noWrap/>
            <w:vAlign w:val="center"/>
          </w:tcPr>
          <w:p>
            <w:pPr>
              <w:pStyle w:val="48"/>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restart"/>
            <w:shd w:val="clear" w:color="auto" w:fill="auto"/>
            <w:vAlign w:val="center"/>
          </w:tcPr>
          <w:p>
            <w:pPr>
              <w:pStyle w:val="48"/>
              <w:rPr>
                <w:color w:val="auto"/>
                <w:sz w:val="20"/>
                <w:szCs w:val="20"/>
              </w:rPr>
            </w:pPr>
            <w:r>
              <w:rPr>
                <w:rFonts w:hint="eastAsia"/>
                <w:color w:val="auto"/>
                <w:sz w:val="20"/>
                <w:szCs w:val="20"/>
              </w:rPr>
              <w:t>公平</w:t>
            </w:r>
            <w:r>
              <w:rPr>
                <w:rFonts w:hint="eastAsia"/>
                <w:color w:val="auto"/>
                <w:sz w:val="20"/>
                <w:szCs w:val="20"/>
              </w:rPr>
              <w:br w:type="textWrapping"/>
            </w:r>
            <w:r>
              <w:rPr>
                <w:rFonts w:hint="eastAsia"/>
                <w:color w:val="auto"/>
                <w:sz w:val="20"/>
                <w:szCs w:val="20"/>
              </w:rPr>
              <w:t>性</w:t>
            </w:r>
          </w:p>
        </w:tc>
        <w:tc>
          <w:tcPr>
            <w:tcW w:w="630" w:type="dxa"/>
            <w:vMerge w:val="restart"/>
            <w:shd w:val="clear" w:color="auto" w:fill="auto"/>
            <w:noWrap/>
            <w:vAlign w:val="center"/>
          </w:tcPr>
          <w:p>
            <w:pPr>
              <w:pStyle w:val="48"/>
              <w:rPr>
                <w:color w:val="auto"/>
                <w:sz w:val="20"/>
                <w:szCs w:val="20"/>
              </w:rPr>
            </w:pPr>
            <w:r>
              <w:rPr>
                <w:rFonts w:hint="eastAsia"/>
                <w:color w:val="auto"/>
                <w:sz w:val="20"/>
                <w:szCs w:val="20"/>
              </w:rPr>
              <w:t>5</w:t>
            </w:r>
          </w:p>
        </w:tc>
        <w:tc>
          <w:tcPr>
            <w:tcW w:w="645" w:type="dxa"/>
            <w:vMerge w:val="restart"/>
            <w:shd w:val="clear" w:color="auto" w:fill="auto"/>
            <w:vAlign w:val="center"/>
          </w:tcPr>
          <w:p>
            <w:pPr>
              <w:pStyle w:val="48"/>
              <w:rPr>
                <w:color w:val="auto"/>
                <w:sz w:val="20"/>
                <w:szCs w:val="20"/>
              </w:rPr>
            </w:pPr>
            <w:r>
              <w:rPr>
                <w:color w:val="auto"/>
                <w:sz w:val="20"/>
                <w:szCs w:val="20"/>
              </w:rPr>
              <w:t>群众信访办理情况</w:t>
            </w:r>
          </w:p>
        </w:tc>
        <w:tc>
          <w:tcPr>
            <w:tcW w:w="660" w:type="dxa"/>
            <w:vMerge w:val="restart"/>
            <w:shd w:val="clear" w:color="auto" w:fill="auto"/>
            <w:noWrap/>
            <w:vAlign w:val="center"/>
          </w:tcPr>
          <w:p>
            <w:pPr>
              <w:pStyle w:val="48"/>
              <w:rPr>
                <w:color w:val="auto"/>
                <w:sz w:val="20"/>
                <w:szCs w:val="20"/>
              </w:rPr>
            </w:pPr>
            <w:r>
              <w:rPr>
                <w:rFonts w:hint="eastAsia"/>
                <w:color w:val="auto"/>
                <w:sz w:val="20"/>
                <w:szCs w:val="20"/>
              </w:rPr>
              <w:t>2</w:t>
            </w:r>
          </w:p>
        </w:tc>
        <w:tc>
          <w:tcPr>
            <w:tcW w:w="1123" w:type="dxa"/>
            <w:shd w:val="clear" w:color="auto" w:fill="auto"/>
            <w:vAlign w:val="center"/>
          </w:tcPr>
          <w:p>
            <w:pPr>
              <w:pStyle w:val="48"/>
              <w:rPr>
                <w:color w:val="auto"/>
                <w:sz w:val="20"/>
                <w:szCs w:val="20"/>
              </w:rPr>
            </w:pPr>
            <w:r>
              <w:rPr>
                <w:rFonts w:hint="eastAsia"/>
                <w:color w:val="auto"/>
                <w:sz w:val="20"/>
                <w:szCs w:val="20"/>
              </w:rPr>
              <w:t>信访处理及时率</w:t>
            </w:r>
          </w:p>
        </w:tc>
        <w:tc>
          <w:tcPr>
            <w:tcW w:w="648" w:type="dxa"/>
            <w:shd w:val="clear" w:color="auto" w:fill="auto"/>
            <w:noWrap/>
            <w:vAlign w:val="center"/>
          </w:tcPr>
          <w:p>
            <w:pPr>
              <w:pStyle w:val="48"/>
              <w:rPr>
                <w:color w:val="auto"/>
                <w:sz w:val="20"/>
                <w:szCs w:val="20"/>
              </w:rPr>
            </w:pPr>
            <w:r>
              <w:rPr>
                <w:rFonts w:hint="eastAsia"/>
                <w:color w:val="auto"/>
                <w:sz w:val="20"/>
                <w:szCs w:val="20"/>
              </w:rPr>
              <w:t>1</w:t>
            </w:r>
          </w:p>
        </w:tc>
        <w:tc>
          <w:tcPr>
            <w:tcW w:w="2609" w:type="dxa"/>
            <w:shd w:val="clear" w:color="auto" w:fill="auto"/>
            <w:noWrap/>
            <w:vAlign w:val="center"/>
          </w:tcPr>
          <w:p>
            <w:pPr>
              <w:pStyle w:val="48"/>
              <w:jc w:val="left"/>
              <w:rPr>
                <w:color w:val="auto"/>
                <w:sz w:val="20"/>
                <w:szCs w:val="20"/>
              </w:rPr>
            </w:pPr>
            <w:r>
              <w:rPr>
                <w:rFonts w:hint="eastAsia"/>
                <w:color w:val="auto"/>
                <w:sz w:val="20"/>
                <w:szCs w:val="20"/>
              </w:rPr>
              <w:t>反映单位对群众信访意见答复的及及时性。</w:t>
            </w:r>
          </w:p>
        </w:tc>
        <w:tc>
          <w:tcPr>
            <w:tcW w:w="4647" w:type="dxa"/>
            <w:shd w:val="clear" w:color="auto" w:fill="auto"/>
            <w:vAlign w:val="center"/>
          </w:tcPr>
          <w:p>
            <w:pPr>
              <w:pStyle w:val="48"/>
              <w:jc w:val="left"/>
              <w:rPr>
                <w:color w:val="auto"/>
                <w:sz w:val="20"/>
                <w:szCs w:val="20"/>
              </w:rPr>
            </w:pPr>
            <w:r>
              <w:rPr>
                <w:rFonts w:hint="eastAsia"/>
                <w:color w:val="auto"/>
                <w:sz w:val="20"/>
                <w:szCs w:val="20"/>
              </w:rPr>
              <w:t>回复意见均在规定时限内的，得1分，否则不得。</w:t>
            </w:r>
          </w:p>
        </w:tc>
        <w:tc>
          <w:tcPr>
            <w:tcW w:w="813" w:type="dxa"/>
            <w:shd w:val="clear" w:color="auto" w:fill="auto"/>
            <w:noWrap/>
            <w:vAlign w:val="center"/>
          </w:tcPr>
          <w:p>
            <w:pPr>
              <w:pStyle w:val="48"/>
              <w:rPr>
                <w:color w:val="auto"/>
                <w:sz w:val="20"/>
                <w:szCs w:val="20"/>
              </w:rPr>
            </w:pPr>
            <w:r>
              <w:rPr>
                <w:rFonts w:hint="eastAsia"/>
                <w:color w:val="auto"/>
                <w:sz w:val="20"/>
                <w:szCs w:val="20"/>
              </w:rPr>
              <w:t>1</w:t>
            </w:r>
          </w:p>
        </w:tc>
        <w:tc>
          <w:tcPr>
            <w:tcW w:w="1621" w:type="dxa"/>
            <w:shd w:val="clear" w:color="auto" w:fill="auto"/>
            <w:noWrap/>
            <w:vAlign w:val="center"/>
          </w:tcPr>
          <w:p>
            <w:pPr>
              <w:pStyle w:val="48"/>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45" w:type="dxa"/>
            <w:vMerge w:val="continue"/>
            <w:vAlign w:val="center"/>
          </w:tcPr>
          <w:p>
            <w:pPr>
              <w:pStyle w:val="48"/>
              <w:rPr>
                <w:color w:val="auto"/>
                <w:sz w:val="20"/>
                <w:szCs w:val="20"/>
              </w:rPr>
            </w:pPr>
          </w:p>
        </w:tc>
        <w:tc>
          <w:tcPr>
            <w:tcW w:w="660" w:type="dxa"/>
            <w:vMerge w:val="continue"/>
            <w:vAlign w:val="center"/>
          </w:tcPr>
          <w:p>
            <w:pPr>
              <w:pStyle w:val="48"/>
              <w:rPr>
                <w:color w:val="auto"/>
                <w:sz w:val="20"/>
                <w:szCs w:val="20"/>
              </w:rPr>
            </w:pPr>
          </w:p>
        </w:tc>
        <w:tc>
          <w:tcPr>
            <w:tcW w:w="1123" w:type="dxa"/>
            <w:shd w:val="clear" w:color="auto" w:fill="auto"/>
            <w:vAlign w:val="center"/>
          </w:tcPr>
          <w:p>
            <w:pPr>
              <w:pStyle w:val="48"/>
              <w:rPr>
                <w:color w:val="auto"/>
                <w:sz w:val="20"/>
                <w:szCs w:val="20"/>
              </w:rPr>
            </w:pPr>
            <w:r>
              <w:rPr>
                <w:rFonts w:hint="eastAsia"/>
                <w:color w:val="auto"/>
                <w:sz w:val="20"/>
                <w:szCs w:val="20"/>
              </w:rPr>
              <w:t>信访回复率</w:t>
            </w:r>
          </w:p>
        </w:tc>
        <w:tc>
          <w:tcPr>
            <w:tcW w:w="648" w:type="dxa"/>
            <w:shd w:val="clear" w:color="auto" w:fill="auto"/>
            <w:noWrap/>
            <w:vAlign w:val="center"/>
          </w:tcPr>
          <w:p>
            <w:pPr>
              <w:pStyle w:val="48"/>
              <w:rPr>
                <w:color w:val="auto"/>
                <w:sz w:val="20"/>
                <w:szCs w:val="20"/>
              </w:rPr>
            </w:pPr>
            <w:r>
              <w:rPr>
                <w:rFonts w:hint="eastAsia"/>
                <w:color w:val="auto"/>
                <w:sz w:val="20"/>
                <w:szCs w:val="20"/>
              </w:rPr>
              <w:t>1</w:t>
            </w:r>
          </w:p>
        </w:tc>
        <w:tc>
          <w:tcPr>
            <w:tcW w:w="2609" w:type="dxa"/>
            <w:shd w:val="clear" w:color="auto" w:fill="auto"/>
            <w:vAlign w:val="center"/>
          </w:tcPr>
          <w:p>
            <w:pPr>
              <w:pStyle w:val="48"/>
              <w:jc w:val="left"/>
              <w:rPr>
                <w:color w:val="auto"/>
                <w:sz w:val="20"/>
                <w:szCs w:val="20"/>
              </w:rPr>
            </w:pPr>
            <w:r>
              <w:rPr>
                <w:rFonts w:hint="eastAsia"/>
                <w:color w:val="auto"/>
                <w:sz w:val="20"/>
                <w:szCs w:val="20"/>
              </w:rPr>
              <w:t>反映单位对群众信访意见答复的完成情况。</w:t>
            </w:r>
          </w:p>
        </w:tc>
        <w:tc>
          <w:tcPr>
            <w:tcW w:w="4647" w:type="dxa"/>
            <w:shd w:val="clear" w:color="auto" w:fill="auto"/>
            <w:vAlign w:val="center"/>
          </w:tcPr>
          <w:p>
            <w:pPr>
              <w:pStyle w:val="48"/>
              <w:jc w:val="left"/>
              <w:rPr>
                <w:color w:val="auto"/>
                <w:sz w:val="20"/>
                <w:szCs w:val="20"/>
              </w:rPr>
            </w:pPr>
            <w:r>
              <w:rPr>
                <w:rFonts w:hint="eastAsia"/>
                <w:color w:val="auto"/>
                <w:sz w:val="20"/>
                <w:szCs w:val="20"/>
              </w:rPr>
              <w:t>当年度所有群众信访意见均有回复，得1分，否则不得。</w:t>
            </w:r>
          </w:p>
        </w:tc>
        <w:tc>
          <w:tcPr>
            <w:tcW w:w="813" w:type="dxa"/>
            <w:shd w:val="clear" w:color="auto" w:fill="auto"/>
            <w:noWrap/>
            <w:vAlign w:val="center"/>
          </w:tcPr>
          <w:p>
            <w:pPr>
              <w:pStyle w:val="48"/>
              <w:rPr>
                <w:color w:val="auto"/>
                <w:sz w:val="20"/>
                <w:szCs w:val="20"/>
              </w:rPr>
            </w:pPr>
            <w:r>
              <w:rPr>
                <w:rFonts w:hint="eastAsia"/>
                <w:color w:val="auto"/>
                <w:sz w:val="20"/>
                <w:szCs w:val="20"/>
              </w:rPr>
              <w:t>1</w:t>
            </w:r>
          </w:p>
        </w:tc>
        <w:tc>
          <w:tcPr>
            <w:tcW w:w="1621" w:type="dxa"/>
            <w:shd w:val="clear" w:color="auto" w:fill="auto"/>
            <w:noWrap/>
            <w:vAlign w:val="center"/>
          </w:tcPr>
          <w:p>
            <w:pPr>
              <w:pStyle w:val="48"/>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30" w:type="dxa"/>
            <w:vMerge w:val="continue"/>
            <w:vAlign w:val="center"/>
          </w:tcPr>
          <w:p>
            <w:pPr>
              <w:pStyle w:val="48"/>
              <w:rPr>
                <w:color w:val="auto"/>
                <w:sz w:val="20"/>
                <w:szCs w:val="20"/>
              </w:rPr>
            </w:pPr>
          </w:p>
        </w:tc>
        <w:tc>
          <w:tcPr>
            <w:tcW w:w="645" w:type="dxa"/>
            <w:shd w:val="clear" w:color="auto" w:fill="auto"/>
            <w:vAlign w:val="center"/>
          </w:tcPr>
          <w:p>
            <w:pPr>
              <w:pStyle w:val="48"/>
              <w:rPr>
                <w:color w:val="auto"/>
                <w:sz w:val="20"/>
                <w:szCs w:val="20"/>
              </w:rPr>
            </w:pPr>
            <w:r>
              <w:rPr>
                <w:color w:val="auto"/>
                <w:sz w:val="20"/>
                <w:szCs w:val="20"/>
              </w:rPr>
              <w:t>公众或服务对象满意度</w:t>
            </w:r>
          </w:p>
        </w:tc>
        <w:tc>
          <w:tcPr>
            <w:tcW w:w="660" w:type="dxa"/>
            <w:shd w:val="clear" w:color="auto" w:fill="auto"/>
            <w:noWrap/>
            <w:vAlign w:val="center"/>
          </w:tcPr>
          <w:p>
            <w:pPr>
              <w:pStyle w:val="48"/>
              <w:rPr>
                <w:color w:val="auto"/>
                <w:sz w:val="20"/>
                <w:szCs w:val="20"/>
              </w:rPr>
            </w:pPr>
            <w:r>
              <w:rPr>
                <w:rFonts w:hint="eastAsia"/>
                <w:color w:val="auto"/>
                <w:sz w:val="20"/>
                <w:szCs w:val="20"/>
              </w:rPr>
              <w:t>3</w:t>
            </w:r>
          </w:p>
        </w:tc>
        <w:tc>
          <w:tcPr>
            <w:tcW w:w="1123" w:type="dxa"/>
            <w:shd w:val="clear" w:color="auto" w:fill="auto"/>
            <w:vAlign w:val="center"/>
          </w:tcPr>
          <w:p>
            <w:pPr>
              <w:pStyle w:val="48"/>
              <w:rPr>
                <w:color w:val="auto"/>
                <w:sz w:val="20"/>
                <w:szCs w:val="20"/>
              </w:rPr>
            </w:pPr>
            <w:r>
              <w:rPr>
                <w:rFonts w:hint="eastAsia"/>
                <w:color w:val="auto"/>
                <w:sz w:val="20"/>
                <w:szCs w:val="20"/>
              </w:rPr>
              <w:t>供销社为农服务满意度满意度</w:t>
            </w:r>
          </w:p>
        </w:tc>
        <w:tc>
          <w:tcPr>
            <w:tcW w:w="648" w:type="dxa"/>
            <w:shd w:val="clear" w:color="auto" w:fill="auto"/>
            <w:noWrap/>
            <w:vAlign w:val="center"/>
          </w:tcPr>
          <w:p>
            <w:pPr>
              <w:pStyle w:val="48"/>
              <w:rPr>
                <w:color w:val="auto"/>
                <w:sz w:val="20"/>
                <w:szCs w:val="20"/>
              </w:rPr>
            </w:pPr>
            <w:r>
              <w:rPr>
                <w:rFonts w:hint="eastAsia"/>
                <w:color w:val="auto"/>
                <w:sz w:val="20"/>
                <w:szCs w:val="20"/>
              </w:rPr>
              <w:t>3</w:t>
            </w:r>
          </w:p>
        </w:tc>
        <w:tc>
          <w:tcPr>
            <w:tcW w:w="2609" w:type="dxa"/>
            <w:shd w:val="clear" w:color="auto" w:fill="auto"/>
            <w:vAlign w:val="center"/>
          </w:tcPr>
          <w:p>
            <w:pPr>
              <w:pStyle w:val="48"/>
              <w:jc w:val="left"/>
              <w:rPr>
                <w:color w:val="auto"/>
                <w:sz w:val="20"/>
                <w:szCs w:val="20"/>
              </w:rPr>
            </w:pPr>
            <w:r>
              <w:rPr>
                <w:color w:val="auto"/>
                <w:sz w:val="20"/>
                <w:szCs w:val="20"/>
              </w:rPr>
              <w:t>反映社会公众或部门（单位）的服务对象对部门履职效果的满意度。</w:t>
            </w:r>
          </w:p>
        </w:tc>
        <w:tc>
          <w:tcPr>
            <w:tcW w:w="4647" w:type="dxa"/>
            <w:shd w:val="clear" w:color="auto" w:fill="auto"/>
            <w:vAlign w:val="center"/>
          </w:tcPr>
          <w:p>
            <w:pPr>
              <w:pStyle w:val="48"/>
              <w:jc w:val="left"/>
              <w:rPr>
                <w:color w:val="auto"/>
                <w:sz w:val="20"/>
                <w:szCs w:val="20"/>
              </w:rPr>
            </w:pPr>
            <w:r>
              <w:rPr>
                <w:rFonts w:hint="eastAsia"/>
                <w:color w:val="auto"/>
                <w:sz w:val="20"/>
                <w:szCs w:val="20"/>
              </w:rPr>
              <w:t>1.一般采取社会调查的方式获得满意度数据。如难以单独开展满意度调查的，可参考市统计部门的数据、年度市直民主评议政风行风评价结果等数据，或者参考群众信访反馈的普遍性问题、本部门或权威第三方机构的开展满意度调查等进行合理的评分。</w:t>
            </w:r>
            <w:r>
              <w:rPr>
                <w:rFonts w:hint="eastAsia"/>
                <w:color w:val="auto"/>
                <w:sz w:val="20"/>
                <w:szCs w:val="20"/>
              </w:rPr>
              <w:br w:type="textWrapping"/>
            </w:r>
            <w:r>
              <w:rPr>
                <w:rFonts w:hint="eastAsia"/>
                <w:color w:val="auto"/>
                <w:sz w:val="20"/>
                <w:szCs w:val="20"/>
              </w:rPr>
              <w:t>2.满意度高于或等于95%得3分；低于95%，高于或等于90%，得2分；低于90%，高于或等于85%，得1分；低于85%，不得。</w:t>
            </w:r>
          </w:p>
        </w:tc>
        <w:tc>
          <w:tcPr>
            <w:tcW w:w="813" w:type="dxa"/>
            <w:shd w:val="clear" w:color="auto" w:fill="auto"/>
            <w:noWrap/>
            <w:vAlign w:val="center"/>
          </w:tcPr>
          <w:p>
            <w:pPr>
              <w:pStyle w:val="48"/>
              <w:rPr>
                <w:color w:val="auto"/>
                <w:sz w:val="20"/>
                <w:szCs w:val="20"/>
              </w:rPr>
            </w:pPr>
            <w:r>
              <w:rPr>
                <w:rFonts w:hint="eastAsia"/>
                <w:color w:val="auto"/>
                <w:sz w:val="20"/>
                <w:szCs w:val="20"/>
              </w:rPr>
              <w:t>3</w:t>
            </w:r>
          </w:p>
        </w:tc>
        <w:tc>
          <w:tcPr>
            <w:tcW w:w="1621" w:type="dxa"/>
            <w:shd w:val="clear" w:color="auto" w:fill="auto"/>
            <w:noWrap/>
            <w:vAlign w:val="center"/>
          </w:tcPr>
          <w:p>
            <w:pPr>
              <w:pStyle w:val="48"/>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678" w:type="dxa"/>
            <w:vMerge w:val="continue"/>
            <w:vAlign w:val="center"/>
          </w:tcPr>
          <w:p>
            <w:pPr>
              <w:pStyle w:val="48"/>
              <w:rPr>
                <w:color w:val="auto"/>
                <w:sz w:val="20"/>
                <w:szCs w:val="20"/>
              </w:rPr>
            </w:pPr>
          </w:p>
        </w:tc>
        <w:tc>
          <w:tcPr>
            <w:tcW w:w="735" w:type="dxa"/>
            <w:vMerge w:val="continue"/>
            <w:vAlign w:val="center"/>
          </w:tcPr>
          <w:p>
            <w:pPr>
              <w:pStyle w:val="48"/>
              <w:rPr>
                <w:color w:val="auto"/>
                <w:sz w:val="20"/>
                <w:szCs w:val="20"/>
              </w:rPr>
            </w:pPr>
          </w:p>
        </w:tc>
        <w:tc>
          <w:tcPr>
            <w:tcW w:w="630" w:type="dxa"/>
            <w:shd w:val="clear" w:color="auto" w:fill="auto"/>
            <w:vAlign w:val="center"/>
          </w:tcPr>
          <w:p>
            <w:pPr>
              <w:pStyle w:val="48"/>
              <w:rPr>
                <w:color w:val="auto"/>
                <w:sz w:val="20"/>
                <w:szCs w:val="20"/>
              </w:rPr>
            </w:pPr>
            <w:r>
              <w:rPr>
                <w:rFonts w:hint="eastAsia"/>
                <w:color w:val="auto"/>
                <w:sz w:val="20"/>
                <w:szCs w:val="20"/>
              </w:rPr>
              <w:t>加减</w:t>
            </w:r>
            <w:r>
              <w:rPr>
                <w:rFonts w:hint="eastAsia"/>
                <w:color w:val="auto"/>
                <w:sz w:val="20"/>
                <w:szCs w:val="20"/>
              </w:rPr>
              <w:br w:type="textWrapping"/>
            </w:r>
            <w:r>
              <w:rPr>
                <w:rFonts w:hint="eastAsia"/>
                <w:color w:val="auto"/>
                <w:sz w:val="20"/>
                <w:szCs w:val="20"/>
              </w:rPr>
              <w:t>分项</w:t>
            </w:r>
          </w:p>
        </w:tc>
        <w:tc>
          <w:tcPr>
            <w:tcW w:w="630" w:type="dxa"/>
            <w:shd w:val="clear" w:color="auto" w:fill="auto"/>
            <w:noWrap/>
            <w:vAlign w:val="center"/>
          </w:tcPr>
          <w:p>
            <w:pPr>
              <w:pStyle w:val="48"/>
              <w:rPr>
                <w:color w:val="auto"/>
                <w:sz w:val="20"/>
                <w:szCs w:val="20"/>
              </w:rPr>
            </w:pPr>
          </w:p>
        </w:tc>
        <w:tc>
          <w:tcPr>
            <w:tcW w:w="645" w:type="dxa"/>
            <w:shd w:val="clear" w:color="auto" w:fill="auto"/>
            <w:vAlign w:val="center"/>
          </w:tcPr>
          <w:p>
            <w:pPr>
              <w:pStyle w:val="48"/>
              <w:rPr>
                <w:color w:val="auto"/>
                <w:sz w:val="20"/>
                <w:szCs w:val="20"/>
              </w:rPr>
            </w:pPr>
            <w:r>
              <w:rPr>
                <w:color w:val="auto"/>
                <w:sz w:val="20"/>
                <w:szCs w:val="20"/>
              </w:rPr>
              <w:t>工作表现加减分指标</w:t>
            </w:r>
          </w:p>
        </w:tc>
        <w:tc>
          <w:tcPr>
            <w:tcW w:w="660" w:type="dxa"/>
            <w:shd w:val="clear" w:color="auto" w:fill="auto"/>
            <w:noWrap/>
            <w:vAlign w:val="center"/>
          </w:tcPr>
          <w:p>
            <w:pPr>
              <w:pStyle w:val="48"/>
              <w:rPr>
                <w:color w:val="auto"/>
                <w:sz w:val="20"/>
                <w:szCs w:val="20"/>
              </w:rPr>
            </w:pPr>
          </w:p>
        </w:tc>
        <w:tc>
          <w:tcPr>
            <w:tcW w:w="1123" w:type="dxa"/>
            <w:shd w:val="clear" w:color="auto" w:fill="auto"/>
            <w:vAlign w:val="center"/>
          </w:tcPr>
          <w:p>
            <w:pPr>
              <w:pStyle w:val="48"/>
              <w:rPr>
                <w:color w:val="auto"/>
                <w:sz w:val="20"/>
                <w:szCs w:val="20"/>
              </w:rPr>
            </w:pPr>
            <w:r>
              <w:rPr>
                <w:color w:val="auto"/>
                <w:sz w:val="20"/>
                <w:szCs w:val="20"/>
              </w:rPr>
              <w:t>工作表现加减分指标</w:t>
            </w:r>
          </w:p>
        </w:tc>
        <w:tc>
          <w:tcPr>
            <w:tcW w:w="648" w:type="dxa"/>
            <w:shd w:val="clear" w:color="auto" w:fill="auto"/>
            <w:noWrap/>
            <w:vAlign w:val="center"/>
          </w:tcPr>
          <w:p>
            <w:pPr>
              <w:pStyle w:val="48"/>
              <w:rPr>
                <w:color w:val="auto"/>
                <w:sz w:val="20"/>
                <w:szCs w:val="20"/>
              </w:rPr>
            </w:pPr>
          </w:p>
        </w:tc>
        <w:tc>
          <w:tcPr>
            <w:tcW w:w="2609" w:type="dxa"/>
            <w:shd w:val="clear" w:color="auto" w:fill="auto"/>
            <w:noWrap/>
            <w:vAlign w:val="center"/>
          </w:tcPr>
          <w:p>
            <w:pPr>
              <w:pStyle w:val="48"/>
              <w:jc w:val="left"/>
              <w:rPr>
                <w:color w:val="auto"/>
                <w:sz w:val="20"/>
                <w:szCs w:val="20"/>
              </w:rPr>
            </w:pPr>
            <w:r>
              <w:rPr>
                <w:rFonts w:hint="eastAsia"/>
                <w:color w:val="auto"/>
                <w:sz w:val="20"/>
                <w:szCs w:val="20"/>
              </w:rPr>
              <w:t>反映部门工作受到表彰或批评问责的情况。</w:t>
            </w:r>
          </w:p>
        </w:tc>
        <w:tc>
          <w:tcPr>
            <w:tcW w:w="4647" w:type="dxa"/>
            <w:shd w:val="clear" w:color="auto" w:fill="auto"/>
            <w:vAlign w:val="center"/>
          </w:tcPr>
          <w:p>
            <w:pPr>
              <w:pStyle w:val="48"/>
              <w:jc w:val="left"/>
              <w:rPr>
                <w:color w:val="auto"/>
                <w:sz w:val="20"/>
                <w:szCs w:val="20"/>
              </w:rPr>
            </w:pPr>
            <w:r>
              <w:rPr>
                <w:rFonts w:hint="eastAsia"/>
                <w:color w:val="auto"/>
                <w:sz w:val="20"/>
                <w:szCs w:val="20"/>
              </w:rPr>
              <w:t>1.加分项：工作获得中央或省委省政府表彰的，表彰一次加1分，同一项工作获得多次表彰的，按一次计算，累计加分最多3分，加分后总分不能超过100分；</w:t>
            </w:r>
            <w:r>
              <w:rPr>
                <w:rFonts w:hint="eastAsia"/>
                <w:color w:val="auto"/>
                <w:sz w:val="20"/>
                <w:szCs w:val="20"/>
              </w:rPr>
              <w:br w:type="textWrapping"/>
            </w:r>
            <w:r>
              <w:rPr>
                <w:rFonts w:hint="eastAsia"/>
                <w:color w:val="auto"/>
                <w:sz w:val="20"/>
                <w:szCs w:val="20"/>
              </w:rPr>
              <w:t>2.减分项：在国务院大督察或人大审计、监察等监督检查时发现问题并被问责的，问责一次扣2分，同一个问题被问责多次的，按一次计算，累计减分最多6分，减分后总分不能低于0分。</w:t>
            </w:r>
          </w:p>
        </w:tc>
        <w:tc>
          <w:tcPr>
            <w:tcW w:w="813" w:type="dxa"/>
            <w:shd w:val="clear" w:color="auto" w:fill="auto"/>
            <w:noWrap/>
            <w:vAlign w:val="center"/>
          </w:tcPr>
          <w:p>
            <w:pPr>
              <w:pStyle w:val="48"/>
              <w:rPr>
                <w:color w:val="auto"/>
                <w:sz w:val="20"/>
                <w:szCs w:val="20"/>
              </w:rPr>
            </w:pPr>
            <w:r>
              <w:rPr>
                <w:rFonts w:hint="eastAsia"/>
                <w:color w:val="auto"/>
                <w:sz w:val="20"/>
                <w:szCs w:val="20"/>
              </w:rPr>
              <w:t>　</w:t>
            </w:r>
          </w:p>
        </w:tc>
        <w:tc>
          <w:tcPr>
            <w:tcW w:w="1621" w:type="dxa"/>
            <w:shd w:val="clear" w:color="auto" w:fill="auto"/>
            <w:vAlign w:val="center"/>
          </w:tcPr>
          <w:p>
            <w:pPr>
              <w:pStyle w:val="48"/>
              <w:rPr>
                <w:color w:val="auto"/>
                <w:sz w:val="20"/>
                <w:szCs w:val="20"/>
              </w:rPr>
            </w:pPr>
            <w:r>
              <w:rPr>
                <w:color w:val="auto"/>
                <w:sz w:val="20"/>
                <w:szCs w:val="20"/>
              </w:rPr>
              <w:t>未获得中央或省委省政府表彰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3005" w:type="dxa"/>
            <w:gridSpan w:val="10"/>
            <w:shd w:val="clear" w:color="auto" w:fill="auto"/>
            <w:noWrap/>
            <w:vAlign w:val="center"/>
          </w:tcPr>
          <w:p>
            <w:pPr>
              <w:pStyle w:val="48"/>
              <w:rPr>
                <w:color w:val="auto"/>
                <w:sz w:val="20"/>
                <w:szCs w:val="20"/>
              </w:rPr>
            </w:pPr>
            <w:r>
              <w:rPr>
                <w:rFonts w:hint="eastAsia"/>
                <w:color w:val="auto"/>
                <w:sz w:val="20"/>
                <w:szCs w:val="20"/>
              </w:rPr>
              <w:t>合计</w:t>
            </w:r>
          </w:p>
        </w:tc>
        <w:tc>
          <w:tcPr>
            <w:tcW w:w="813" w:type="dxa"/>
            <w:shd w:val="clear" w:color="auto" w:fill="auto"/>
            <w:noWrap/>
            <w:vAlign w:val="center"/>
          </w:tcPr>
          <w:p>
            <w:pPr>
              <w:pStyle w:val="48"/>
              <w:rPr>
                <w:color w:val="auto"/>
                <w:sz w:val="20"/>
                <w:szCs w:val="20"/>
              </w:rPr>
            </w:pPr>
            <w:r>
              <w:rPr>
                <w:rFonts w:hint="eastAsia"/>
                <w:color w:val="auto"/>
                <w:sz w:val="20"/>
                <w:szCs w:val="20"/>
              </w:rPr>
              <w:t>86.</w:t>
            </w:r>
            <w:r>
              <w:rPr>
                <w:color w:val="auto"/>
                <w:sz w:val="20"/>
                <w:szCs w:val="20"/>
              </w:rPr>
              <w:t>88</w:t>
            </w:r>
          </w:p>
        </w:tc>
        <w:tc>
          <w:tcPr>
            <w:tcW w:w="1621" w:type="dxa"/>
            <w:shd w:val="clear" w:color="auto" w:fill="auto"/>
            <w:vAlign w:val="center"/>
          </w:tcPr>
          <w:p>
            <w:pPr>
              <w:pStyle w:val="48"/>
              <w:rPr>
                <w:color w:val="auto"/>
                <w:sz w:val="20"/>
                <w:szCs w:val="20"/>
              </w:rPr>
            </w:pPr>
            <w:r>
              <w:rPr>
                <w:rFonts w:hint="eastAsia"/>
                <w:color w:val="auto"/>
                <w:sz w:val="20"/>
                <w:szCs w:val="20"/>
              </w:rPr>
              <w:t>　</w:t>
            </w:r>
          </w:p>
        </w:tc>
      </w:tr>
    </w:tbl>
    <w:p>
      <w:pPr>
        <w:pStyle w:val="42"/>
        <w:jc w:val="both"/>
        <w:rPr>
          <w:color w:val="auto"/>
        </w:rPr>
      </w:pPr>
    </w:p>
    <w:sectPr>
      <w:pgSz w:w="16838" w:h="11906" w:orient="landscape"/>
      <w:pgMar w:top="1236" w:right="1213" w:bottom="1406" w:left="1213" w:header="851" w:footer="765" w:gutter="0"/>
      <w:pgNumType w:fmt="numberInDash"/>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MingLiU">
    <w:panose1 w:val="02020309000000000000"/>
    <w:charset w:val="88"/>
    <w:family w:val="modern"/>
    <w:pitch w:val="default"/>
    <w:sig w:usb0="00000003" w:usb1="082E0000" w:usb2="00000016" w:usb3="00000000" w:csb0="00100001" w:csb1="00000000"/>
  </w:font>
  <w:font w:name="方正粗黑宋简体">
    <w:panose1 w:val="02000000000000000000"/>
    <w:charset w:val="86"/>
    <w:family w:val="auto"/>
    <w:pitch w:val="default"/>
    <w:sig w:usb0="A00002BF" w:usb1="184F6CFA" w:usb2="00000012" w:usb3="00000000" w:csb0="00040001" w:csb1="00000000"/>
  </w:font>
  <w:font w:name="Garamond">
    <w:panose1 w:val="02020404030301010803"/>
    <w:charset w:val="00"/>
    <w:family w:val="roman"/>
    <w:pitch w:val="default"/>
    <w:sig w:usb0="00000287" w:usb1="00000000" w:usb2="00000000" w:usb3="00000000" w:csb0="0000009F" w:csb1="DFD70000"/>
  </w:font>
  <w:font w:name="Sylfaen">
    <w:altName w:val="Courier New"/>
    <w:panose1 w:val="010A0502050306030303"/>
    <w:charset w:val="00"/>
    <w:family w:val="roman"/>
    <w:pitch w:val="default"/>
    <w:sig w:usb0="00000000" w:usb1="00000000" w:usb2="00000000" w:usb3="00000000" w:csb0="2000009F" w:csb1="00000000"/>
  </w:font>
  <w:font w:name="微软雅黑">
    <w:panose1 w:val="020B0503020204020204"/>
    <w:charset w:val="86"/>
    <w:family w:val="auto"/>
    <w:pitch w:val="default"/>
    <w:sig w:usb0="80000287" w:usb1="080F3C52" w:usb2="00000016" w:usb3="00000000" w:csb0="0004001F" w:csb1="00000000"/>
  </w:font>
  <w:font w:name="等线 Light">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w:rPr>
        <w:lang w:val="en-US"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12741931"/>
                          </w:sdtPr>
                          <w:sdtContent>
                            <w:p>
                              <w:pPr>
                                <w:pStyle w:val="12"/>
                                <w:ind w:firstLine="36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rPr>
                                <w:t>- 24 -</w:t>
                              </w:r>
                              <w:r>
                                <w:rPr>
                                  <w:rFonts w:hint="eastAsia" w:ascii="宋体" w:hAnsi="宋体" w:eastAsia="宋体" w:cs="宋体"/>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612741931"/>
                    </w:sdtPr>
                    <w:sdtContent>
                      <w:p>
                        <w:pPr>
                          <w:pStyle w:val="12"/>
                          <w:ind w:firstLine="36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rPr>
                          <w:t>- 24 -</w:t>
                        </w:r>
                        <w:r>
                          <w:rPr>
                            <w:rFonts w:hint="eastAsia" w:ascii="宋体" w:hAnsi="宋体" w:eastAsia="宋体" w:cs="宋体"/>
                            <w:sz w:val="28"/>
                            <w:szCs w:val="28"/>
                          </w:rPr>
                          <w:fldChar w:fldCharType="end"/>
                        </w:r>
                      </w:p>
                    </w:sdtContent>
                  </w:sdt>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lang w:val="en-US"/>
      </w:rPr>
    </w:pPr>
    <w:r>
      <w:rPr>
        <w:rFonts w:ascii="Calibri" w:hAnsi="Calibri" w:cs="Calibri"/>
        <w:lang w:val="en-US"/>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5A"/>
    <w:rsid w:val="0000015A"/>
    <w:rsid w:val="00001386"/>
    <w:rsid w:val="000015C2"/>
    <w:rsid w:val="00002592"/>
    <w:rsid w:val="00006E48"/>
    <w:rsid w:val="0000707E"/>
    <w:rsid w:val="00007A0D"/>
    <w:rsid w:val="00012669"/>
    <w:rsid w:val="00013DBC"/>
    <w:rsid w:val="000173F6"/>
    <w:rsid w:val="000239EB"/>
    <w:rsid w:val="0002494D"/>
    <w:rsid w:val="00024F82"/>
    <w:rsid w:val="0002536F"/>
    <w:rsid w:val="00026AA1"/>
    <w:rsid w:val="00026F0D"/>
    <w:rsid w:val="0002774A"/>
    <w:rsid w:val="00027A43"/>
    <w:rsid w:val="00030C20"/>
    <w:rsid w:val="000318BF"/>
    <w:rsid w:val="00034391"/>
    <w:rsid w:val="000373B4"/>
    <w:rsid w:val="0003749E"/>
    <w:rsid w:val="00041939"/>
    <w:rsid w:val="00041C38"/>
    <w:rsid w:val="0004578A"/>
    <w:rsid w:val="0004700F"/>
    <w:rsid w:val="00050FE8"/>
    <w:rsid w:val="00051A0D"/>
    <w:rsid w:val="00051E25"/>
    <w:rsid w:val="00053DAE"/>
    <w:rsid w:val="00057B5C"/>
    <w:rsid w:val="00060E95"/>
    <w:rsid w:val="00061C06"/>
    <w:rsid w:val="000634C3"/>
    <w:rsid w:val="0006599A"/>
    <w:rsid w:val="0007019C"/>
    <w:rsid w:val="00075337"/>
    <w:rsid w:val="0007580B"/>
    <w:rsid w:val="00077045"/>
    <w:rsid w:val="000818AC"/>
    <w:rsid w:val="00083827"/>
    <w:rsid w:val="00083951"/>
    <w:rsid w:val="000840C0"/>
    <w:rsid w:val="00085DD5"/>
    <w:rsid w:val="0009032D"/>
    <w:rsid w:val="0009243E"/>
    <w:rsid w:val="00092BD9"/>
    <w:rsid w:val="00093EAC"/>
    <w:rsid w:val="00094A08"/>
    <w:rsid w:val="00094CF2"/>
    <w:rsid w:val="00094FD3"/>
    <w:rsid w:val="000962E9"/>
    <w:rsid w:val="0009673A"/>
    <w:rsid w:val="00096ADC"/>
    <w:rsid w:val="000A032E"/>
    <w:rsid w:val="000A25E4"/>
    <w:rsid w:val="000A40EB"/>
    <w:rsid w:val="000A614E"/>
    <w:rsid w:val="000A6465"/>
    <w:rsid w:val="000A6783"/>
    <w:rsid w:val="000A6B1D"/>
    <w:rsid w:val="000A7627"/>
    <w:rsid w:val="000A7EEC"/>
    <w:rsid w:val="000B0896"/>
    <w:rsid w:val="000B0D2D"/>
    <w:rsid w:val="000B1334"/>
    <w:rsid w:val="000B2331"/>
    <w:rsid w:val="000B2A84"/>
    <w:rsid w:val="000B57D5"/>
    <w:rsid w:val="000B5984"/>
    <w:rsid w:val="000B731B"/>
    <w:rsid w:val="000C4DCC"/>
    <w:rsid w:val="000C5C3F"/>
    <w:rsid w:val="000C769B"/>
    <w:rsid w:val="000D02FA"/>
    <w:rsid w:val="000D15DC"/>
    <w:rsid w:val="000D1722"/>
    <w:rsid w:val="000D3243"/>
    <w:rsid w:val="000D406D"/>
    <w:rsid w:val="000D6DBF"/>
    <w:rsid w:val="000D79A5"/>
    <w:rsid w:val="000D7C84"/>
    <w:rsid w:val="000E0517"/>
    <w:rsid w:val="000E152C"/>
    <w:rsid w:val="000E2CA0"/>
    <w:rsid w:val="000E34D5"/>
    <w:rsid w:val="000E3821"/>
    <w:rsid w:val="000F0EDA"/>
    <w:rsid w:val="000F154E"/>
    <w:rsid w:val="000F1FFE"/>
    <w:rsid w:val="000F2B1D"/>
    <w:rsid w:val="000F312B"/>
    <w:rsid w:val="000F380E"/>
    <w:rsid w:val="000F5E69"/>
    <w:rsid w:val="000F5F6C"/>
    <w:rsid w:val="0010130C"/>
    <w:rsid w:val="0010200C"/>
    <w:rsid w:val="001040CF"/>
    <w:rsid w:val="0010453C"/>
    <w:rsid w:val="001046A7"/>
    <w:rsid w:val="00104C43"/>
    <w:rsid w:val="0010531B"/>
    <w:rsid w:val="00106AFC"/>
    <w:rsid w:val="001071AE"/>
    <w:rsid w:val="001128AC"/>
    <w:rsid w:val="00112B29"/>
    <w:rsid w:val="00115A4E"/>
    <w:rsid w:val="0011742D"/>
    <w:rsid w:val="00120042"/>
    <w:rsid w:val="00122CF8"/>
    <w:rsid w:val="001244CA"/>
    <w:rsid w:val="00127A13"/>
    <w:rsid w:val="001305BD"/>
    <w:rsid w:val="00132B04"/>
    <w:rsid w:val="0013591D"/>
    <w:rsid w:val="0014076E"/>
    <w:rsid w:val="00141EA5"/>
    <w:rsid w:val="001435CD"/>
    <w:rsid w:val="00145AA9"/>
    <w:rsid w:val="00146E19"/>
    <w:rsid w:val="00147318"/>
    <w:rsid w:val="0015029D"/>
    <w:rsid w:val="001515B5"/>
    <w:rsid w:val="00151DE8"/>
    <w:rsid w:val="00151F7F"/>
    <w:rsid w:val="00154A44"/>
    <w:rsid w:val="001569FA"/>
    <w:rsid w:val="001574A2"/>
    <w:rsid w:val="00162FE9"/>
    <w:rsid w:val="001634D0"/>
    <w:rsid w:val="00164408"/>
    <w:rsid w:val="00171A84"/>
    <w:rsid w:val="001722EF"/>
    <w:rsid w:val="00172669"/>
    <w:rsid w:val="00173B70"/>
    <w:rsid w:val="0017417A"/>
    <w:rsid w:val="0017426F"/>
    <w:rsid w:val="001746A9"/>
    <w:rsid w:val="001747D0"/>
    <w:rsid w:val="00175EB7"/>
    <w:rsid w:val="001778AF"/>
    <w:rsid w:val="0018033E"/>
    <w:rsid w:val="0018043F"/>
    <w:rsid w:val="00180DEA"/>
    <w:rsid w:val="001824A2"/>
    <w:rsid w:val="001829BF"/>
    <w:rsid w:val="00185E95"/>
    <w:rsid w:val="00187625"/>
    <w:rsid w:val="00195035"/>
    <w:rsid w:val="001969CE"/>
    <w:rsid w:val="001A0225"/>
    <w:rsid w:val="001A0391"/>
    <w:rsid w:val="001A155E"/>
    <w:rsid w:val="001A167B"/>
    <w:rsid w:val="001A1991"/>
    <w:rsid w:val="001A2342"/>
    <w:rsid w:val="001A3A75"/>
    <w:rsid w:val="001A4B0F"/>
    <w:rsid w:val="001A53D3"/>
    <w:rsid w:val="001A5460"/>
    <w:rsid w:val="001A597E"/>
    <w:rsid w:val="001A6F6C"/>
    <w:rsid w:val="001A7C39"/>
    <w:rsid w:val="001B041B"/>
    <w:rsid w:val="001B19EB"/>
    <w:rsid w:val="001B23A6"/>
    <w:rsid w:val="001B251A"/>
    <w:rsid w:val="001B44A8"/>
    <w:rsid w:val="001B4A60"/>
    <w:rsid w:val="001B4F60"/>
    <w:rsid w:val="001B50D4"/>
    <w:rsid w:val="001B54D8"/>
    <w:rsid w:val="001B58E7"/>
    <w:rsid w:val="001B5E20"/>
    <w:rsid w:val="001C0091"/>
    <w:rsid w:val="001C0895"/>
    <w:rsid w:val="001C10C8"/>
    <w:rsid w:val="001C1DD0"/>
    <w:rsid w:val="001C376B"/>
    <w:rsid w:val="001C4283"/>
    <w:rsid w:val="001C502A"/>
    <w:rsid w:val="001C7E7E"/>
    <w:rsid w:val="001D3E23"/>
    <w:rsid w:val="001D52FD"/>
    <w:rsid w:val="001D5AD6"/>
    <w:rsid w:val="001D5C4C"/>
    <w:rsid w:val="001D6DC7"/>
    <w:rsid w:val="001E06D1"/>
    <w:rsid w:val="001E265F"/>
    <w:rsid w:val="001E3A6C"/>
    <w:rsid w:val="001E41A4"/>
    <w:rsid w:val="001E4206"/>
    <w:rsid w:val="001E7752"/>
    <w:rsid w:val="001F0DF6"/>
    <w:rsid w:val="001F1596"/>
    <w:rsid w:val="001F219F"/>
    <w:rsid w:val="001F32B0"/>
    <w:rsid w:val="001F3E7B"/>
    <w:rsid w:val="0020114A"/>
    <w:rsid w:val="00201539"/>
    <w:rsid w:val="00206EA6"/>
    <w:rsid w:val="0021094C"/>
    <w:rsid w:val="00210ECB"/>
    <w:rsid w:val="00212557"/>
    <w:rsid w:val="0021255A"/>
    <w:rsid w:val="00212E6A"/>
    <w:rsid w:val="002139F1"/>
    <w:rsid w:val="00214C25"/>
    <w:rsid w:val="00215C75"/>
    <w:rsid w:val="00215FAE"/>
    <w:rsid w:val="00222B07"/>
    <w:rsid w:val="00223A81"/>
    <w:rsid w:val="00223F93"/>
    <w:rsid w:val="00224EBD"/>
    <w:rsid w:val="00225275"/>
    <w:rsid w:val="00227426"/>
    <w:rsid w:val="00227A93"/>
    <w:rsid w:val="002314B5"/>
    <w:rsid w:val="00231AAA"/>
    <w:rsid w:val="00231BE1"/>
    <w:rsid w:val="00231E36"/>
    <w:rsid w:val="002331F0"/>
    <w:rsid w:val="00241C9B"/>
    <w:rsid w:val="00242AC3"/>
    <w:rsid w:val="002436FD"/>
    <w:rsid w:val="002451C4"/>
    <w:rsid w:val="002452EE"/>
    <w:rsid w:val="0024541C"/>
    <w:rsid w:val="0025019C"/>
    <w:rsid w:val="00251862"/>
    <w:rsid w:val="00251940"/>
    <w:rsid w:val="00251AB4"/>
    <w:rsid w:val="002557D0"/>
    <w:rsid w:val="002563F1"/>
    <w:rsid w:val="00261CE1"/>
    <w:rsid w:val="0026297C"/>
    <w:rsid w:val="002703CE"/>
    <w:rsid w:val="0027153C"/>
    <w:rsid w:val="00271BE7"/>
    <w:rsid w:val="00273CAA"/>
    <w:rsid w:val="00275864"/>
    <w:rsid w:val="002775EA"/>
    <w:rsid w:val="0027793A"/>
    <w:rsid w:val="00277C63"/>
    <w:rsid w:val="0028254C"/>
    <w:rsid w:val="002845C6"/>
    <w:rsid w:val="002847F1"/>
    <w:rsid w:val="00285611"/>
    <w:rsid w:val="00290136"/>
    <w:rsid w:val="002908F5"/>
    <w:rsid w:val="0029100D"/>
    <w:rsid w:val="00292427"/>
    <w:rsid w:val="00293EAE"/>
    <w:rsid w:val="0029491C"/>
    <w:rsid w:val="00294BAE"/>
    <w:rsid w:val="00295389"/>
    <w:rsid w:val="002A4C78"/>
    <w:rsid w:val="002A7DA1"/>
    <w:rsid w:val="002B07B8"/>
    <w:rsid w:val="002B0A86"/>
    <w:rsid w:val="002B250D"/>
    <w:rsid w:val="002B3519"/>
    <w:rsid w:val="002B3D5C"/>
    <w:rsid w:val="002B5E04"/>
    <w:rsid w:val="002B60AD"/>
    <w:rsid w:val="002C09A8"/>
    <w:rsid w:val="002C26F7"/>
    <w:rsid w:val="002C5DFB"/>
    <w:rsid w:val="002C694D"/>
    <w:rsid w:val="002C7309"/>
    <w:rsid w:val="002C751B"/>
    <w:rsid w:val="002C788B"/>
    <w:rsid w:val="002D004C"/>
    <w:rsid w:val="002D08D3"/>
    <w:rsid w:val="002D0E75"/>
    <w:rsid w:val="002D132A"/>
    <w:rsid w:val="002D16C3"/>
    <w:rsid w:val="002D46C6"/>
    <w:rsid w:val="002D49AB"/>
    <w:rsid w:val="002D51AB"/>
    <w:rsid w:val="002D51FF"/>
    <w:rsid w:val="002D72FF"/>
    <w:rsid w:val="002D7BC4"/>
    <w:rsid w:val="002E1B12"/>
    <w:rsid w:val="002E22A2"/>
    <w:rsid w:val="002E31FF"/>
    <w:rsid w:val="002E47B9"/>
    <w:rsid w:val="002E725A"/>
    <w:rsid w:val="002F0F66"/>
    <w:rsid w:val="002F2CE1"/>
    <w:rsid w:val="002F5BA2"/>
    <w:rsid w:val="002F7633"/>
    <w:rsid w:val="00300789"/>
    <w:rsid w:val="00302646"/>
    <w:rsid w:val="003028E3"/>
    <w:rsid w:val="00304333"/>
    <w:rsid w:val="003056E9"/>
    <w:rsid w:val="00306C77"/>
    <w:rsid w:val="003105A1"/>
    <w:rsid w:val="00311789"/>
    <w:rsid w:val="00314832"/>
    <w:rsid w:val="00316007"/>
    <w:rsid w:val="00317445"/>
    <w:rsid w:val="0031756E"/>
    <w:rsid w:val="00317D5C"/>
    <w:rsid w:val="00320E97"/>
    <w:rsid w:val="0032148D"/>
    <w:rsid w:val="003225DA"/>
    <w:rsid w:val="00322B79"/>
    <w:rsid w:val="003253BA"/>
    <w:rsid w:val="00326A0E"/>
    <w:rsid w:val="00330DFB"/>
    <w:rsid w:val="00331464"/>
    <w:rsid w:val="0033371E"/>
    <w:rsid w:val="00333884"/>
    <w:rsid w:val="00333C53"/>
    <w:rsid w:val="00334E55"/>
    <w:rsid w:val="00337184"/>
    <w:rsid w:val="003375FC"/>
    <w:rsid w:val="0034117B"/>
    <w:rsid w:val="00341279"/>
    <w:rsid w:val="003412FB"/>
    <w:rsid w:val="0034152A"/>
    <w:rsid w:val="003416AF"/>
    <w:rsid w:val="00342A69"/>
    <w:rsid w:val="00343310"/>
    <w:rsid w:val="003444C3"/>
    <w:rsid w:val="003447CB"/>
    <w:rsid w:val="00345007"/>
    <w:rsid w:val="003453B7"/>
    <w:rsid w:val="0034578C"/>
    <w:rsid w:val="00346947"/>
    <w:rsid w:val="00350DF9"/>
    <w:rsid w:val="00351384"/>
    <w:rsid w:val="00354F69"/>
    <w:rsid w:val="00360567"/>
    <w:rsid w:val="0036152B"/>
    <w:rsid w:val="0036274C"/>
    <w:rsid w:val="0036277E"/>
    <w:rsid w:val="00362D6D"/>
    <w:rsid w:val="003641CA"/>
    <w:rsid w:val="0036507B"/>
    <w:rsid w:val="00365F74"/>
    <w:rsid w:val="00366E5F"/>
    <w:rsid w:val="003674FE"/>
    <w:rsid w:val="00371B97"/>
    <w:rsid w:val="00373FBC"/>
    <w:rsid w:val="003759CA"/>
    <w:rsid w:val="00375CDC"/>
    <w:rsid w:val="00380C3F"/>
    <w:rsid w:val="00380EF9"/>
    <w:rsid w:val="003823DF"/>
    <w:rsid w:val="003849BB"/>
    <w:rsid w:val="00386EE8"/>
    <w:rsid w:val="00387C50"/>
    <w:rsid w:val="00392611"/>
    <w:rsid w:val="00394864"/>
    <w:rsid w:val="0039491F"/>
    <w:rsid w:val="0039680E"/>
    <w:rsid w:val="003A057E"/>
    <w:rsid w:val="003A53E7"/>
    <w:rsid w:val="003A54CB"/>
    <w:rsid w:val="003A6061"/>
    <w:rsid w:val="003A7B8D"/>
    <w:rsid w:val="003A7BB0"/>
    <w:rsid w:val="003B217B"/>
    <w:rsid w:val="003B2A77"/>
    <w:rsid w:val="003B4293"/>
    <w:rsid w:val="003B6553"/>
    <w:rsid w:val="003C0806"/>
    <w:rsid w:val="003C2565"/>
    <w:rsid w:val="003C2A3C"/>
    <w:rsid w:val="003C556F"/>
    <w:rsid w:val="003D0313"/>
    <w:rsid w:val="003D0585"/>
    <w:rsid w:val="003D2343"/>
    <w:rsid w:val="003D2FD2"/>
    <w:rsid w:val="003D3021"/>
    <w:rsid w:val="003D3170"/>
    <w:rsid w:val="003D336B"/>
    <w:rsid w:val="003D40BA"/>
    <w:rsid w:val="003D454F"/>
    <w:rsid w:val="003D52AA"/>
    <w:rsid w:val="003D5451"/>
    <w:rsid w:val="003D624B"/>
    <w:rsid w:val="003D7349"/>
    <w:rsid w:val="003D778D"/>
    <w:rsid w:val="003E02AB"/>
    <w:rsid w:val="003E1091"/>
    <w:rsid w:val="003E30A3"/>
    <w:rsid w:val="003E36A0"/>
    <w:rsid w:val="003E4533"/>
    <w:rsid w:val="003E6B3A"/>
    <w:rsid w:val="003F04A3"/>
    <w:rsid w:val="003F0979"/>
    <w:rsid w:val="003F20E3"/>
    <w:rsid w:val="003F2C61"/>
    <w:rsid w:val="003F4FB3"/>
    <w:rsid w:val="003F4FEA"/>
    <w:rsid w:val="00401B83"/>
    <w:rsid w:val="00401B9F"/>
    <w:rsid w:val="00405A14"/>
    <w:rsid w:val="00407A7D"/>
    <w:rsid w:val="0041136E"/>
    <w:rsid w:val="00411607"/>
    <w:rsid w:val="00414B9C"/>
    <w:rsid w:val="00415326"/>
    <w:rsid w:val="004200EC"/>
    <w:rsid w:val="00421010"/>
    <w:rsid w:val="00422364"/>
    <w:rsid w:val="00422569"/>
    <w:rsid w:val="004228AF"/>
    <w:rsid w:val="00423C3F"/>
    <w:rsid w:val="004242D4"/>
    <w:rsid w:val="00424B0D"/>
    <w:rsid w:val="00424F4F"/>
    <w:rsid w:val="00424F6A"/>
    <w:rsid w:val="00427B25"/>
    <w:rsid w:val="00430513"/>
    <w:rsid w:val="00431A22"/>
    <w:rsid w:val="00432B23"/>
    <w:rsid w:val="004340AF"/>
    <w:rsid w:val="0043790B"/>
    <w:rsid w:val="00440307"/>
    <w:rsid w:val="004406B2"/>
    <w:rsid w:val="00440D61"/>
    <w:rsid w:val="00442CB7"/>
    <w:rsid w:val="00442D25"/>
    <w:rsid w:val="00442F56"/>
    <w:rsid w:val="004430B6"/>
    <w:rsid w:val="00444F80"/>
    <w:rsid w:val="0044604F"/>
    <w:rsid w:val="004467C9"/>
    <w:rsid w:val="00452922"/>
    <w:rsid w:val="004543A6"/>
    <w:rsid w:val="00454983"/>
    <w:rsid w:val="00454B7B"/>
    <w:rsid w:val="00455559"/>
    <w:rsid w:val="00456B44"/>
    <w:rsid w:val="00460133"/>
    <w:rsid w:val="004614F9"/>
    <w:rsid w:val="00462CBF"/>
    <w:rsid w:val="00463D6A"/>
    <w:rsid w:val="00464BED"/>
    <w:rsid w:val="00466C7A"/>
    <w:rsid w:val="00467915"/>
    <w:rsid w:val="00470276"/>
    <w:rsid w:val="00473E3C"/>
    <w:rsid w:val="00474ED0"/>
    <w:rsid w:val="00476226"/>
    <w:rsid w:val="00482C16"/>
    <w:rsid w:val="004842DD"/>
    <w:rsid w:val="004856A7"/>
    <w:rsid w:val="00486082"/>
    <w:rsid w:val="004921EE"/>
    <w:rsid w:val="00492C13"/>
    <w:rsid w:val="004940BD"/>
    <w:rsid w:val="00494F24"/>
    <w:rsid w:val="00496DBB"/>
    <w:rsid w:val="00496F04"/>
    <w:rsid w:val="00497F41"/>
    <w:rsid w:val="004A63A4"/>
    <w:rsid w:val="004B0948"/>
    <w:rsid w:val="004B2424"/>
    <w:rsid w:val="004B7A69"/>
    <w:rsid w:val="004C0DE2"/>
    <w:rsid w:val="004C1A90"/>
    <w:rsid w:val="004C23F4"/>
    <w:rsid w:val="004C3AF8"/>
    <w:rsid w:val="004C4BB3"/>
    <w:rsid w:val="004C541C"/>
    <w:rsid w:val="004C5CF6"/>
    <w:rsid w:val="004C7373"/>
    <w:rsid w:val="004C7BE8"/>
    <w:rsid w:val="004D2479"/>
    <w:rsid w:val="004D45E7"/>
    <w:rsid w:val="004D5697"/>
    <w:rsid w:val="004D617B"/>
    <w:rsid w:val="004D794E"/>
    <w:rsid w:val="004E47F0"/>
    <w:rsid w:val="004E49E5"/>
    <w:rsid w:val="004E656D"/>
    <w:rsid w:val="004F1566"/>
    <w:rsid w:val="004F27EF"/>
    <w:rsid w:val="004F788B"/>
    <w:rsid w:val="005007F1"/>
    <w:rsid w:val="00502B0A"/>
    <w:rsid w:val="0050515E"/>
    <w:rsid w:val="005055CD"/>
    <w:rsid w:val="00506D9E"/>
    <w:rsid w:val="0050704F"/>
    <w:rsid w:val="0050715F"/>
    <w:rsid w:val="00512763"/>
    <w:rsid w:val="00514EF6"/>
    <w:rsid w:val="005173FD"/>
    <w:rsid w:val="005259AE"/>
    <w:rsid w:val="00526170"/>
    <w:rsid w:val="005276AB"/>
    <w:rsid w:val="0052795B"/>
    <w:rsid w:val="00530CA5"/>
    <w:rsid w:val="00530F85"/>
    <w:rsid w:val="005325E0"/>
    <w:rsid w:val="00532C59"/>
    <w:rsid w:val="00535FAE"/>
    <w:rsid w:val="005364BC"/>
    <w:rsid w:val="005410A0"/>
    <w:rsid w:val="0054151B"/>
    <w:rsid w:val="00543F41"/>
    <w:rsid w:val="00544043"/>
    <w:rsid w:val="0054453E"/>
    <w:rsid w:val="00544B62"/>
    <w:rsid w:val="005461E0"/>
    <w:rsid w:val="00546545"/>
    <w:rsid w:val="00546809"/>
    <w:rsid w:val="00546C15"/>
    <w:rsid w:val="00547E2C"/>
    <w:rsid w:val="005510BE"/>
    <w:rsid w:val="00553413"/>
    <w:rsid w:val="005554A0"/>
    <w:rsid w:val="00555562"/>
    <w:rsid w:val="005559C7"/>
    <w:rsid w:val="005565AD"/>
    <w:rsid w:val="00561BDF"/>
    <w:rsid w:val="00566A62"/>
    <w:rsid w:val="005672FD"/>
    <w:rsid w:val="00567CA6"/>
    <w:rsid w:val="00571F8D"/>
    <w:rsid w:val="005770BE"/>
    <w:rsid w:val="0057717D"/>
    <w:rsid w:val="00580A73"/>
    <w:rsid w:val="00581081"/>
    <w:rsid w:val="005844CC"/>
    <w:rsid w:val="0058514C"/>
    <w:rsid w:val="00585B55"/>
    <w:rsid w:val="005862D8"/>
    <w:rsid w:val="00590332"/>
    <w:rsid w:val="005937D8"/>
    <w:rsid w:val="005938A3"/>
    <w:rsid w:val="005948F7"/>
    <w:rsid w:val="00595C52"/>
    <w:rsid w:val="005A3E81"/>
    <w:rsid w:val="005A702C"/>
    <w:rsid w:val="005B283F"/>
    <w:rsid w:val="005B2B14"/>
    <w:rsid w:val="005B4C12"/>
    <w:rsid w:val="005B670F"/>
    <w:rsid w:val="005B6EA6"/>
    <w:rsid w:val="005C4098"/>
    <w:rsid w:val="005C5C36"/>
    <w:rsid w:val="005D0DFF"/>
    <w:rsid w:val="005D0E9B"/>
    <w:rsid w:val="005D111E"/>
    <w:rsid w:val="005D13B1"/>
    <w:rsid w:val="005D1BB1"/>
    <w:rsid w:val="005D291A"/>
    <w:rsid w:val="005D2F03"/>
    <w:rsid w:val="005D3350"/>
    <w:rsid w:val="005D5197"/>
    <w:rsid w:val="005E1D01"/>
    <w:rsid w:val="005E3B56"/>
    <w:rsid w:val="005E4405"/>
    <w:rsid w:val="005E4470"/>
    <w:rsid w:val="005E4AFC"/>
    <w:rsid w:val="005E4D92"/>
    <w:rsid w:val="005E61E9"/>
    <w:rsid w:val="005F0498"/>
    <w:rsid w:val="005F56BA"/>
    <w:rsid w:val="005F7C95"/>
    <w:rsid w:val="00600680"/>
    <w:rsid w:val="00601CA0"/>
    <w:rsid w:val="00602826"/>
    <w:rsid w:val="00602859"/>
    <w:rsid w:val="00602960"/>
    <w:rsid w:val="00603C1E"/>
    <w:rsid w:val="00605D4C"/>
    <w:rsid w:val="00607128"/>
    <w:rsid w:val="006073AD"/>
    <w:rsid w:val="00607AB4"/>
    <w:rsid w:val="006101B6"/>
    <w:rsid w:val="00612160"/>
    <w:rsid w:val="00614273"/>
    <w:rsid w:val="006143AE"/>
    <w:rsid w:val="006153F5"/>
    <w:rsid w:val="006162EB"/>
    <w:rsid w:val="0061776C"/>
    <w:rsid w:val="00620842"/>
    <w:rsid w:val="00620E66"/>
    <w:rsid w:val="0062149D"/>
    <w:rsid w:val="00623292"/>
    <w:rsid w:val="00624DB7"/>
    <w:rsid w:val="006254E6"/>
    <w:rsid w:val="00627E37"/>
    <w:rsid w:val="00630B1D"/>
    <w:rsid w:val="00631654"/>
    <w:rsid w:val="00631DA7"/>
    <w:rsid w:val="00632413"/>
    <w:rsid w:val="006355CF"/>
    <w:rsid w:val="00635FAD"/>
    <w:rsid w:val="00637383"/>
    <w:rsid w:val="00637E5A"/>
    <w:rsid w:val="0064032C"/>
    <w:rsid w:val="00644792"/>
    <w:rsid w:val="00646212"/>
    <w:rsid w:val="006462FA"/>
    <w:rsid w:val="00646371"/>
    <w:rsid w:val="006475C9"/>
    <w:rsid w:val="00652F32"/>
    <w:rsid w:val="00660311"/>
    <w:rsid w:val="00662890"/>
    <w:rsid w:val="00664760"/>
    <w:rsid w:val="00664A90"/>
    <w:rsid w:val="00664F4F"/>
    <w:rsid w:val="00666CBC"/>
    <w:rsid w:val="00670293"/>
    <w:rsid w:val="00672C93"/>
    <w:rsid w:val="00672D07"/>
    <w:rsid w:val="006748BE"/>
    <w:rsid w:val="00674D39"/>
    <w:rsid w:val="00675038"/>
    <w:rsid w:val="00676EB9"/>
    <w:rsid w:val="00677CD6"/>
    <w:rsid w:val="00680A48"/>
    <w:rsid w:val="00684E62"/>
    <w:rsid w:val="006853E2"/>
    <w:rsid w:val="00685952"/>
    <w:rsid w:val="006866B1"/>
    <w:rsid w:val="006866EE"/>
    <w:rsid w:val="00687AE8"/>
    <w:rsid w:val="006912FC"/>
    <w:rsid w:val="00691666"/>
    <w:rsid w:val="00694CEF"/>
    <w:rsid w:val="0069577C"/>
    <w:rsid w:val="006A1F76"/>
    <w:rsid w:val="006A3060"/>
    <w:rsid w:val="006A3189"/>
    <w:rsid w:val="006A6DF9"/>
    <w:rsid w:val="006A6E58"/>
    <w:rsid w:val="006A736E"/>
    <w:rsid w:val="006B2DB6"/>
    <w:rsid w:val="006B3236"/>
    <w:rsid w:val="006B4308"/>
    <w:rsid w:val="006B55E4"/>
    <w:rsid w:val="006B5C87"/>
    <w:rsid w:val="006B6052"/>
    <w:rsid w:val="006C3882"/>
    <w:rsid w:val="006C3E93"/>
    <w:rsid w:val="006C548B"/>
    <w:rsid w:val="006C562C"/>
    <w:rsid w:val="006C5F93"/>
    <w:rsid w:val="006C66AB"/>
    <w:rsid w:val="006C705E"/>
    <w:rsid w:val="006C7908"/>
    <w:rsid w:val="006D0DCE"/>
    <w:rsid w:val="006E20F5"/>
    <w:rsid w:val="006E30AF"/>
    <w:rsid w:val="006E35D4"/>
    <w:rsid w:val="006E550D"/>
    <w:rsid w:val="006E6C5D"/>
    <w:rsid w:val="006F180F"/>
    <w:rsid w:val="006F29A7"/>
    <w:rsid w:val="006F624D"/>
    <w:rsid w:val="006F636C"/>
    <w:rsid w:val="00700A6B"/>
    <w:rsid w:val="0070275C"/>
    <w:rsid w:val="00703BF4"/>
    <w:rsid w:val="00704674"/>
    <w:rsid w:val="00710BA4"/>
    <w:rsid w:val="00711A60"/>
    <w:rsid w:val="007129D1"/>
    <w:rsid w:val="00712B6E"/>
    <w:rsid w:val="00713BBC"/>
    <w:rsid w:val="00714514"/>
    <w:rsid w:val="007177E3"/>
    <w:rsid w:val="007236EE"/>
    <w:rsid w:val="007260C0"/>
    <w:rsid w:val="00726BA9"/>
    <w:rsid w:val="007270AA"/>
    <w:rsid w:val="0072753B"/>
    <w:rsid w:val="007301BF"/>
    <w:rsid w:val="00730B5E"/>
    <w:rsid w:val="00731A62"/>
    <w:rsid w:val="007326E2"/>
    <w:rsid w:val="00733373"/>
    <w:rsid w:val="0073382A"/>
    <w:rsid w:val="007346A2"/>
    <w:rsid w:val="007365F3"/>
    <w:rsid w:val="007445B0"/>
    <w:rsid w:val="007459A0"/>
    <w:rsid w:val="00747EFC"/>
    <w:rsid w:val="00750668"/>
    <w:rsid w:val="007511E3"/>
    <w:rsid w:val="00751D1A"/>
    <w:rsid w:val="007536F2"/>
    <w:rsid w:val="007549FE"/>
    <w:rsid w:val="00755ED3"/>
    <w:rsid w:val="00756CFA"/>
    <w:rsid w:val="00760691"/>
    <w:rsid w:val="00760D67"/>
    <w:rsid w:val="00762A7E"/>
    <w:rsid w:val="00762E5A"/>
    <w:rsid w:val="007660C6"/>
    <w:rsid w:val="00766467"/>
    <w:rsid w:val="00773D5D"/>
    <w:rsid w:val="00777826"/>
    <w:rsid w:val="00777C50"/>
    <w:rsid w:val="00782CE7"/>
    <w:rsid w:val="00783B53"/>
    <w:rsid w:val="00784418"/>
    <w:rsid w:val="00784FDF"/>
    <w:rsid w:val="00785A4A"/>
    <w:rsid w:val="00785B65"/>
    <w:rsid w:val="007873ED"/>
    <w:rsid w:val="007879CD"/>
    <w:rsid w:val="00787AA3"/>
    <w:rsid w:val="00792347"/>
    <w:rsid w:val="007937B6"/>
    <w:rsid w:val="00794582"/>
    <w:rsid w:val="00794716"/>
    <w:rsid w:val="007949DF"/>
    <w:rsid w:val="00794E60"/>
    <w:rsid w:val="007A0E58"/>
    <w:rsid w:val="007A31BE"/>
    <w:rsid w:val="007A4063"/>
    <w:rsid w:val="007A4843"/>
    <w:rsid w:val="007A58F3"/>
    <w:rsid w:val="007A5ADC"/>
    <w:rsid w:val="007A5CB5"/>
    <w:rsid w:val="007B08F5"/>
    <w:rsid w:val="007B2B24"/>
    <w:rsid w:val="007B32A1"/>
    <w:rsid w:val="007B4021"/>
    <w:rsid w:val="007B44F6"/>
    <w:rsid w:val="007C024A"/>
    <w:rsid w:val="007C19E4"/>
    <w:rsid w:val="007C2FFB"/>
    <w:rsid w:val="007C43AD"/>
    <w:rsid w:val="007C6067"/>
    <w:rsid w:val="007C6204"/>
    <w:rsid w:val="007C6694"/>
    <w:rsid w:val="007C728F"/>
    <w:rsid w:val="007D0C8C"/>
    <w:rsid w:val="007D255D"/>
    <w:rsid w:val="007D4BF8"/>
    <w:rsid w:val="007D5615"/>
    <w:rsid w:val="007D7033"/>
    <w:rsid w:val="007D77F5"/>
    <w:rsid w:val="007D7EFD"/>
    <w:rsid w:val="007E1858"/>
    <w:rsid w:val="007E1B82"/>
    <w:rsid w:val="007E3955"/>
    <w:rsid w:val="007E7EA2"/>
    <w:rsid w:val="007F0EC6"/>
    <w:rsid w:val="007F13A8"/>
    <w:rsid w:val="007F74E1"/>
    <w:rsid w:val="008003AD"/>
    <w:rsid w:val="00800844"/>
    <w:rsid w:val="00803BD6"/>
    <w:rsid w:val="0080524A"/>
    <w:rsid w:val="00805255"/>
    <w:rsid w:val="00805588"/>
    <w:rsid w:val="008072C8"/>
    <w:rsid w:val="0080746B"/>
    <w:rsid w:val="00810E3B"/>
    <w:rsid w:val="00811643"/>
    <w:rsid w:val="00811D44"/>
    <w:rsid w:val="008124CB"/>
    <w:rsid w:val="00813473"/>
    <w:rsid w:val="00813584"/>
    <w:rsid w:val="00814497"/>
    <w:rsid w:val="00814692"/>
    <w:rsid w:val="008148E7"/>
    <w:rsid w:val="008151E7"/>
    <w:rsid w:val="0081528D"/>
    <w:rsid w:val="00815A41"/>
    <w:rsid w:val="00815D05"/>
    <w:rsid w:val="00817753"/>
    <w:rsid w:val="008178B9"/>
    <w:rsid w:val="008204B9"/>
    <w:rsid w:val="008213FC"/>
    <w:rsid w:val="008267C7"/>
    <w:rsid w:val="00826EA0"/>
    <w:rsid w:val="008279D0"/>
    <w:rsid w:val="00830F4B"/>
    <w:rsid w:val="008327A9"/>
    <w:rsid w:val="00832BC5"/>
    <w:rsid w:val="008331B1"/>
    <w:rsid w:val="008340E3"/>
    <w:rsid w:val="0083512E"/>
    <w:rsid w:val="00842279"/>
    <w:rsid w:val="00844EA3"/>
    <w:rsid w:val="00847899"/>
    <w:rsid w:val="00850354"/>
    <w:rsid w:val="00851B01"/>
    <w:rsid w:val="0085224C"/>
    <w:rsid w:val="00854A2B"/>
    <w:rsid w:val="00855B99"/>
    <w:rsid w:val="00860938"/>
    <w:rsid w:val="0086335F"/>
    <w:rsid w:val="00863425"/>
    <w:rsid w:val="008635EF"/>
    <w:rsid w:val="00864135"/>
    <w:rsid w:val="0086424B"/>
    <w:rsid w:val="00864866"/>
    <w:rsid w:val="00864EB3"/>
    <w:rsid w:val="0086710A"/>
    <w:rsid w:val="0086744D"/>
    <w:rsid w:val="0087144A"/>
    <w:rsid w:val="00873D34"/>
    <w:rsid w:val="00873EB1"/>
    <w:rsid w:val="008809AE"/>
    <w:rsid w:val="00880A09"/>
    <w:rsid w:val="008831C7"/>
    <w:rsid w:val="00883CA4"/>
    <w:rsid w:val="00884364"/>
    <w:rsid w:val="0088488C"/>
    <w:rsid w:val="00886D3A"/>
    <w:rsid w:val="00887912"/>
    <w:rsid w:val="008905BE"/>
    <w:rsid w:val="008915E7"/>
    <w:rsid w:val="0089268F"/>
    <w:rsid w:val="00892697"/>
    <w:rsid w:val="00893FC1"/>
    <w:rsid w:val="008A03A9"/>
    <w:rsid w:val="008A60B0"/>
    <w:rsid w:val="008A6A14"/>
    <w:rsid w:val="008B0043"/>
    <w:rsid w:val="008B0DFF"/>
    <w:rsid w:val="008B20FE"/>
    <w:rsid w:val="008B2A26"/>
    <w:rsid w:val="008B35F7"/>
    <w:rsid w:val="008B6866"/>
    <w:rsid w:val="008B6AE9"/>
    <w:rsid w:val="008B711D"/>
    <w:rsid w:val="008B7693"/>
    <w:rsid w:val="008C0B7F"/>
    <w:rsid w:val="008C154E"/>
    <w:rsid w:val="008C1AA1"/>
    <w:rsid w:val="008C1D9A"/>
    <w:rsid w:val="008C28B8"/>
    <w:rsid w:val="008C40B0"/>
    <w:rsid w:val="008C57BE"/>
    <w:rsid w:val="008C6A26"/>
    <w:rsid w:val="008D0ADC"/>
    <w:rsid w:val="008D3A50"/>
    <w:rsid w:val="008D4A50"/>
    <w:rsid w:val="008D531B"/>
    <w:rsid w:val="008D71F2"/>
    <w:rsid w:val="008D7612"/>
    <w:rsid w:val="008E006B"/>
    <w:rsid w:val="008E0A5D"/>
    <w:rsid w:val="008E12CA"/>
    <w:rsid w:val="008E1A86"/>
    <w:rsid w:val="008E4385"/>
    <w:rsid w:val="008E7CA2"/>
    <w:rsid w:val="008F1ACA"/>
    <w:rsid w:val="008F502A"/>
    <w:rsid w:val="00901C50"/>
    <w:rsid w:val="009040AD"/>
    <w:rsid w:val="009050AD"/>
    <w:rsid w:val="0090660F"/>
    <w:rsid w:val="009108B2"/>
    <w:rsid w:val="00910E1B"/>
    <w:rsid w:val="00911C2B"/>
    <w:rsid w:val="00912D07"/>
    <w:rsid w:val="009132A4"/>
    <w:rsid w:val="00915B36"/>
    <w:rsid w:val="00915F85"/>
    <w:rsid w:val="00920272"/>
    <w:rsid w:val="009225CD"/>
    <w:rsid w:val="00922C36"/>
    <w:rsid w:val="00922CE4"/>
    <w:rsid w:val="00923065"/>
    <w:rsid w:val="00923805"/>
    <w:rsid w:val="00924113"/>
    <w:rsid w:val="009273F2"/>
    <w:rsid w:val="00933732"/>
    <w:rsid w:val="00933B1A"/>
    <w:rsid w:val="00933C71"/>
    <w:rsid w:val="009342DE"/>
    <w:rsid w:val="00935558"/>
    <w:rsid w:val="00942909"/>
    <w:rsid w:val="009445DD"/>
    <w:rsid w:val="0095154F"/>
    <w:rsid w:val="00951941"/>
    <w:rsid w:val="00951984"/>
    <w:rsid w:val="00952E7E"/>
    <w:rsid w:val="00953AA8"/>
    <w:rsid w:val="00953D37"/>
    <w:rsid w:val="00954C17"/>
    <w:rsid w:val="00955082"/>
    <w:rsid w:val="00955D2E"/>
    <w:rsid w:val="0095607C"/>
    <w:rsid w:val="00960CF1"/>
    <w:rsid w:val="009638C2"/>
    <w:rsid w:val="00963ED8"/>
    <w:rsid w:val="0096474A"/>
    <w:rsid w:val="00965506"/>
    <w:rsid w:val="00966264"/>
    <w:rsid w:val="00967071"/>
    <w:rsid w:val="0096739F"/>
    <w:rsid w:val="0097276B"/>
    <w:rsid w:val="00977307"/>
    <w:rsid w:val="009859FF"/>
    <w:rsid w:val="00986D41"/>
    <w:rsid w:val="00990BAE"/>
    <w:rsid w:val="00991228"/>
    <w:rsid w:val="00991646"/>
    <w:rsid w:val="00991A32"/>
    <w:rsid w:val="00991F93"/>
    <w:rsid w:val="0099224E"/>
    <w:rsid w:val="00992CCA"/>
    <w:rsid w:val="0099320C"/>
    <w:rsid w:val="00993869"/>
    <w:rsid w:val="00994E19"/>
    <w:rsid w:val="0099619A"/>
    <w:rsid w:val="00996A0C"/>
    <w:rsid w:val="00996E2A"/>
    <w:rsid w:val="00997FC2"/>
    <w:rsid w:val="009A4320"/>
    <w:rsid w:val="009A4B64"/>
    <w:rsid w:val="009A5345"/>
    <w:rsid w:val="009A67E3"/>
    <w:rsid w:val="009A6B59"/>
    <w:rsid w:val="009B08C2"/>
    <w:rsid w:val="009B0D91"/>
    <w:rsid w:val="009B5D9E"/>
    <w:rsid w:val="009B7368"/>
    <w:rsid w:val="009C03E2"/>
    <w:rsid w:val="009C1230"/>
    <w:rsid w:val="009C3F23"/>
    <w:rsid w:val="009C4B64"/>
    <w:rsid w:val="009C4BB9"/>
    <w:rsid w:val="009C5681"/>
    <w:rsid w:val="009C6019"/>
    <w:rsid w:val="009C6AE2"/>
    <w:rsid w:val="009C7B73"/>
    <w:rsid w:val="009D3232"/>
    <w:rsid w:val="009D403D"/>
    <w:rsid w:val="009D5D72"/>
    <w:rsid w:val="009E27B3"/>
    <w:rsid w:val="009E5331"/>
    <w:rsid w:val="009E70B5"/>
    <w:rsid w:val="009F1943"/>
    <w:rsid w:val="009F25A8"/>
    <w:rsid w:val="009F2BBC"/>
    <w:rsid w:val="009F2DF3"/>
    <w:rsid w:val="009F431B"/>
    <w:rsid w:val="009F4B87"/>
    <w:rsid w:val="009F4DF5"/>
    <w:rsid w:val="009F77B3"/>
    <w:rsid w:val="00A002FE"/>
    <w:rsid w:val="00A015B9"/>
    <w:rsid w:val="00A044A6"/>
    <w:rsid w:val="00A045E6"/>
    <w:rsid w:val="00A061E8"/>
    <w:rsid w:val="00A13224"/>
    <w:rsid w:val="00A15364"/>
    <w:rsid w:val="00A17CD5"/>
    <w:rsid w:val="00A218AA"/>
    <w:rsid w:val="00A21B8C"/>
    <w:rsid w:val="00A21FA9"/>
    <w:rsid w:val="00A2342D"/>
    <w:rsid w:val="00A24465"/>
    <w:rsid w:val="00A24660"/>
    <w:rsid w:val="00A24EA5"/>
    <w:rsid w:val="00A2569E"/>
    <w:rsid w:val="00A32450"/>
    <w:rsid w:val="00A355EF"/>
    <w:rsid w:val="00A40F82"/>
    <w:rsid w:val="00A411A9"/>
    <w:rsid w:val="00A4188E"/>
    <w:rsid w:val="00A425C2"/>
    <w:rsid w:val="00A44A75"/>
    <w:rsid w:val="00A45249"/>
    <w:rsid w:val="00A45274"/>
    <w:rsid w:val="00A45E52"/>
    <w:rsid w:val="00A46FC8"/>
    <w:rsid w:val="00A476A6"/>
    <w:rsid w:val="00A52860"/>
    <w:rsid w:val="00A5411F"/>
    <w:rsid w:val="00A5548A"/>
    <w:rsid w:val="00A5684B"/>
    <w:rsid w:val="00A61072"/>
    <w:rsid w:val="00A61E60"/>
    <w:rsid w:val="00A623EA"/>
    <w:rsid w:val="00A62EC1"/>
    <w:rsid w:val="00A63E9C"/>
    <w:rsid w:val="00A647FF"/>
    <w:rsid w:val="00A66250"/>
    <w:rsid w:val="00A743C2"/>
    <w:rsid w:val="00A7444F"/>
    <w:rsid w:val="00A7446C"/>
    <w:rsid w:val="00A74DFF"/>
    <w:rsid w:val="00A779E6"/>
    <w:rsid w:val="00A77D2F"/>
    <w:rsid w:val="00A82827"/>
    <w:rsid w:val="00A833BF"/>
    <w:rsid w:val="00A83C64"/>
    <w:rsid w:val="00A843C2"/>
    <w:rsid w:val="00A85DBB"/>
    <w:rsid w:val="00A91BE3"/>
    <w:rsid w:val="00A920AF"/>
    <w:rsid w:val="00A921E0"/>
    <w:rsid w:val="00A93EAA"/>
    <w:rsid w:val="00A9441F"/>
    <w:rsid w:val="00A95254"/>
    <w:rsid w:val="00A95A78"/>
    <w:rsid w:val="00A96349"/>
    <w:rsid w:val="00A96579"/>
    <w:rsid w:val="00A96A6A"/>
    <w:rsid w:val="00A9756E"/>
    <w:rsid w:val="00A97EFF"/>
    <w:rsid w:val="00AA093C"/>
    <w:rsid w:val="00AA0AE7"/>
    <w:rsid w:val="00AA184E"/>
    <w:rsid w:val="00AA2098"/>
    <w:rsid w:val="00AA3AD0"/>
    <w:rsid w:val="00AA790D"/>
    <w:rsid w:val="00AB0DF6"/>
    <w:rsid w:val="00AB64F6"/>
    <w:rsid w:val="00AB6521"/>
    <w:rsid w:val="00AB7E62"/>
    <w:rsid w:val="00AC4CDC"/>
    <w:rsid w:val="00AC4D17"/>
    <w:rsid w:val="00AC51A5"/>
    <w:rsid w:val="00AC5C51"/>
    <w:rsid w:val="00AC5D88"/>
    <w:rsid w:val="00AC7E96"/>
    <w:rsid w:val="00AD0AB3"/>
    <w:rsid w:val="00AD1C60"/>
    <w:rsid w:val="00AD4271"/>
    <w:rsid w:val="00AD4F1C"/>
    <w:rsid w:val="00AD6E63"/>
    <w:rsid w:val="00AD6FBC"/>
    <w:rsid w:val="00AE28B7"/>
    <w:rsid w:val="00AE2ABE"/>
    <w:rsid w:val="00AE7A09"/>
    <w:rsid w:val="00AF08C2"/>
    <w:rsid w:val="00AF51F4"/>
    <w:rsid w:val="00AF7724"/>
    <w:rsid w:val="00AF7C8B"/>
    <w:rsid w:val="00B00773"/>
    <w:rsid w:val="00B03E45"/>
    <w:rsid w:val="00B07F72"/>
    <w:rsid w:val="00B106A9"/>
    <w:rsid w:val="00B11634"/>
    <w:rsid w:val="00B11E7C"/>
    <w:rsid w:val="00B1209F"/>
    <w:rsid w:val="00B1269C"/>
    <w:rsid w:val="00B13D25"/>
    <w:rsid w:val="00B2328C"/>
    <w:rsid w:val="00B2399F"/>
    <w:rsid w:val="00B24009"/>
    <w:rsid w:val="00B26FE6"/>
    <w:rsid w:val="00B30AA8"/>
    <w:rsid w:val="00B3333B"/>
    <w:rsid w:val="00B34265"/>
    <w:rsid w:val="00B35998"/>
    <w:rsid w:val="00B37F77"/>
    <w:rsid w:val="00B405EB"/>
    <w:rsid w:val="00B40FCF"/>
    <w:rsid w:val="00B41EC0"/>
    <w:rsid w:val="00B43D05"/>
    <w:rsid w:val="00B4451B"/>
    <w:rsid w:val="00B525CD"/>
    <w:rsid w:val="00B526AC"/>
    <w:rsid w:val="00B52B9C"/>
    <w:rsid w:val="00B5352F"/>
    <w:rsid w:val="00B5370B"/>
    <w:rsid w:val="00B53CB6"/>
    <w:rsid w:val="00B5647F"/>
    <w:rsid w:val="00B57912"/>
    <w:rsid w:val="00B60E29"/>
    <w:rsid w:val="00B62595"/>
    <w:rsid w:val="00B62C0E"/>
    <w:rsid w:val="00B70F27"/>
    <w:rsid w:val="00B734A5"/>
    <w:rsid w:val="00B74CF2"/>
    <w:rsid w:val="00B76B09"/>
    <w:rsid w:val="00B80BE6"/>
    <w:rsid w:val="00B813EC"/>
    <w:rsid w:val="00B81896"/>
    <w:rsid w:val="00B92EE1"/>
    <w:rsid w:val="00B94140"/>
    <w:rsid w:val="00B95FE3"/>
    <w:rsid w:val="00B96B92"/>
    <w:rsid w:val="00BA16FE"/>
    <w:rsid w:val="00BA275B"/>
    <w:rsid w:val="00BA33E6"/>
    <w:rsid w:val="00BA41F8"/>
    <w:rsid w:val="00BA561E"/>
    <w:rsid w:val="00BA62C5"/>
    <w:rsid w:val="00BA74A5"/>
    <w:rsid w:val="00BB094F"/>
    <w:rsid w:val="00BB3E8B"/>
    <w:rsid w:val="00BB44E6"/>
    <w:rsid w:val="00BB53C1"/>
    <w:rsid w:val="00BB652F"/>
    <w:rsid w:val="00BC0476"/>
    <w:rsid w:val="00BC05AC"/>
    <w:rsid w:val="00BC070B"/>
    <w:rsid w:val="00BC0AC3"/>
    <w:rsid w:val="00BC1432"/>
    <w:rsid w:val="00BC1711"/>
    <w:rsid w:val="00BC2335"/>
    <w:rsid w:val="00BC33D6"/>
    <w:rsid w:val="00BC34E2"/>
    <w:rsid w:val="00BC3C79"/>
    <w:rsid w:val="00BC5352"/>
    <w:rsid w:val="00BC724E"/>
    <w:rsid w:val="00BD00BC"/>
    <w:rsid w:val="00BD0208"/>
    <w:rsid w:val="00BD1478"/>
    <w:rsid w:val="00BD22F0"/>
    <w:rsid w:val="00BD2E7B"/>
    <w:rsid w:val="00BD32C9"/>
    <w:rsid w:val="00BD709A"/>
    <w:rsid w:val="00BD74D7"/>
    <w:rsid w:val="00BD778B"/>
    <w:rsid w:val="00BE0486"/>
    <w:rsid w:val="00BE08AB"/>
    <w:rsid w:val="00BE17AD"/>
    <w:rsid w:val="00BE314E"/>
    <w:rsid w:val="00BE35A8"/>
    <w:rsid w:val="00BE4AA8"/>
    <w:rsid w:val="00BE584F"/>
    <w:rsid w:val="00BE75A5"/>
    <w:rsid w:val="00BE7F41"/>
    <w:rsid w:val="00BF17EF"/>
    <w:rsid w:val="00BF1B0C"/>
    <w:rsid w:val="00BF1F28"/>
    <w:rsid w:val="00BF5BB2"/>
    <w:rsid w:val="00BF7B8B"/>
    <w:rsid w:val="00BF7F36"/>
    <w:rsid w:val="00C003A6"/>
    <w:rsid w:val="00C03DBE"/>
    <w:rsid w:val="00C0411A"/>
    <w:rsid w:val="00C0411D"/>
    <w:rsid w:val="00C04E1C"/>
    <w:rsid w:val="00C05B1F"/>
    <w:rsid w:val="00C074D0"/>
    <w:rsid w:val="00C11B15"/>
    <w:rsid w:val="00C13219"/>
    <w:rsid w:val="00C13766"/>
    <w:rsid w:val="00C14ABD"/>
    <w:rsid w:val="00C1721F"/>
    <w:rsid w:val="00C20531"/>
    <w:rsid w:val="00C22A8F"/>
    <w:rsid w:val="00C23ABA"/>
    <w:rsid w:val="00C256C3"/>
    <w:rsid w:val="00C271A3"/>
    <w:rsid w:val="00C2767A"/>
    <w:rsid w:val="00C3074D"/>
    <w:rsid w:val="00C31502"/>
    <w:rsid w:val="00C3159B"/>
    <w:rsid w:val="00C33693"/>
    <w:rsid w:val="00C33C92"/>
    <w:rsid w:val="00C34797"/>
    <w:rsid w:val="00C435BE"/>
    <w:rsid w:val="00C4364A"/>
    <w:rsid w:val="00C4533F"/>
    <w:rsid w:val="00C453C2"/>
    <w:rsid w:val="00C4541F"/>
    <w:rsid w:val="00C47715"/>
    <w:rsid w:val="00C5083B"/>
    <w:rsid w:val="00C5249B"/>
    <w:rsid w:val="00C56071"/>
    <w:rsid w:val="00C56B51"/>
    <w:rsid w:val="00C56F97"/>
    <w:rsid w:val="00C570D7"/>
    <w:rsid w:val="00C5719F"/>
    <w:rsid w:val="00C60121"/>
    <w:rsid w:val="00C645A0"/>
    <w:rsid w:val="00C67F0F"/>
    <w:rsid w:val="00C72C7F"/>
    <w:rsid w:val="00C731FB"/>
    <w:rsid w:val="00C73549"/>
    <w:rsid w:val="00C7378B"/>
    <w:rsid w:val="00C74C56"/>
    <w:rsid w:val="00C74EA0"/>
    <w:rsid w:val="00C76675"/>
    <w:rsid w:val="00C81EFF"/>
    <w:rsid w:val="00C82A39"/>
    <w:rsid w:val="00C84B65"/>
    <w:rsid w:val="00C863FF"/>
    <w:rsid w:val="00C913F2"/>
    <w:rsid w:val="00C91821"/>
    <w:rsid w:val="00C94D36"/>
    <w:rsid w:val="00C96829"/>
    <w:rsid w:val="00C96FDE"/>
    <w:rsid w:val="00CA0DE4"/>
    <w:rsid w:val="00CA24D3"/>
    <w:rsid w:val="00CA2983"/>
    <w:rsid w:val="00CA558C"/>
    <w:rsid w:val="00CA7194"/>
    <w:rsid w:val="00CB1942"/>
    <w:rsid w:val="00CB197B"/>
    <w:rsid w:val="00CB302C"/>
    <w:rsid w:val="00CB322C"/>
    <w:rsid w:val="00CB34C0"/>
    <w:rsid w:val="00CB39A2"/>
    <w:rsid w:val="00CB6351"/>
    <w:rsid w:val="00CB6D44"/>
    <w:rsid w:val="00CB70C1"/>
    <w:rsid w:val="00CC1C91"/>
    <w:rsid w:val="00CC4C88"/>
    <w:rsid w:val="00CC70C0"/>
    <w:rsid w:val="00CD031F"/>
    <w:rsid w:val="00CD148B"/>
    <w:rsid w:val="00CD1B57"/>
    <w:rsid w:val="00CD2CF2"/>
    <w:rsid w:val="00CD45C3"/>
    <w:rsid w:val="00CD5467"/>
    <w:rsid w:val="00CD5847"/>
    <w:rsid w:val="00CD64C4"/>
    <w:rsid w:val="00CD67B7"/>
    <w:rsid w:val="00CD6975"/>
    <w:rsid w:val="00CD71CC"/>
    <w:rsid w:val="00CD7460"/>
    <w:rsid w:val="00CE3364"/>
    <w:rsid w:val="00CE5BBD"/>
    <w:rsid w:val="00CF095F"/>
    <w:rsid w:val="00CF137C"/>
    <w:rsid w:val="00CF231B"/>
    <w:rsid w:val="00CF38DE"/>
    <w:rsid w:val="00CF5CE9"/>
    <w:rsid w:val="00D02D61"/>
    <w:rsid w:val="00D02E59"/>
    <w:rsid w:val="00D033B2"/>
    <w:rsid w:val="00D0387B"/>
    <w:rsid w:val="00D03C54"/>
    <w:rsid w:val="00D06213"/>
    <w:rsid w:val="00D11F16"/>
    <w:rsid w:val="00D134B7"/>
    <w:rsid w:val="00D14470"/>
    <w:rsid w:val="00D15879"/>
    <w:rsid w:val="00D15D87"/>
    <w:rsid w:val="00D16D01"/>
    <w:rsid w:val="00D210E8"/>
    <w:rsid w:val="00D22457"/>
    <w:rsid w:val="00D24638"/>
    <w:rsid w:val="00D24F7F"/>
    <w:rsid w:val="00D260E7"/>
    <w:rsid w:val="00D263DA"/>
    <w:rsid w:val="00D30F4D"/>
    <w:rsid w:val="00D31977"/>
    <w:rsid w:val="00D31DC1"/>
    <w:rsid w:val="00D33D4C"/>
    <w:rsid w:val="00D41E4D"/>
    <w:rsid w:val="00D41E81"/>
    <w:rsid w:val="00D42604"/>
    <w:rsid w:val="00D44E4F"/>
    <w:rsid w:val="00D450D6"/>
    <w:rsid w:val="00D46536"/>
    <w:rsid w:val="00D47082"/>
    <w:rsid w:val="00D47435"/>
    <w:rsid w:val="00D51B9E"/>
    <w:rsid w:val="00D53384"/>
    <w:rsid w:val="00D57512"/>
    <w:rsid w:val="00D575BE"/>
    <w:rsid w:val="00D57AFA"/>
    <w:rsid w:val="00D6078D"/>
    <w:rsid w:val="00D61AE0"/>
    <w:rsid w:val="00D6256B"/>
    <w:rsid w:val="00D62F7E"/>
    <w:rsid w:val="00D65EBF"/>
    <w:rsid w:val="00D66840"/>
    <w:rsid w:val="00D709AC"/>
    <w:rsid w:val="00D71E58"/>
    <w:rsid w:val="00D73FD5"/>
    <w:rsid w:val="00D74208"/>
    <w:rsid w:val="00D766D6"/>
    <w:rsid w:val="00D7704C"/>
    <w:rsid w:val="00D8199E"/>
    <w:rsid w:val="00D83DA6"/>
    <w:rsid w:val="00D84E79"/>
    <w:rsid w:val="00D87E45"/>
    <w:rsid w:val="00D90E8B"/>
    <w:rsid w:val="00D94AFE"/>
    <w:rsid w:val="00D952D5"/>
    <w:rsid w:val="00D96D04"/>
    <w:rsid w:val="00D96E81"/>
    <w:rsid w:val="00D96F6D"/>
    <w:rsid w:val="00DA0491"/>
    <w:rsid w:val="00DA5DC6"/>
    <w:rsid w:val="00DA7E4C"/>
    <w:rsid w:val="00DB2378"/>
    <w:rsid w:val="00DB4A05"/>
    <w:rsid w:val="00DB59BC"/>
    <w:rsid w:val="00DB6A60"/>
    <w:rsid w:val="00DC22C2"/>
    <w:rsid w:val="00DC44C2"/>
    <w:rsid w:val="00DC4DE8"/>
    <w:rsid w:val="00DC5C7D"/>
    <w:rsid w:val="00DD0DE4"/>
    <w:rsid w:val="00DD0E6D"/>
    <w:rsid w:val="00DD2A69"/>
    <w:rsid w:val="00DD3CF3"/>
    <w:rsid w:val="00DD40C3"/>
    <w:rsid w:val="00DD4452"/>
    <w:rsid w:val="00DD4C5D"/>
    <w:rsid w:val="00DD6EB5"/>
    <w:rsid w:val="00DD728C"/>
    <w:rsid w:val="00DE0EA8"/>
    <w:rsid w:val="00DE135B"/>
    <w:rsid w:val="00DE2F5B"/>
    <w:rsid w:val="00DE3F05"/>
    <w:rsid w:val="00DE5927"/>
    <w:rsid w:val="00DE5AF5"/>
    <w:rsid w:val="00DE7DFC"/>
    <w:rsid w:val="00DE7E6E"/>
    <w:rsid w:val="00DF0254"/>
    <w:rsid w:val="00DF049B"/>
    <w:rsid w:val="00DF24FE"/>
    <w:rsid w:val="00DF2586"/>
    <w:rsid w:val="00DF2A2B"/>
    <w:rsid w:val="00DF41CF"/>
    <w:rsid w:val="00DF47BB"/>
    <w:rsid w:val="00DF6FFB"/>
    <w:rsid w:val="00E018E3"/>
    <w:rsid w:val="00E02DE0"/>
    <w:rsid w:val="00E030F7"/>
    <w:rsid w:val="00E03CCC"/>
    <w:rsid w:val="00E03E37"/>
    <w:rsid w:val="00E056C2"/>
    <w:rsid w:val="00E06F60"/>
    <w:rsid w:val="00E07255"/>
    <w:rsid w:val="00E0777C"/>
    <w:rsid w:val="00E07F71"/>
    <w:rsid w:val="00E126B2"/>
    <w:rsid w:val="00E13712"/>
    <w:rsid w:val="00E14B58"/>
    <w:rsid w:val="00E22084"/>
    <w:rsid w:val="00E2226A"/>
    <w:rsid w:val="00E22E48"/>
    <w:rsid w:val="00E236F7"/>
    <w:rsid w:val="00E2465B"/>
    <w:rsid w:val="00E262E6"/>
    <w:rsid w:val="00E30CBD"/>
    <w:rsid w:val="00E31EAF"/>
    <w:rsid w:val="00E348AA"/>
    <w:rsid w:val="00E35B09"/>
    <w:rsid w:val="00E375AE"/>
    <w:rsid w:val="00E41C62"/>
    <w:rsid w:val="00E43595"/>
    <w:rsid w:val="00E44179"/>
    <w:rsid w:val="00E45049"/>
    <w:rsid w:val="00E45149"/>
    <w:rsid w:val="00E47D9A"/>
    <w:rsid w:val="00E520E7"/>
    <w:rsid w:val="00E525C8"/>
    <w:rsid w:val="00E534B1"/>
    <w:rsid w:val="00E53DB1"/>
    <w:rsid w:val="00E53E76"/>
    <w:rsid w:val="00E53F50"/>
    <w:rsid w:val="00E54D7C"/>
    <w:rsid w:val="00E55526"/>
    <w:rsid w:val="00E567F1"/>
    <w:rsid w:val="00E56FF5"/>
    <w:rsid w:val="00E62F94"/>
    <w:rsid w:val="00E63086"/>
    <w:rsid w:val="00E63DE1"/>
    <w:rsid w:val="00E6596A"/>
    <w:rsid w:val="00E6679C"/>
    <w:rsid w:val="00E719BA"/>
    <w:rsid w:val="00E71BE8"/>
    <w:rsid w:val="00E7230B"/>
    <w:rsid w:val="00E75C1F"/>
    <w:rsid w:val="00E75F98"/>
    <w:rsid w:val="00E805AA"/>
    <w:rsid w:val="00E85848"/>
    <w:rsid w:val="00E85BCA"/>
    <w:rsid w:val="00E87191"/>
    <w:rsid w:val="00E9010A"/>
    <w:rsid w:val="00E90DEC"/>
    <w:rsid w:val="00E916F6"/>
    <w:rsid w:val="00E92219"/>
    <w:rsid w:val="00E93C3C"/>
    <w:rsid w:val="00E9517D"/>
    <w:rsid w:val="00E95B73"/>
    <w:rsid w:val="00E96403"/>
    <w:rsid w:val="00E970C1"/>
    <w:rsid w:val="00EA05B5"/>
    <w:rsid w:val="00EA13E8"/>
    <w:rsid w:val="00EA254F"/>
    <w:rsid w:val="00EA3827"/>
    <w:rsid w:val="00EA3C72"/>
    <w:rsid w:val="00EA5207"/>
    <w:rsid w:val="00EA71D6"/>
    <w:rsid w:val="00EA7DEE"/>
    <w:rsid w:val="00EA7FED"/>
    <w:rsid w:val="00EB11A6"/>
    <w:rsid w:val="00EB62AF"/>
    <w:rsid w:val="00EB778F"/>
    <w:rsid w:val="00EC107A"/>
    <w:rsid w:val="00EC2056"/>
    <w:rsid w:val="00EC339E"/>
    <w:rsid w:val="00EC48A8"/>
    <w:rsid w:val="00EC6827"/>
    <w:rsid w:val="00ED1CCC"/>
    <w:rsid w:val="00ED2B1E"/>
    <w:rsid w:val="00ED62A0"/>
    <w:rsid w:val="00ED7370"/>
    <w:rsid w:val="00EE00F9"/>
    <w:rsid w:val="00EE15A5"/>
    <w:rsid w:val="00EE20ED"/>
    <w:rsid w:val="00EE2768"/>
    <w:rsid w:val="00EE4EF4"/>
    <w:rsid w:val="00EE722D"/>
    <w:rsid w:val="00EE799A"/>
    <w:rsid w:val="00EF1073"/>
    <w:rsid w:val="00EF5035"/>
    <w:rsid w:val="00F018B9"/>
    <w:rsid w:val="00F038F8"/>
    <w:rsid w:val="00F04803"/>
    <w:rsid w:val="00F10289"/>
    <w:rsid w:val="00F12870"/>
    <w:rsid w:val="00F20BDB"/>
    <w:rsid w:val="00F20DCA"/>
    <w:rsid w:val="00F21B42"/>
    <w:rsid w:val="00F23D3C"/>
    <w:rsid w:val="00F23F18"/>
    <w:rsid w:val="00F2462F"/>
    <w:rsid w:val="00F2463A"/>
    <w:rsid w:val="00F25B79"/>
    <w:rsid w:val="00F25BA0"/>
    <w:rsid w:val="00F25C1D"/>
    <w:rsid w:val="00F30231"/>
    <w:rsid w:val="00F30D3D"/>
    <w:rsid w:val="00F31C8D"/>
    <w:rsid w:val="00F32FB1"/>
    <w:rsid w:val="00F35779"/>
    <w:rsid w:val="00F358FE"/>
    <w:rsid w:val="00F368CA"/>
    <w:rsid w:val="00F37B48"/>
    <w:rsid w:val="00F400D0"/>
    <w:rsid w:val="00F40314"/>
    <w:rsid w:val="00F41E61"/>
    <w:rsid w:val="00F4276E"/>
    <w:rsid w:val="00F44AA7"/>
    <w:rsid w:val="00F44ACD"/>
    <w:rsid w:val="00F44B96"/>
    <w:rsid w:val="00F45F9C"/>
    <w:rsid w:val="00F4619F"/>
    <w:rsid w:val="00F46EF0"/>
    <w:rsid w:val="00F47110"/>
    <w:rsid w:val="00F4734D"/>
    <w:rsid w:val="00F47A2A"/>
    <w:rsid w:val="00F51730"/>
    <w:rsid w:val="00F534D0"/>
    <w:rsid w:val="00F6141A"/>
    <w:rsid w:val="00F61C31"/>
    <w:rsid w:val="00F6459B"/>
    <w:rsid w:val="00F646AC"/>
    <w:rsid w:val="00F64C76"/>
    <w:rsid w:val="00F659BE"/>
    <w:rsid w:val="00F6662E"/>
    <w:rsid w:val="00F678F7"/>
    <w:rsid w:val="00F67AE1"/>
    <w:rsid w:val="00F75671"/>
    <w:rsid w:val="00F75F6E"/>
    <w:rsid w:val="00F76BF4"/>
    <w:rsid w:val="00F77977"/>
    <w:rsid w:val="00F8092B"/>
    <w:rsid w:val="00F818B8"/>
    <w:rsid w:val="00F849AF"/>
    <w:rsid w:val="00F87C7C"/>
    <w:rsid w:val="00F94165"/>
    <w:rsid w:val="00F948EA"/>
    <w:rsid w:val="00F96D80"/>
    <w:rsid w:val="00F97426"/>
    <w:rsid w:val="00F9745A"/>
    <w:rsid w:val="00FA144A"/>
    <w:rsid w:val="00FA1E4F"/>
    <w:rsid w:val="00FA3519"/>
    <w:rsid w:val="00FA50E4"/>
    <w:rsid w:val="00FB1D9F"/>
    <w:rsid w:val="00FB216F"/>
    <w:rsid w:val="00FB3744"/>
    <w:rsid w:val="00FB5B5B"/>
    <w:rsid w:val="00FB677C"/>
    <w:rsid w:val="00FB75B3"/>
    <w:rsid w:val="00FC144C"/>
    <w:rsid w:val="00FC2988"/>
    <w:rsid w:val="00FC3234"/>
    <w:rsid w:val="00FC6541"/>
    <w:rsid w:val="00FC67B2"/>
    <w:rsid w:val="00FC796B"/>
    <w:rsid w:val="00FD01EF"/>
    <w:rsid w:val="00FD3EE7"/>
    <w:rsid w:val="00FD4A9A"/>
    <w:rsid w:val="00FD6227"/>
    <w:rsid w:val="00FD63CB"/>
    <w:rsid w:val="00FD6D3C"/>
    <w:rsid w:val="00FD74EC"/>
    <w:rsid w:val="00FE0AE7"/>
    <w:rsid w:val="00FE1279"/>
    <w:rsid w:val="00FE13BB"/>
    <w:rsid w:val="00FE1DB5"/>
    <w:rsid w:val="00FE3844"/>
    <w:rsid w:val="00FE4684"/>
    <w:rsid w:val="00FE4B28"/>
    <w:rsid w:val="00FE6DD0"/>
    <w:rsid w:val="00FE6FAA"/>
    <w:rsid w:val="00FF31DE"/>
    <w:rsid w:val="00FF35FA"/>
    <w:rsid w:val="00FF3E83"/>
    <w:rsid w:val="04AC625F"/>
    <w:rsid w:val="082C5463"/>
    <w:rsid w:val="09DB675E"/>
    <w:rsid w:val="1546451D"/>
    <w:rsid w:val="165D715C"/>
    <w:rsid w:val="188C5793"/>
    <w:rsid w:val="1FF50F2D"/>
    <w:rsid w:val="21DF1078"/>
    <w:rsid w:val="21E76C6F"/>
    <w:rsid w:val="24ED51EF"/>
    <w:rsid w:val="2DFA39F4"/>
    <w:rsid w:val="382A01D7"/>
    <w:rsid w:val="3F8800B7"/>
    <w:rsid w:val="41492A21"/>
    <w:rsid w:val="45241C8E"/>
    <w:rsid w:val="51933872"/>
    <w:rsid w:val="53040A7C"/>
    <w:rsid w:val="53627585"/>
    <w:rsid w:val="53630C65"/>
    <w:rsid w:val="5C0A5C9E"/>
    <w:rsid w:val="5FE76B9E"/>
    <w:rsid w:val="61FF0D61"/>
    <w:rsid w:val="636F5ABE"/>
    <w:rsid w:val="69805FBC"/>
    <w:rsid w:val="6A5A555F"/>
    <w:rsid w:val="70780EA7"/>
    <w:rsid w:val="7088294D"/>
    <w:rsid w:val="7C4A4F9C"/>
    <w:rsid w:val="7F0604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ind w:firstLine="640" w:firstLineChars="200"/>
      <w:jc w:val="both"/>
    </w:pPr>
    <w:rPr>
      <w:rFonts w:ascii="仿宋_GB2312" w:hAnsi="仿宋_GB2312" w:eastAsia="仿宋_GB2312" w:cstheme="minorBidi"/>
      <w:kern w:val="2"/>
      <w:sz w:val="32"/>
      <w:szCs w:val="22"/>
      <w:lang w:val="zh-CN" w:eastAsia="zh-CN" w:bidi="zh-CN"/>
    </w:rPr>
  </w:style>
  <w:style w:type="paragraph" w:styleId="2">
    <w:name w:val="heading 1"/>
    <w:basedOn w:val="1"/>
    <w:next w:val="1"/>
    <w:link w:val="26"/>
    <w:qFormat/>
    <w:uiPriority w:val="9"/>
    <w:pPr>
      <w:outlineLvl w:val="0"/>
    </w:pPr>
    <w:rPr>
      <w:rFonts w:ascii="黑体" w:hAnsi="黑体" w:eastAsia="黑体" w:cs="Times New Roman"/>
      <w:szCs w:val="20"/>
    </w:rPr>
  </w:style>
  <w:style w:type="paragraph" w:styleId="3">
    <w:name w:val="heading 2"/>
    <w:basedOn w:val="1"/>
    <w:next w:val="1"/>
    <w:link w:val="27"/>
    <w:unhideWhenUsed/>
    <w:qFormat/>
    <w:uiPriority w:val="9"/>
    <w:pPr>
      <w:outlineLvl w:val="1"/>
    </w:pPr>
    <w:rPr>
      <w:rFonts w:ascii="楷体_GB2312" w:hAnsi="楷体_GB2312" w:eastAsia="楷体_GB2312" w:cs="Times New Roman"/>
      <w:szCs w:val="20"/>
    </w:rPr>
  </w:style>
  <w:style w:type="paragraph" w:styleId="4">
    <w:name w:val="heading 3"/>
    <w:basedOn w:val="1"/>
    <w:next w:val="1"/>
    <w:link w:val="28"/>
    <w:unhideWhenUsed/>
    <w:qFormat/>
    <w:uiPriority w:val="9"/>
    <w:pPr>
      <w:outlineLvl w:val="2"/>
    </w:pPr>
    <w:rPr>
      <w:rFonts w:cs="Times New Roman"/>
      <w:szCs w:val="20"/>
    </w:rPr>
  </w:style>
  <w:style w:type="paragraph" w:styleId="5">
    <w:name w:val="heading 4"/>
    <w:basedOn w:val="1"/>
    <w:next w:val="1"/>
    <w:link w:val="29"/>
    <w:unhideWhenUsed/>
    <w:qFormat/>
    <w:uiPriority w:val="9"/>
    <w:pPr>
      <w:outlineLvl w:val="3"/>
    </w:pPr>
    <w:rPr>
      <w:rFonts w:cs="Times New Roman"/>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firstLine="0"/>
    </w:pPr>
    <w:rPr>
      <w:rFonts w:asciiTheme="minorHAnsi" w:eastAsiaTheme="minorHAnsi"/>
      <w:sz w:val="22"/>
    </w:rPr>
  </w:style>
  <w:style w:type="paragraph" w:styleId="7">
    <w:name w:val="annotation text"/>
    <w:basedOn w:val="1"/>
    <w:link w:val="36"/>
    <w:semiHidden/>
    <w:unhideWhenUsed/>
    <w:qFormat/>
    <w:uiPriority w:val="99"/>
  </w:style>
  <w:style w:type="paragraph" w:styleId="8">
    <w:name w:val="toc 5"/>
    <w:basedOn w:val="1"/>
    <w:next w:val="1"/>
    <w:unhideWhenUsed/>
    <w:qFormat/>
    <w:uiPriority w:val="39"/>
    <w:pPr>
      <w:ind w:firstLine="0"/>
    </w:pPr>
    <w:rPr>
      <w:rFonts w:asciiTheme="minorHAnsi" w:eastAsiaTheme="minorHAnsi"/>
      <w:sz w:val="22"/>
    </w:rPr>
  </w:style>
  <w:style w:type="paragraph" w:styleId="9">
    <w:name w:val="toc 3"/>
    <w:basedOn w:val="1"/>
    <w:next w:val="1"/>
    <w:unhideWhenUsed/>
    <w:qFormat/>
    <w:uiPriority w:val="39"/>
    <w:pPr>
      <w:ind w:firstLine="0"/>
    </w:pPr>
    <w:rPr>
      <w:rFonts w:asciiTheme="minorHAnsi" w:eastAsiaTheme="minorHAnsi"/>
      <w:smallCaps/>
      <w:sz w:val="22"/>
    </w:rPr>
  </w:style>
  <w:style w:type="paragraph" w:styleId="10">
    <w:name w:val="toc 8"/>
    <w:basedOn w:val="1"/>
    <w:next w:val="1"/>
    <w:unhideWhenUsed/>
    <w:qFormat/>
    <w:uiPriority w:val="39"/>
    <w:pPr>
      <w:ind w:firstLine="0"/>
    </w:pPr>
    <w:rPr>
      <w:rFonts w:asciiTheme="minorHAnsi" w:eastAsiaTheme="minorHAnsi"/>
      <w:sz w:val="22"/>
    </w:rPr>
  </w:style>
  <w:style w:type="paragraph" w:styleId="11">
    <w:name w:val="Balloon Text"/>
    <w:basedOn w:val="1"/>
    <w:link w:val="38"/>
    <w:semiHidden/>
    <w:unhideWhenUsed/>
    <w:qFormat/>
    <w:uiPriority w:val="99"/>
    <w:rPr>
      <w:sz w:val="18"/>
      <w:szCs w:val="18"/>
    </w:rPr>
  </w:style>
  <w:style w:type="paragraph" w:styleId="12">
    <w:name w:val="footer"/>
    <w:basedOn w:val="1"/>
    <w:link w:val="32"/>
    <w:unhideWhenUsed/>
    <w:qFormat/>
    <w:uiPriority w:val="99"/>
    <w:pPr>
      <w:tabs>
        <w:tab w:val="center" w:pos="4153"/>
        <w:tab w:val="right" w:pos="8306"/>
      </w:tabs>
      <w:snapToGrid w:val="0"/>
    </w:pPr>
    <w:rPr>
      <w:sz w:val="18"/>
      <w:szCs w:val="18"/>
    </w:rPr>
  </w:style>
  <w:style w:type="paragraph" w:styleId="13">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290"/>
      </w:tabs>
      <w:spacing w:after="100"/>
      <w:ind w:firstLine="0" w:firstLineChars="0"/>
    </w:pPr>
    <w:rPr>
      <w:rFonts w:ascii="黑体" w:hAnsi="黑体" w:eastAsia="黑体" w:cs="Times New Roman"/>
      <w:bCs/>
      <w:caps/>
      <w:sz w:val="28"/>
      <w:szCs w:val="24"/>
    </w:rPr>
  </w:style>
  <w:style w:type="paragraph" w:styleId="15">
    <w:name w:val="toc 4"/>
    <w:basedOn w:val="1"/>
    <w:next w:val="1"/>
    <w:unhideWhenUsed/>
    <w:qFormat/>
    <w:uiPriority w:val="39"/>
    <w:pPr>
      <w:ind w:firstLine="0"/>
    </w:pPr>
    <w:rPr>
      <w:rFonts w:asciiTheme="minorHAnsi" w:eastAsiaTheme="minorHAnsi"/>
      <w:sz w:val="22"/>
    </w:rPr>
  </w:style>
  <w:style w:type="paragraph" w:styleId="16">
    <w:name w:val="toc 6"/>
    <w:basedOn w:val="1"/>
    <w:next w:val="1"/>
    <w:unhideWhenUsed/>
    <w:qFormat/>
    <w:uiPriority w:val="39"/>
    <w:pPr>
      <w:ind w:firstLine="0"/>
    </w:pPr>
    <w:rPr>
      <w:rFonts w:asciiTheme="minorHAnsi" w:eastAsiaTheme="minorHAnsi"/>
      <w:sz w:val="22"/>
    </w:rPr>
  </w:style>
  <w:style w:type="paragraph" w:styleId="17">
    <w:name w:val="toc 2"/>
    <w:basedOn w:val="1"/>
    <w:next w:val="1"/>
    <w:unhideWhenUsed/>
    <w:qFormat/>
    <w:uiPriority w:val="39"/>
    <w:pPr>
      <w:ind w:firstLine="0"/>
    </w:pPr>
    <w:rPr>
      <w:rFonts w:asciiTheme="minorHAnsi" w:eastAsiaTheme="minorHAnsi"/>
      <w:b/>
      <w:bCs/>
      <w:smallCaps/>
      <w:sz w:val="22"/>
    </w:rPr>
  </w:style>
  <w:style w:type="paragraph" w:styleId="18">
    <w:name w:val="toc 9"/>
    <w:basedOn w:val="1"/>
    <w:next w:val="1"/>
    <w:unhideWhenUsed/>
    <w:qFormat/>
    <w:uiPriority w:val="39"/>
    <w:pPr>
      <w:ind w:firstLine="0"/>
    </w:pPr>
    <w:rPr>
      <w:rFonts w:asciiTheme="minorHAnsi" w:eastAsiaTheme="minorHAnsi"/>
      <w:sz w:val="22"/>
    </w:rPr>
  </w:style>
  <w:style w:type="paragraph" w:styleId="19">
    <w:name w:val="Title"/>
    <w:basedOn w:val="1"/>
    <w:next w:val="1"/>
    <w:link w:val="30"/>
    <w:qFormat/>
    <w:uiPriority w:val="10"/>
    <w:pPr>
      <w:spacing w:before="240" w:after="60"/>
      <w:jc w:val="center"/>
      <w:outlineLvl w:val="0"/>
    </w:pPr>
    <w:rPr>
      <w:rFonts w:asciiTheme="majorHAnsi" w:hAnsiTheme="majorHAnsi" w:eastAsiaTheme="majorEastAsia" w:cstheme="majorBidi"/>
      <w:b/>
      <w:bCs/>
      <w:szCs w:val="32"/>
    </w:rPr>
  </w:style>
  <w:style w:type="paragraph" w:styleId="20">
    <w:name w:val="annotation subject"/>
    <w:basedOn w:val="7"/>
    <w:next w:val="7"/>
    <w:link w:val="37"/>
    <w:semiHidden/>
    <w:unhideWhenUsed/>
    <w:qFormat/>
    <w:uiPriority w:val="99"/>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character" w:customStyle="1" w:styleId="26">
    <w:name w:val="标题 1 字符"/>
    <w:basedOn w:val="23"/>
    <w:link w:val="2"/>
    <w:qFormat/>
    <w:uiPriority w:val="9"/>
    <w:rPr>
      <w:rFonts w:ascii="黑体" w:hAnsi="黑体" w:eastAsia="黑体" w:cs="Times New Roman"/>
      <w:sz w:val="32"/>
      <w:szCs w:val="20"/>
    </w:rPr>
  </w:style>
  <w:style w:type="character" w:customStyle="1" w:styleId="27">
    <w:name w:val="标题 2 字符"/>
    <w:basedOn w:val="23"/>
    <w:link w:val="3"/>
    <w:qFormat/>
    <w:uiPriority w:val="9"/>
    <w:rPr>
      <w:rFonts w:ascii="楷体_GB2312" w:hAnsi="楷体_GB2312" w:eastAsia="楷体_GB2312" w:cs="Times New Roman"/>
      <w:sz w:val="32"/>
      <w:szCs w:val="20"/>
    </w:rPr>
  </w:style>
  <w:style w:type="character" w:customStyle="1" w:styleId="28">
    <w:name w:val="标题 3 字符"/>
    <w:basedOn w:val="23"/>
    <w:link w:val="4"/>
    <w:qFormat/>
    <w:uiPriority w:val="9"/>
    <w:rPr>
      <w:rFonts w:ascii="仿宋_GB2312" w:hAnsi="仿宋_GB2312" w:eastAsia="仿宋_GB2312" w:cs="Times New Roman"/>
      <w:sz w:val="32"/>
      <w:szCs w:val="20"/>
    </w:rPr>
  </w:style>
  <w:style w:type="character" w:customStyle="1" w:styleId="29">
    <w:name w:val="标题 4 字符"/>
    <w:basedOn w:val="23"/>
    <w:link w:val="5"/>
    <w:qFormat/>
    <w:uiPriority w:val="9"/>
    <w:rPr>
      <w:rFonts w:ascii="仿宋_GB2312" w:hAnsi="仿宋_GB2312" w:eastAsia="仿宋_GB2312" w:cs="Times New Roman"/>
      <w:sz w:val="32"/>
      <w:szCs w:val="20"/>
    </w:rPr>
  </w:style>
  <w:style w:type="character" w:customStyle="1" w:styleId="30">
    <w:name w:val="标题 字符"/>
    <w:basedOn w:val="23"/>
    <w:link w:val="19"/>
    <w:qFormat/>
    <w:uiPriority w:val="10"/>
    <w:rPr>
      <w:rFonts w:asciiTheme="majorHAnsi" w:hAnsiTheme="majorHAnsi" w:eastAsiaTheme="majorEastAsia" w:cstheme="majorBidi"/>
      <w:b/>
      <w:bCs/>
      <w:sz w:val="32"/>
      <w:szCs w:val="32"/>
    </w:rPr>
  </w:style>
  <w:style w:type="character" w:customStyle="1" w:styleId="31">
    <w:name w:val="页眉 字符"/>
    <w:basedOn w:val="23"/>
    <w:link w:val="13"/>
    <w:qFormat/>
    <w:uiPriority w:val="99"/>
    <w:rPr>
      <w:rFonts w:ascii="仿宋_GB2312" w:hAnsi="仿宋_GB2312" w:eastAsia="仿宋_GB2312"/>
      <w:sz w:val="18"/>
      <w:szCs w:val="18"/>
    </w:rPr>
  </w:style>
  <w:style w:type="character" w:customStyle="1" w:styleId="32">
    <w:name w:val="页脚 字符"/>
    <w:basedOn w:val="23"/>
    <w:link w:val="12"/>
    <w:qFormat/>
    <w:uiPriority w:val="99"/>
    <w:rPr>
      <w:rFonts w:ascii="仿宋_GB2312" w:hAnsi="仿宋_GB2312" w:eastAsia="仿宋_GB2312"/>
      <w:sz w:val="18"/>
      <w:szCs w:val="18"/>
    </w:rPr>
  </w:style>
  <w:style w:type="table" w:customStyle="1" w:styleId="33">
    <w:name w:val="网格型1"/>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
    <w:name w:val="其他_"/>
    <w:basedOn w:val="23"/>
    <w:link w:val="35"/>
    <w:qFormat/>
    <w:uiPriority w:val="0"/>
    <w:rPr>
      <w:rFonts w:ascii="MingLiU" w:hAnsi="MingLiU" w:eastAsia="MingLiU" w:cs="MingLiU"/>
      <w:sz w:val="14"/>
      <w:szCs w:val="14"/>
      <w:shd w:val="clear" w:color="auto" w:fill="FFFFFF"/>
      <w:lang w:val="zh-CN" w:bidi="zh-CN"/>
    </w:rPr>
  </w:style>
  <w:style w:type="paragraph" w:customStyle="1" w:styleId="35">
    <w:name w:val="其他"/>
    <w:basedOn w:val="1"/>
    <w:link w:val="34"/>
    <w:qFormat/>
    <w:uiPriority w:val="0"/>
    <w:pPr>
      <w:widowControl w:val="0"/>
      <w:shd w:val="clear" w:color="auto" w:fill="FFFFFF"/>
      <w:ind w:firstLine="0" w:firstLineChars="0"/>
    </w:pPr>
    <w:rPr>
      <w:rFonts w:ascii="MingLiU" w:hAnsi="MingLiU" w:eastAsia="MingLiU" w:cs="MingLiU"/>
      <w:sz w:val="14"/>
      <w:szCs w:val="14"/>
    </w:rPr>
  </w:style>
  <w:style w:type="character" w:customStyle="1" w:styleId="36">
    <w:name w:val="批注文字 字符"/>
    <w:basedOn w:val="23"/>
    <w:link w:val="7"/>
    <w:semiHidden/>
    <w:qFormat/>
    <w:uiPriority w:val="99"/>
    <w:rPr>
      <w:rFonts w:ascii="仿宋_GB2312" w:hAnsi="仿宋_GB2312" w:eastAsia="仿宋_GB2312"/>
      <w:sz w:val="32"/>
    </w:rPr>
  </w:style>
  <w:style w:type="character" w:customStyle="1" w:styleId="37">
    <w:name w:val="批注主题 字符"/>
    <w:basedOn w:val="36"/>
    <w:link w:val="20"/>
    <w:semiHidden/>
    <w:qFormat/>
    <w:uiPriority w:val="99"/>
    <w:rPr>
      <w:rFonts w:ascii="仿宋_GB2312" w:hAnsi="仿宋_GB2312" w:eastAsia="仿宋_GB2312"/>
      <w:b/>
      <w:bCs/>
      <w:sz w:val="32"/>
    </w:rPr>
  </w:style>
  <w:style w:type="character" w:customStyle="1" w:styleId="38">
    <w:name w:val="批注框文本 字符"/>
    <w:basedOn w:val="23"/>
    <w:link w:val="11"/>
    <w:semiHidden/>
    <w:qFormat/>
    <w:uiPriority w:val="99"/>
    <w:rPr>
      <w:rFonts w:ascii="仿宋_GB2312" w:hAnsi="仿宋_GB2312" w:eastAsia="仿宋_GB2312"/>
      <w:sz w:val="18"/>
      <w:szCs w:val="18"/>
    </w:rPr>
  </w:style>
  <w:style w:type="character" w:customStyle="1" w:styleId="39">
    <w:name w:val="图片标题_"/>
    <w:basedOn w:val="23"/>
    <w:link w:val="40"/>
    <w:qFormat/>
    <w:uiPriority w:val="0"/>
    <w:rPr>
      <w:rFonts w:ascii="MingLiU" w:hAnsi="MingLiU" w:eastAsia="MingLiU" w:cs="MingLiU"/>
      <w:color w:val="858585"/>
      <w:sz w:val="16"/>
      <w:szCs w:val="16"/>
      <w:shd w:val="clear" w:color="auto" w:fill="FFFFFF"/>
      <w:lang w:val="zh-CN" w:bidi="zh-CN"/>
    </w:rPr>
  </w:style>
  <w:style w:type="paragraph" w:customStyle="1" w:styleId="40">
    <w:name w:val="图片标题"/>
    <w:basedOn w:val="1"/>
    <w:link w:val="39"/>
    <w:qFormat/>
    <w:uiPriority w:val="0"/>
    <w:pPr>
      <w:widowControl w:val="0"/>
      <w:shd w:val="clear" w:color="auto" w:fill="FFFFFF"/>
      <w:ind w:firstLine="0" w:firstLineChars="0"/>
    </w:pPr>
    <w:rPr>
      <w:rFonts w:ascii="MingLiU" w:hAnsi="MingLiU" w:eastAsia="MingLiU" w:cs="MingLiU"/>
      <w:color w:val="858585"/>
      <w:sz w:val="16"/>
      <w:szCs w:val="16"/>
    </w:rPr>
  </w:style>
  <w:style w:type="table" w:customStyle="1" w:styleId="41">
    <w:name w:val="网格型2"/>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
    <w:name w:val="表格格式"/>
    <w:basedOn w:val="1"/>
    <w:link w:val="43"/>
    <w:qFormat/>
    <w:uiPriority w:val="0"/>
    <w:pPr>
      <w:ind w:firstLine="0" w:firstLineChars="0"/>
      <w:jc w:val="center"/>
    </w:pPr>
    <w:rPr>
      <w:rFonts w:ascii="宋体" w:hAnsi="宋体" w:eastAsia="宋体"/>
      <w:sz w:val="21"/>
    </w:rPr>
  </w:style>
  <w:style w:type="character" w:customStyle="1" w:styleId="43">
    <w:name w:val="表格格式 字符"/>
    <w:basedOn w:val="23"/>
    <w:link w:val="42"/>
    <w:qFormat/>
    <w:uiPriority w:val="0"/>
    <w:rPr>
      <w:rFonts w:ascii="宋体" w:hAnsi="宋体" w:eastAsia="宋体"/>
      <w:kern w:val="2"/>
      <w:sz w:val="21"/>
      <w:szCs w:val="22"/>
      <w:lang w:val="zh-CN" w:bidi="zh-CN"/>
    </w:rPr>
  </w:style>
  <w:style w:type="paragraph" w:styleId="44">
    <w:name w:val="No Spacing"/>
    <w:qFormat/>
    <w:uiPriority w:val="1"/>
    <w:pPr>
      <w:ind w:firstLine="640" w:firstLineChars="200"/>
      <w:jc w:val="both"/>
    </w:pPr>
    <w:rPr>
      <w:rFonts w:ascii="仿宋_GB2312" w:hAnsi="仿宋_GB2312" w:eastAsia="仿宋_GB2312" w:cstheme="minorBidi"/>
      <w:kern w:val="2"/>
      <w:sz w:val="32"/>
      <w:szCs w:val="22"/>
      <w:lang w:val="zh-CN" w:eastAsia="zh-CN" w:bidi="zh-CN"/>
    </w:rPr>
  </w:style>
  <w:style w:type="paragraph" w:customStyle="1" w:styleId="45">
    <w:name w:val="表头"/>
    <w:basedOn w:val="42"/>
    <w:link w:val="47"/>
    <w:qFormat/>
    <w:uiPriority w:val="0"/>
    <w:rPr>
      <w:b/>
      <w:sz w:val="28"/>
    </w:rPr>
  </w:style>
  <w:style w:type="paragraph" w:customStyle="1" w:styleId="46">
    <w:name w:val="修订1"/>
    <w:hidden/>
    <w:semiHidden/>
    <w:qFormat/>
    <w:uiPriority w:val="99"/>
    <w:rPr>
      <w:rFonts w:ascii="仿宋_GB2312" w:hAnsi="仿宋_GB2312" w:eastAsia="仿宋_GB2312" w:cstheme="minorBidi"/>
      <w:kern w:val="2"/>
      <w:sz w:val="32"/>
      <w:szCs w:val="22"/>
      <w:lang w:val="zh-CN" w:eastAsia="zh-CN" w:bidi="zh-CN"/>
    </w:rPr>
  </w:style>
  <w:style w:type="character" w:customStyle="1" w:styleId="47">
    <w:name w:val="表头 字符"/>
    <w:basedOn w:val="43"/>
    <w:link w:val="45"/>
    <w:qFormat/>
    <w:uiPriority w:val="0"/>
    <w:rPr>
      <w:rFonts w:ascii="宋体" w:hAnsi="宋体" w:eastAsia="宋体"/>
      <w:b/>
      <w:kern w:val="2"/>
      <w:sz w:val="28"/>
      <w:szCs w:val="22"/>
      <w:lang w:val="zh-CN" w:bidi="zh-CN"/>
    </w:rPr>
  </w:style>
  <w:style w:type="paragraph" w:customStyle="1" w:styleId="48">
    <w:name w:val="附件"/>
    <w:basedOn w:val="42"/>
    <w:link w:val="49"/>
    <w:qFormat/>
    <w:uiPriority w:val="0"/>
    <w:pPr>
      <w:spacing w:line="240" w:lineRule="exact"/>
    </w:pPr>
    <w:rPr>
      <w:szCs w:val="21"/>
    </w:rPr>
  </w:style>
  <w:style w:type="character" w:customStyle="1" w:styleId="49">
    <w:name w:val="附件 字符"/>
    <w:basedOn w:val="43"/>
    <w:link w:val="48"/>
    <w:qFormat/>
    <w:uiPriority w:val="0"/>
    <w:rPr>
      <w:rFonts w:ascii="宋体" w:hAnsi="宋体" w:eastAsia="宋体"/>
      <w:kern w:val="2"/>
      <w:sz w:val="21"/>
      <w:szCs w:val="21"/>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customXml" Target="../customXml/item1.xml"/><Relationship Id="rId21" Type="http://schemas.openxmlformats.org/officeDocument/2006/relationships/chart" Target="charts/chart4.xml"/><Relationship Id="rId20" Type="http://schemas.openxmlformats.org/officeDocument/2006/relationships/chart" Target="charts/chart3.xml"/><Relationship Id="rId2" Type="http://schemas.openxmlformats.org/officeDocument/2006/relationships/settings" Target="settings.xml"/><Relationship Id="rId19" Type="http://schemas.openxmlformats.org/officeDocument/2006/relationships/chart" Target="charts/chart2.xml"/><Relationship Id="rId18" Type="http://schemas.openxmlformats.org/officeDocument/2006/relationships/chart" Target="charts/chart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4191;&#19996;&#30465;&#20844;&#20849;&#20107;&#21153;&#19982;&#31038;&#20250;&#27835;&#29702;&#30740;&#31350;&#20250;\&#38902;&#20851;&#24066;\&#29616;&#22330;&#21518;\&#38468;&#20214;5.1&#36827;&#25253;&#21578;&#2925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4191;&#19996;&#30465;&#20844;&#20849;&#20107;&#21153;&#19982;&#31038;&#20250;&#27835;&#29702;&#30740;&#31350;&#20250;\&#38902;&#20851;&#24066;\&#29616;&#22330;&#21518;\&#38468;&#20214;5.1&#36827;&#25253;&#21578;&#2925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4191;&#19996;&#30465;&#20844;&#20849;&#20107;&#21153;&#19982;&#31038;&#20250;&#27835;&#29702;&#30740;&#31350;&#20250;\&#38902;&#20851;&#24066;\&#29616;&#22330;&#21518;\&#38468;&#20214;5.1&#36827;&#25253;&#21578;&#2925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4191;&#19996;&#30465;&#20844;&#20849;&#20107;&#21153;&#19982;&#31038;&#20250;&#27835;&#29702;&#30740;&#31350;&#20250;\&#38902;&#20851;&#24066;\&#29616;&#22330;&#21518;\&#38468;&#20214;5.1&#36827;&#25253;&#21578;&#2925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供销社!$M$1</c:f>
              <c:strCache>
                <c:ptCount val="1"/>
                <c:pt idx="0">
                  <c:v>指标权重</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multiLvlStrRef>
              <c:f>供销社!$K$2:$L$9</c:f>
              <c:multiLvlStrCache>
                <c:ptCount val="8"/>
                <c:lvl>
                  <c:pt idx="0">
                    <c:v>预算编制合理性</c:v>
                  </c:pt>
                  <c:pt idx="1">
                    <c:v>预算编制规范性</c:v>
                  </c:pt>
                  <c:pt idx="2">
                    <c:v>预算编制规划性</c:v>
                  </c:pt>
                  <c:pt idx="3">
                    <c:v>预算编制科学性</c:v>
                  </c:pt>
                  <c:pt idx="4">
                    <c:v>绩效目标覆盖率</c:v>
                  </c:pt>
                  <c:pt idx="5">
                    <c:v>绩效目标合理性</c:v>
                  </c:pt>
                  <c:pt idx="6">
                    <c:v>绩效指标明确性</c:v>
                  </c:pt>
                  <c:pt idx="7">
                    <c:v>制度措施</c:v>
                  </c:pt>
                </c:lvl>
                <c:lvl>
                  <c:pt idx="0">
                    <c:v>预算编制</c:v>
                  </c:pt>
                  <c:pt idx="4">
                    <c:v>目标设置</c:v>
                  </c:pt>
                  <c:pt idx="7">
                    <c:v>保障措施</c:v>
                  </c:pt>
                </c:lvl>
              </c:multiLvlStrCache>
            </c:multiLvlStrRef>
          </c:cat>
          <c:val>
            <c:numRef>
              <c:f>供销社!$M$2:$M$9</c:f>
              <c:numCache>
                <c:formatCode>General</c:formatCode>
                <c:ptCount val="8"/>
                <c:pt idx="0">
                  <c:v>5</c:v>
                </c:pt>
                <c:pt idx="1">
                  <c:v>5</c:v>
                </c:pt>
                <c:pt idx="2">
                  <c:v>4</c:v>
                </c:pt>
                <c:pt idx="3">
                  <c:v>4</c:v>
                </c:pt>
                <c:pt idx="4">
                  <c:v>2</c:v>
                </c:pt>
                <c:pt idx="5">
                  <c:v>4</c:v>
                </c:pt>
                <c:pt idx="6">
                  <c:v>4</c:v>
                </c:pt>
                <c:pt idx="7">
                  <c:v>2</c:v>
                </c:pt>
              </c:numCache>
            </c:numRef>
          </c:val>
        </c:ser>
        <c:ser>
          <c:idx val="1"/>
          <c:order val="1"/>
          <c:tx>
            <c:strRef>
              <c:f>供销社!$N$1</c:f>
              <c:strCache>
                <c:ptCount val="1"/>
                <c:pt idx="0">
                  <c:v>评价得分</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multiLvlStrRef>
              <c:f>供销社!$K$2:$L$9</c:f>
              <c:multiLvlStrCache>
                <c:ptCount val="8"/>
                <c:lvl>
                  <c:pt idx="0">
                    <c:v>预算编制合理性</c:v>
                  </c:pt>
                  <c:pt idx="1">
                    <c:v>预算编制规范性</c:v>
                  </c:pt>
                  <c:pt idx="2">
                    <c:v>预算编制规划性</c:v>
                  </c:pt>
                  <c:pt idx="3">
                    <c:v>预算编制科学性</c:v>
                  </c:pt>
                  <c:pt idx="4">
                    <c:v>绩效目标覆盖率</c:v>
                  </c:pt>
                  <c:pt idx="5">
                    <c:v>绩效目标合理性</c:v>
                  </c:pt>
                  <c:pt idx="6">
                    <c:v>绩效指标明确性</c:v>
                  </c:pt>
                  <c:pt idx="7">
                    <c:v>制度措施</c:v>
                  </c:pt>
                </c:lvl>
                <c:lvl>
                  <c:pt idx="0">
                    <c:v>预算编制</c:v>
                  </c:pt>
                  <c:pt idx="4">
                    <c:v>目标设置</c:v>
                  </c:pt>
                  <c:pt idx="7">
                    <c:v>保障措施</c:v>
                  </c:pt>
                </c:lvl>
              </c:multiLvlStrCache>
            </c:multiLvlStrRef>
          </c:cat>
          <c:val>
            <c:numRef>
              <c:f>供销社!$N$2:$N$9</c:f>
              <c:numCache>
                <c:formatCode>General</c:formatCode>
                <c:ptCount val="8"/>
                <c:pt idx="0">
                  <c:v>3</c:v>
                </c:pt>
                <c:pt idx="1">
                  <c:v>5</c:v>
                </c:pt>
                <c:pt idx="2">
                  <c:v>2</c:v>
                </c:pt>
                <c:pt idx="3">
                  <c:v>2</c:v>
                </c:pt>
                <c:pt idx="4">
                  <c:v>2</c:v>
                </c:pt>
                <c:pt idx="5">
                  <c:v>4</c:v>
                </c:pt>
                <c:pt idx="6">
                  <c:v>3</c:v>
                </c:pt>
                <c:pt idx="7">
                  <c:v>2</c:v>
                </c:pt>
              </c:numCache>
            </c:numRef>
          </c:val>
        </c:ser>
        <c:dLbls>
          <c:showLegendKey val="0"/>
          <c:showVal val="0"/>
          <c:showCatName val="0"/>
          <c:showSerName val="0"/>
          <c:showPercent val="0"/>
          <c:showBubbleSize val="0"/>
        </c:dLbls>
        <c:axId val="209005424"/>
        <c:axId val="209003344"/>
      </c:radarChart>
      <c:catAx>
        <c:axId val="209005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9003344"/>
        <c:crosses val="autoZero"/>
        <c:auto val="1"/>
        <c:lblAlgn val="ctr"/>
        <c:lblOffset val="100"/>
        <c:noMultiLvlLbl val="0"/>
      </c:catAx>
      <c:valAx>
        <c:axId val="209003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9005424"/>
        <c:crosses val="autoZero"/>
        <c:crossBetween val="between"/>
      </c:valAx>
      <c:spPr>
        <a:noFill/>
        <a:ln>
          <a:noFill/>
        </a:ln>
        <a:effectLst/>
      </c:spPr>
    </c:plotArea>
    <c:legend>
      <c:legendPos val="t"/>
      <c:layout>
        <c:manualLayout>
          <c:xMode val="edge"/>
          <c:yMode val="edge"/>
          <c:x val="0"/>
          <c:y val="0.0563380281690141"/>
          <c:w val="0.628461353238623"/>
          <c:h val="0.0956568457111875"/>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供销社!$M$10</c:f>
              <c:strCache>
                <c:ptCount val="1"/>
                <c:pt idx="0">
                  <c:v>指标权重</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cat>
            <c:multiLvlStrRef>
              <c:f>供销社!$K$11:$L$22</c:f>
              <c:multiLvlStrCache>
                <c:ptCount val="12"/>
                <c:lvl>
                  <c:pt idx="0">
                    <c:v>部门预算支出率</c:v>
                  </c:pt>
                  <c:pt idx="1">
                    <c:v>结转结余率</c:v>
                  </c:pt>
                  <c:pt idx="2">
                    <c:v>国库集中支付结转结余存量资金效率性</c:v>
                  </c:pt>
                  <c:pt idx="3">
                    <c:v>政府采购执行率</c:v>
                  </c:pt>
                  <c:pt idx="4">
                    <c:v>财务合规性</c:v>
                  </c:pt>
                  <c:pt idx="5">
                    <c:v>预决算信息公开</c:v>
                  </c:pt>
                  <c:pt idx="6">
                    <c:v>项目实施程序</c:v>
                  </c:pt>
                  <c:pt idx="7">
                    <c:v>项目监管</c:v>
                  </c:pt>
                  <c:pt idx="8">
                    <c:v>资产管理安全性</c:v>
                  </c:pt>
                  <c:pt idx="9">
                    <c:v>固定资产利用率</c:v>
                  </c:pt>
                  <c:pt idx="10">
                    <c:v>财政供养人员控制率</c:v>
                  </c:pt>
                  <c:pt idx="11">
                    <c:v>管理制度健全性</c:v>
                  </c:pt>
                </c:lvl>
                <c:lvl>
                  <c:pt idx="0">
                    <c:v>资金管理</c:v>
                  </c:pt>
                  <c:pt idx="6">
                    <c:v>项目管理</c:v>
                  </c:pt>
                  <c:pt idx="8">
                    <c:v>资产管理</c:v>
                  </c:pt>
                  <c:pt idx="10">
                    <c:v>人员管理</c:v>
                  </c:pt>
                  <c:pt idx="11">
                    <c:v>制度管理</c:v>
                  </c:pt>
                </c:lvl>
              </c:multiLvlStrCache>
            </c:multiLvlStrRef>
          </c:cat>
          <c:val>
            <c:numRef>
              <c:f>供销社!$M$11:$M$22</c:f>
              <c:numCache>
                <c:formatCode>General</c:formatCode>
                <c:ptCount val="12"/>
                <c:pt idx="0">
                  <c:v>6</c:v>
                </c:pt>
                <c:pt idx="1">
                  <c:v>3</c:v>
                </c:pt>
                <c:pt idx="2">
                  <c:v>3</c:v>
                </c:pt>
                <c:pt idx="3">
                  <c:v>2</c:v>
                </c:pt>
                <c:pt idx="4">
                  <c:v>4</c:v>
                </c:pt>
                <c:pt idx="5">
                  <c:v>4</c:v>
                </c:pt>
                <c:pt idx="6">
                  <c:v>2</c:v>
                </c:pt>
                <c:pt idx="7">
                  <c:v>5</c:v>
                </c:pt>
                <c:pt idx="8">
                  <c:v>2</c:v>
                </c:pt>
                <c:pt idx="9">
                  <c:v>3</c:v>
                </c:pt>
                <c:pt idx="10">
                  <c:v>2</c:v>
                </c:pt>
                <c:pt idx="11">
                  <c:v>4</c:v>
                </c:pt>
              </c:numCache>
            </c:numRef>
          </c:val>
        </c:ser>
        <c:ser>
          <c:idx val="1"/>
          <c:order val="1"/>
          <c:tx>
            <c:strRef>
              <c:f>供销社!$N$10</c:f>
              <c:strCache>
                <c:ptCount val="1"/>
                <c:pt idx="0">
                  <c:v>评价得分</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multiLvlStrRef>
              <c:f>供销社!$K$11:$L$22</c:f>
              <c:multiLvlStrCache>
                <c:ptCount val="12"/>
                <c:lvl>
                  <c:pt idx="0">
                    <c:v>部门预算支出率</c:v>
                  </c:pt>
                  <c:pt idx="1">
                    <c:v>结转结余率</c:v>
                  </c:pt>
                  <c:pt idx="2">
                    <c:v>国库集中支付结转结余存量资金效率性</c:v>
                  </c:pt>
                  <c:pt idx="3">
                    <c:v>政府采购执行率</c:v>
                  </c:pt>
                  <c:pt idx="4">
                    <c:v>财务合规性</c:v>
                  </c:pt>
                  <c:pt idx="5">
                    <c:v>预决算信息公开</c:v>
                  </c:pt>
                  <c:pt idx="6">
                    <c:v>项目实施程序</c:v>
                  </c:pt>
                  <c:pt idx="7">
                    <c:v>项目监管</c:v>
                  </c:pt>
                  <c:pt idx="8">
                    <c:v>资产管理安全性</c:v>
                  </c:pt>
                  <c:pt idx="9">
                    <c:v>固定资产利用率</c:v>
                  </c:pt>
                  <c:pt idx="10">
                    <c:v>财政供养人员控制率</c:v>
                  </c:pt>
                  <c:pt idx="11">
                    <c:v>管理制度健全性</c:v>
                  </c:pt>
                </c:lvl>
                <c:lvl>
                  <c:pt idx="0">
                    <c:v>资金管理</c:v>
                  </c:pt>
                  <c:pt idx="6">
                    <c:v>项目管理</c:v>
                  </c:pt>
                  <c:pt idx="8">
                    <c:v>资产管理</c:v>
                  </c:pt>
                  <c:pt idx="10">
                    <c:v>人员管理</c:v>
                  </c:pt>
                  <c:pt idx="11">
                    <c:v>制度管理</c:v>
                  </c:pt>
                </c:lvl>
              </c:multiLvlStrCache>
            </c:multiLvlStrRef>
          </c:cat>
          <c:val>
            <c:numRef>
              <c:f>供销社!$N$11:$N$22</c:f>
              <c:numCache>
                <c:formatCode>General</c:formatCode>
                <c:ptCount val="12"/>
                <c:pt idx="0">
                  <c:v>6</c:v>
                </c:pt>
                <c:pt idx="1">
                  <c:v>3</c:v>
                </c:pt>
                <c:pt idx="2">
                  <c:v>3</c:v>
                </c:pt>
                <c:pt idx="3">
                  <c:v>1</c:v>
                </c:pt>
                <c:pt idx="4">
                  <c:v>3</c:v>
                </c:pt>
                <c:pt idx="5">
                  <c:v>4</c:v>
                </c:pt>
                <c:pt idx="6">
                  <c:v>2</c:v>
                </c:pt>
                <c:pt idx="7">
                  <c:v>5</c:v>
                </c:pt>
                <c:pt idx="8">
                  <c:v>1.5</c:v>
                </c:pt>
                <c:pt idx="9">
                  <c:v>3</c:v>
                </c:pt>
                <c:pt idx="10">
                  <c:v>2</c:v>
                </c:pt>
                <c:pt idx="11">
                  <c:v>2</c:v>
                </c:pt>
              </c:numCache>
            </c:numRef>
          </c:val>
        </c:ser>
        <c:dLbls>
          <c:showLegendKey val="0"/>
          <c:showVal val="0"/>
          <c:showCatName val="0"/>
          <c:showSerName val="0"/>
          <c:showPercent val="0"/>
          <c:showBubbleSize val="0"/>
        </c:dLbls>
        <c:axId val="79259136"/>
        <c:axId val="79261056"/>
      </c:radarChart>
      <c:catAx>
        <c:axId val="7925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261056"/>
        <c:crosses val="autoZero"/>
        <c:auto val="1"/>
        <c:lblAlgn val="ctr"/>
        <c:lblOffset val="100"/>
        <c:noMultiLvlLbl val="0"/>
      </c:catAx>
      <c:valAx>
        <c:axId val="792610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259136"/>
        <c:crosses val="autoZero"/>
        <c:crossBetween val="between"/>
      </c:valAx>
      <c:spPr>
        <a:noFill/>
        <a:ln>
          <a:noFill/>
        </a:ln>
        <a:effectLst/>
      </c:spPr>
    </c:plotArea>
    <c:legend>
      <c:legendPos val="t"/>
      <c:layout>
        <c:manualLayout>
          <c:xMode val="edge"/>
          <c:yMode val="edge"/>
          <c:x val="0.00952380952380952"/>
          <c:y val="0.0277777777777778"/>
          <c:w val="0.366666666666667"/>
          <c:h val="0.0707462088072325"/>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供销社!$M$23</c:f>
              <c:strCache>
                <c:ptCount val="1"/>
                <c:pt idx="0">
                  <c:v>指标权重</c:v>
                </c:pt>
              </c:strCache>
            </c:strRef>
          </c:tx>
          <c:spPr>
            <a:solidFill>
              <a:schemeClr val="accent1"/>
            </a:solidFill>
            <a:ln>
              <a:noFill/>
            </a:ln>
            <a:effectLst/>
          </c:spPr>
          <c:invertIfNegative val="0"/>
          <c:dLbls>
            <c:delete val="1"/>
          </c:dLbls>
          <c:cat>
            <c:multiLvlStrRef>
              <c:f>供销社!$K$24:$L$38</c:f>
              <c:multiLvlStrCache>
                <c:ptCount val="15"/>
                <c:lvl>
                  <c:pt idx="0">
                    <c:v>公用经费控制率</c:v>
                  </c:pt>
                  <c:pt idx="1">
                    <c:v>“三公”经费控制率</c:v>
                  </c:pt>
                  <c:pt idx="2">
                    <c:v>预算调整率</c:v>
                  </c:pt>
                  <c:pt idx="3">
                    <c:v>5项重点工作任务完成率</c:v>
                  </c:pt>
                  <c:pt idx="4">
                    <c:v>9项绩效目标完成率</c:v>
                  </c:pt>
                  <c:pt idx="5">
                    <c:v>项目完成及时性</c:v>
                  </c:pt>
                  <c:pt idx="6">
                    <c:v>年销售总额增长率</c:v>
                  </c:pt>
                  <c:pt idx="7">
                    <c:v>社会贡献总额同比增长率</c:v>
                  </c:pt>
                  <c:pt idx="8">
                    <c:v>农业社会化服务场次</c:v>
                  </c:pt>
                  <c:pt idx="9">
                    <c:v>农民合作社发展数</c:v>
                  </c:pt>
                  <c:pt idx="10">
                    <c:v>县域助农服务综合平台建设数</c:v>
                  </c:pt>
                  <c:pt idx="11">
                    <c:v>镇村助农服务中心建设数</c:v>
                  </c:pt>
                  <c:pt idx="12">
                    <c:v>信访处理及时率</c:v>
                  </c:pt>
                  <c:pt idx="13">
                    <c:v>信访回复率</c:v>
                  </c:pt>
                  <c:pt idx="14">
                    <c:v>供销社为农服务满意度满意度</c:v>
                  </c:pt>
                </c:lvl>
                <c:lvl>
                  <c:pt idx="0">
                    <c:v>经济性</c:v>
                  </c:pt>
                  <c:pt idx="3">
                    <c:v>效率性</c:v>
                  </c:pt>
                  <c:pt idx="6">
                    <c:v>效果性</c:v>
                  </c:pt>
                  <c:pt idx="12">
                    <c:v>公平性</c:v>
                  </c:pt>
                </c:lvl>
              </c:multiLvlStrCache>
            </c:multiLvlStrRef>
          </c:cat>
          <c:val>
            <c:numRef>
              <c:f>供销社!$M$24:$M$38</c:f>
              <c:numCache>
                <c:formatCode>General</c:formatCode>
                <c:ptCount val="15"/>
                <c:pt idx="0">
                  <c:v>2</c:v>
                </c:pt>
                <c:pt idx="1">
                  <c:v>2</c:v>
                </c:pt>
                <c:pt idx="2">
                  <c:v>2</c:v>
                </c:pt>
                <c:pt idx="3">
                  <c:v>3</c:v>
                </c:pt>
                <c:pt idx="4">
                  <c:v>3</c:v>
                </c:pt>
                <c:pt idx="5">
                  <c:v>3</c:v>
                </c:pt>
                <c:pt idx="6">
                  <c:v>1</c:v>
                </c:pt>
                <c:pt idx="7">
                  <c:v>2</c:v>
                </c:pt>
                <c:pt idx="8">
                  <c:v>2</c:v>
                </c:pt>
                <c:pt idx="9">
                  <c:v>1</c:v>
                </c:pt>
                <c:pt idx="10">
                  <c:v>2</c:v>
                </c:pt>
                <c:pt idx="11">
                  <c:v>2</c:v>
                </c:pt>
                <c:pt idx="12">
                  <c:v>1</c:v>
                </c:pt>
                <c:pt idx="13">
                  <c:v>1</c:v>
                </c:pt>
                <c:pt idx="14">
                  <c:v>3</c:v>
                </c:pt>
              </c:numCache>
            </c:numRef>
          </c:val>
        </c:ser>
        <c:ser>
          <c:idx val="1"/>
          <c:order val="1"/>
          <c:tx>
            <c:strRef>
              <c:f>供销社!$N$23</c:f>
              <c:strCache>
                <c:ptCount val="1"/>
                <c:pt idx="0">
                  <c:v>评价得分</c:v>
                </c:pt>
              </c:strCache>
            </c:strRef>
          </c:tx>
          <c:spPr>
            <a:solidFill>
              <a:schemeClr val="accent2"/>
            </a:solidFill>
            <a:ln>
              <a:noFill/>
            </a:ln>
            <a:effectLst/>
          </c:spPr>
          <c:invertIfNegative val="0"/>
          <c:dLbls>
            <c:delete val="1"/>
          </c:dLbls>
          <c:cat>
            <c:multiLvlStrRef>
              <c:f>供销社!$K$24:$L$38</c:f>
              <c:multiLvlStrCache>
                <c:ptCount val="15"/>
                <c:lvl>
                  <c:pt idx="0">
                    <c:v>公用经费控制率</c:v>
                  </c:pt>
                  <c:pt idx="1">
                    <c:v>“三公”经费控制率</c:v>
                  </c:pt>
                  <c:pt idx="2">
                    <c:v>预算调整率</c:v>
                  </c:pt>
                  <c:pt idx="3">
                    <c:v>5项重点工作任务完成率</c:v>
                  </c:pt>
                  <c:pt idx="4">
                    <c:v>9项绩效目标完成率</c:v>
                  </c:pt>
                  <c:pt idx="5">
                    <c:v>项目完成及时性</c:v>
                  </c:pt>
                  <c:pt idx="6">
                    <c:v>年销售总额增长率</c:v>
                  </c:pt>
                  <c:pt idx="7">
                    <c:v>社会贡献总额同比增长率</c:v>
                  </c:pt>
                  <c:pt idx="8">
                    <c:v>农业社会化服务场次</c:v>
                  </c:pt>
                  <c:pt idx="9">
                    <c:v>农民合作社发展数</c:v>
                  </c:pt>
                  <c:pt idx="10">
                    <c:v>县域助农服务综合平台建设数</c:v>
                  </c:pt>
                  <c:pt idx="11">
                    <c:v>镇村助农服务中心建设数</c:v>
                  </c:pt>
                  <c:pt idx="12">
                    <c:v>信访处理及时率</c:v>
                  </c:pt>
                  <c:pt idx="13">
                    <c:v>信访回复率</c:v>
                  </c:pt>
                  <c:pt idx="14">
                    <c:v>供销社为农服务满意度满意度</c:v>
                  </c:pt>
                </c:lvl>
                <c:lvl>
                  <c:pt idx="0">
                    <c:v>经济性</c:v>
                  </c:pt>
                  <c:pt idx="3">
                    <c:v>效率性</c:v>
                  </c:pt>
                  <c:pt idx="6">
                    <c:v>效果性</c:v>
                  </c:pt>
                  <c:pt idx="12">
                    <c:v>公平性</c:v>
                  </c:pt>
                </c:lvl>
              </c:multiLvlStrCache>
            </c:multiLvlStrRef>
          </c:cat>
          <c:val>
            <c:numRef>
              <c:f>供销社!$N$24:$N$38</c:f>
              <c:numCache>
                <c:formatCode>General</c:formatCode>
                <c:ptCount val="15"/>
                <c:pt idx="0">
                  <c:v>2</c:v>
                </c:pt>
                <c:pt idx="1">
                  <c:v>2</c:v>
                </c:pt>
                <c:pt idx="2">
                  <c:v>0</c:v>
                </c:pt>
                <c:pt idx="3">
                  <c:v>3</c:v>
                </c:pt>
                <c:pt idx="4">
                  <c:v>3</c:v>
                </c:pt>
                <c:pt idx="5">
                  <c:v>3</c:v>
                </c:pt>
                <c:pt idx="6">
                  <c:v>1</c:v>
                </c:pt>
                <c:pt idx="7">
                  <c:v>2</c:v>
                </c:pt>
                <c:pt idx="8">
                  <c:v>2</c:v>
                </c:pt>
                <c:pt idx="9">
                  <c:v>1</c:v>
                </c:pt>
                <c:pt idx="10">
                  <c:v>2</c:v>
                </c:pt>
                <c:pt idx="11">
                  <c:v>2</c:v>
                </c:pt>
                <c:pt idx="12">
                  <c:v>1</c:v>
                </c:pt>
                <c:pt idx="13">
                  <c:v>1</c:v>
                </c:pt>
                <c:pt idx="14">
                  <c:v>3</c:v>
                </c:pt>
              </c:numCache>
            </c:numRef>
          </c:val>
        </c:ser>
        <c:dLbls>
          <c:showLegendKey val="0"/>
          <c:showVal val="0"/>
          <c:showCatName val="0"/>
          <c:showSerName val="0"/>
          <c:showPercent val="0"/>
          <c:showBubbleSize val="0"/>
        </c:dLbls>
        <c:gapWidth val="150"/>
        <c:overlap val="100"/>
        <c:axId val="81170816"/>
        <c:axId val="81172352"/>
      </c:barChart>
      <c:catAx>
        <c:axId val="81170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72352"/>
        <c:crosses val="autoZero"/>
        <c:auto val="1"/>
        <c:lblAlgn val="ctr"/>
        <c:lblOffset val="100"/>
        <c:noMultiLvlLbl val="0"/>
      </c:catAx>
      <c:valAx>
        <c:axId val="811723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708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Sheet5!$D$13</c:f>
              <c:strCache>
                <c:ptCount val="1"/>
                <c:pt idx="0">
                  <c:v>指标权重</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Sheet5!$C$14:$C$16</c:f>
              <c:strCache>
                <c:ptCount val="3"/>
                <c:pt idx="0">
                  <c:v>预算编制情况</c:v>
                </c:pt>
                <c:pt idx="1">
                  <c:v>预算执行情况</c:v>
                </c:pt>
                <c:pt idx="2">
                  <c:v>预算使用效益</c:v>
                </c:pt>
              </c:strCache>
            </c:strRef>
          </c:cat>
          <c:val>
            <c:numRef>
              <c:f>Sheet5!$D$14:$D$16</c:f>
              <c:numCache>
                <c:formatCode>General</c:formatCode>
                <c:ptCount val="3"/>
                <c:pt idx="0">
                  <c:v>30</c:v>
                </c:pt>
                <c:pt idx="1">
                  <c:v>40</c:v>
                </c:pt>
                <c:pt idx="2">
                  <c:v>30</c:v>
                </c:pt>
              </c:numCache>
            </c:numRef>
          </c:val>
        </c:ser>
        <c:ser>
          <c:idx val="1"/>
          <c:order val="1"/>
          <c:tx>
            <c:strRef>
              <c:f>Sheet5!$E$13</c:f>
              <c:strCache>
                <c:ptCount val="1"/>
                <c:pt idx="0">
                  <c:v>评价得分</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Sheet5!$C$14:$C$16</c:f>
              <c:strCache>
                <c:ptCount val="3"/>
                <c:pt idx="0">
                  <c:v>预算编制情况</c:v>
                </c:pt>
                <c:pt idx="1">
                  <c:v>预算执行情况</c:v>
                </c:pt>
                <c:pt idx="2">
                  <c:v>预算使用效益</c:v>
                </c:pt>
              </c:strCache>
            </c:strRef>
          </c:cat>
          <c:val>
            <c:numRef>
              <c:f>Sheet5!$E$14:$E$16</c:f>
              <c:numCache>
                <c:formatCode>General</c:formatCode>
                <c:ptCount val="3"/>
                <c:pt idx="0">
                  <c:v>23</c:v>
                </c:pt>
                <c:pt idx="1">
                  <c:v>35.5</c:v>
                </c:pt>
                <c:pt idx="2">
                  <c:v>27</c:v>
                </c:pt>
              </c:numCache>
            </c:numRef>
          </c:val>
        </c:ser>
        <c:dLbls>
          <c:showLegendKey val="0"/>
          <c:showVal val="1"/>
          <c:showCatName val="0"/>
          <c:showSerName val="0"/>
          <c:showPercent val="0"/>
          <c:showBubbleSize val="0"/>
        </c:dLbls>
        <c:gapWidth val="219"/>
        <c:overlap val="-27"/>
        <c:axId val="81375616"/>
        <c:axId val="81377152"/>
      </c:barChart>
      <c:lineChart>
        <c:grouping val="standard"/>
        <c:varyColors val="0"/>
        <c:ser>
          <c:idx val="2"/>
          <c:order val="2"/>
          <c:tx>
            <c:strRef>
              <c:f>Sheet5!$F$13</c:f>
              <c:strCache>
                <c:ptCount val="1"/>
                <c:pt idx="0">
                  <c:v>得分率</c:v>
                </c:pt>
              </c:strCache>
            </c:strRef>
          </c:tx>
          <c:spPr>
            <a:ln w="28575" cap="rnd" cmpd="sng" algn="ctr">
              <a:solidFill>
                <a:schemeClr val="accent3"/>
              </a:solidFill>
              <a:prstDash val="solid"/>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Sheet5!$C$14:$C$16</c:f>
              <c:strCache>
                <c:ptCount val="3"/>
                <c:pt idx="0">
                  <c:v>预算编制情况</c:v>
                </c:pt>
                <c:pt idx="1">
                  <c:v>预算执行情况</c:v>
                </c:pt>
                <c:pt idx="2">
                  <c:v>预算使用效益</c:v>
                </c:pt>
              </c:strCache>
            </c:strRef>
          </c:cat>
          <c:val>
            <c:numRef>
              <c:f>Sheet5!$F$14:$F$16</c:f>
              <c:numCache>
                <c:formatCode>0.00%</c:formatCode>
                <c:ptCount val="3"/>
                <c:pt idx="0">
                  <c:v>0.766700000000001</c:v>
                </c:pt>
                <c:pt idx="1">
                  <c:v>0.8875</c:v>
                </c:pt>
                <c:pt idx="2" c:formatCode="0%">
                  <c:v>0.9</c:v>
                </c:pt>
              </c:numCache>
            </c:numRef>
          </c:val>
          <c:smooth val="0"/>
        </c:ser>
        <c:dLbls>
          <c:showLegendKey val="0"/>
          <c:showVal val="1"/>
          <c:showCatName val="0"/>
          <c:showSerName val="0"/>
          <c:showPercent val="0"/>
          <c:showBubbleSize val="0"/>
        </c:dLbls>
        <c:marker val="0"/>
        <c:smooth val="0"/>
        <c:axId val="81380480"/>
        <c:axId val="81378688"/>
      </c:lineChart>
      <c:catAx>
        <c:axId val="81375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377152"/>
        <c:crosses val="autoZero"/>
        <c:auto val="1"/>
        <c:lblAlgn val="ctr"/>
        <c:lblOffset val="100"/>
        <c:noMultiLvlLbl val="0"/>
      </c:catAx>
      <c:valAx>
        <c:axId val="813771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375616"/>
        <c:crosses val="autoZero"/>
        <c:crossBetween val="between"/>
      </c:valAx>
      <c:catAx>
        <c:axId val="81380480"/>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1378688"/>
        <c:crosses val="autoZero"/>
        <c:auto val="1"/>
        <c:lblAlgn val="ctr"/>
        <c:lblOffset val="100"/>
        <c:noMultiLvlLbl val="0"/>
      </c:catAx>
      <c:valAx>
        <c:axId val="81378688"/>
        <c:scaling>
          <c:orientation val="minMax"/>
        </c:scaling>
        <c:delete val="0"/>
        <c:axPos val="r"/>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380480"/>
        <c:crosses val="max"/>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50B8E4-1D3B-4C27-805B-EA12FBCA1AA2}">
  <ds:schemaRefs/>
</ds:datastoreItem>
</file>

<file path=docProps/app.xml><?xml version="1.0" encoding="utf-8"?>
<Properties xmlns="http://schemas.openxmlformats.org/officeDocument/2006/extended-properties" xmlns:vt="http://schemas.openxmlformats.org/officeDocument/2006/docPropsVTypes">
  <Template>Normal.dotm</Template>
  <Pages>46</Pages>
  <Words>4407</Words>
  <Characters>25120</Characters>
  <Lines>209</Lines>
  <Paragraphs>58</Paragraphs>
  <TotalTime>4</TotalTime>
  <ScaleCrop>false</ScaleCrop>
  <LinksUpToDate>false</LinksUpToDate>
  <CharactersWithSpaces>29469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2020-06-18T07:23:00Z</dcterms:created>
  <dc:creator>墨绍山</dc:creator>
  <cp:lastModifiedBy>Tina申</cp:lastModifiedBy>
  <cp:lastPrinted>2020-11-11T02:26:00Z</cp:lastPrinted>
  <dcterms:modified xsi:type="dcterms:W3CDTF">2020-12-29T07:13:30Z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